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40" w:before="0" w:after="600"/>
        <w:jc w:val="center"/>
      </w:pPr>
      <w:r>
        <w:rPr>
          <w:rFonts w:ascii="黑体" w:hAnsi="黑体" w:eastAsia="黑体"/>
          <w:b/>
          <w:sz w:val="43"/>
        </w:rPr>
        <w:t xml:space="preserve">
          <w:r>
            <w:rPr>
              <w:sz w:val="43.0"/>
              <w:szCs w:val="43.0"/>
              <w:b/>
              <w:rFonts w:ascii="黑体" w:hAnsi="黑体" w:cs="黑体"/>
            </w:rPr>
            <w:t xml:space="preserve">上海社科院智算服务平台建设专家座谈会</w:t>
          </w:r>
        </w:t>
      </w:r>
    </w:p>
    <w:p>
      <w:pPr>
        <w:spacing w:lineRule="auto" w:line="240" w:before="0" w:after="0"/>
      </w:pPr>
      <w:r>
        <w:rPr>
          <w:rFonts w:ascii="仿宋" w:hAnsi="仿宋" w:eastAsia="仿宋"/>
          <w:b w:val="0"/>
          <w:sz w:val="31"/>
        </w:rPr>
        <w:t xml:space="preserve">
          <w:p>
            <w:pPr>
              <w:spacing w:lineRule="auto" w:line="240"/>
            </w:pPr>
            <w:r>
              <w:rPr>
                <w:rFonts w:ascii="仿宋" w:hAnsi="仿宋" w:eastAsia="仿宋"/>
                <w:b/>
                <w:sz w:val="31"/>
              </w:rPr>
              <w:t>时　间：</w:t>
            </w:r>
            <w:r>
              <w:rPr>
                <w:rFonts w:ascii="仿宋" w:hAnsi="仿宋" w:eastAsia="仿宋"/>
                <w:b w:val="0"/>
                <w:sz w:val="31"/>
              </w:rPr>
              <w:t>2026年4月3日(周五)13:30</w:t>
            </w:r>
          </w:p>
          <w:p>
            <w:pPr>
              <w:spacing w:lineRule="auto" w:line="240"/>
            </w:pPr>
            <w:r>
              <w:rPr>
                <w:rFonts w:ascii="仿宋" w:hAnsi="仿宋" w:eastAsia="仿宋"/>
                <w:b/>
                <w:sz w:val="31"/>
              </w:rPr>
              <w:t>地　点：</w:t>
            </w:r>
            <w:r>
              <w:rPr>
                <w:rFonts w:ascii="仿宋" w:hAnsi="仿宋" w:eastAsia="仿宋"/>
                <w:b w:val="0"/>
                <w:sz w:val="31"/>
              </w:rPr>
              <w:t>上海社科院总部105 会议室</w:t>
            </w:r>
          </w:p>
          <w:p>
            <w:pPr>
              <w:spacing w:lineRule="auto" w:line="240"/>
            </w:pPr>
            <w:r>
              <w:rPr>
                <w:rFonts w:ascii="仿宋" w:hAnsi="仿宋" w:eastAsia="仿宋"/>
                <w:b/>
                <w:sz w:val="31"/>
              </w:rPr>
              <w:t>主　持：</w:t>
            </w:r>
            <w:r>
              <w:rPr>
                <w:rFonts w:ascii="仿宋" w:hAnsi="仿宋" w:eastAsia="仿宋"/>
                <w:b w:val="0"/>
                <w:sz w:val="31"/>
              </w:rPr>
              <w:t>吴雪明,上海社科院副院长</w:t>
            </w:r>
          </w:p>
        </w:t>
      </w:r>
    </w:p>
    <w:p>
      <w:pPr>
        <w:spacing w:lineRule="auto" w:line="240" w:before="0" w:after="0"/>
      </w:pPr>
      <w:r>
        <w:rPr>
          <w:rFonts w:ascii="仿宋" w:hAnsi="仿宋" w:eastAsia="仿宋"/>
          <w:b w:val="0"/>
          <w:sz w:val="31"/>
        </w:rPr>
        <w:t xml:space="preserve">
          <w:p>
            <w:pPr>
              <w:spacing w:lineRule="auto" w:line="240"/>
            </w:pPr>
            <w:r>
              <w:rPr>
                <w:rFonts w:ascii="仿宋" w:hAnsi="仿宋" w:eastAsia="仿宋"/>
                <w:b/>
                <w:sz w:val="31"/>
              </w:rPr>
              <w:t>议程：</w:t>
            </w:r>
          </w:p>
          <w:p>
            <w:pPr>
              <w:spacing w:lineRule="auto" w:line="240"/>
              <w:ind w:left="620"/>
            </w:pPr>
            <w:r>
              <w:rPr>
                <w:rFonts w:ascii="仿宋" w:hAnsi="仿宋" w:eastAsia="仿宋"/>
                <w:b w:val="0"/>
                <w:sz w:val="31"/>
              </w:rPr>
              <w:t>一、中国移动技术代表汇报尚社智算服务平台建设情况</w:t>
            </w:r>
          </w:p>
          <w:p>
            <w:pPr>
              <w:spacing w:lineRule="auto" w:line="240"/>
              <w:ind w:left="620"/>
            </w:pPr>
            <w:r>
              <w:rPr>
                <w:rFonts w:ascii="仿宋" w:hAnsi="仿宋" w:eastAsia="仿宋"/>
                <w:b w:val="0"/>
                <w:sz w:val="31"/>
              </w:rPr>
              <w:t>二、院信息办主任赵虹汇报“数智哲社”场景应用示例和智算服务平台安全策略</w:t>
            </w:r>
          </w:p>
          <w:p>
            <w:pPr>
              <w:spacing w:lineRule="auto" w:line="240"/>
              <w:ind w:left="620"/>
            </w:pPr>
            <w:r>
              <w:rPr>
                <w:rFonts w:ascii="仿宋" w:hAnsi="仿宋" w:eastAsia="仿宋"/>
                <w:b/>
                <w:sz w:val="31"/>
              </w:rPr>
              <w:t>三、</w:t>
            </w:r>
            <w:r>
              <w:rPr>
                <w:rFonts w:ascii="仿宋" w:hAnsi="仿宋" w:eastAsia="仿宋"/>
                <w:b w:val="0"/>
                <w:sz w:val="31"/>
              </w:rPr>
              <w:t>专家发言</w:t>
            </w:r>
          </w:p>
          <w:p>
            <w:pPr>
              <w:spacing w:lineRule="auto" w:line="240"/>
              <w:ind w:left="1240"/>
            </w:pPr>
            <w:r>
              <w:rPr>
                <w:rFonts w:ascii="仿宋" w:hAnsi="仿宋" w:eastAsia="仿宋"/>
                <w:b w:val="0"/>
                <w:sz w:val="31"/>
              </w:rPr>
              <w:t>刘炜,信息研究所所长</w:t>
            </w:r>
          </w:p>
          <w:p>
            <w:pPr>
              <w:spacing w:lineRule="auto" w:line="240"/>
              <w:ind w:left="1240"/>
            </w:pPr>
            <w:r>
              <w:rPr>
                <w:rFonts w:ascii="仿宋" w:hAnsi="仿宋" w:eastAsia="仿宋"/>
                <w:b w:val="0"/>
                <w:sz w:val="31"/>
              </w:rPr>
              <w:t>张雪魁,新闻研究所副所长</w:t>
            </w:r>
          </w:p>
          <w:p>
            <w:pPr>
              <w:spacing w:lineRule="auto" w:line="240"/>
              <w:ind w:left="1240"/>
            </w:pPr>
            <w:r>
              <w:rPr>
                <w:rFonts w:ascii="仿宋" w:hAnsi="仿宋" w:eastAsia="仿宋"/>
                <w:b w:val="0"/>
                <w:sz w:val="31"/>
              </w:rPr>
              <w:t>丁波涛,信息研究所副所长</w:t>
            </w:r>
          </w:p>
          <w:p>
            <w:pPr>
              <w:spacing w:lineRule="auto" w:line="240"/>
              <w:ind w:left="1240"/>
            </w:pPr>
            <w:r>
              <w:rPr>
                <w:rFonts w:ascii="仿宋" w:hAnsi="仿宋" w:eastAsia="仿宋"/>
                <w:b w:val="0"/>
                <w:sz w:val="31"/>
              </w:rPr>
              <w:t>郑崇选,文学研究所副所长</w:t>
            </w:r>
          </w:p>
          <w:p>
            <w:pPr>
              <w:spacing w:lineRule="auto" w:line="240"/>
              <w:ind w:left="1240"/>
            </w:pPr>
            <w:r>
              <w:rPr>
                <w:rFonts w:ascii="仿宋" w:hAnsi="仿宋" w:eastAsia="仿宋"/>
                <w:b w:val="0"/>
                <w:sz w:val="31"/>
              </w:rPr>
              <w:t>刘亮,应用经济研究所副所长</w:t>
            </w:r>
          </w:p>
          <w:p>
            <w:pPr>
              <w:spacing w:lineRule="auto" w:line="240"/>
              <w:ind w:left="1240"/>
            </w:pPr>
            <w:r>
              <w:rPr>
                <w:rFonts w:ascii="仿宋" w:hAnsi="仿宋" w:eastAsia="仿宋"/>
                <w:b w:val="0"/>
                <w:sz w:val="31"/>
              </w:rPr>
              <w:t>王震,国际问题研究所副所长</w:t>
            </w:r>
          </w:p>
          <w:p>
            <w:pPr>
              <w:spacing w:lineRule="auto" w:line="240"/>
              <w:ind w:left="1240"/>
            </w:pPr>
            <w:r>
              <w:rPr>
                <w:rFonts w:ascii="仿宋" w:hAnsi="仿宋" w:eastAsia="仿宋"/>
                <w:b w:val="0"/>
                <w:sz w:val="31"/>
              </w:rPr>
              <w:t>涂龙科,法学研究所副所长</w:t>
            </w:r>
          </w:p>
          <w:p>
            <w:pPr>
              <w:spacing w:lineRule="auto" w:line="240"/>
              <w:ind w:left="620"/>
            </w:pPr>
            <w:r>
              <w:rPr>
                <w:rFonts w:ascii="仿宋" w:hAnsi="仿宋" w:eastAsia="仿宋"/>
                <w:b w:val="0"/>
                <w:sz w:val="31"/>
              </w:rPr>
              <w:t>五、交流与讨论</w:t>
            </w:r>
          </w:p>
   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3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