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left"/>
        <w:rPr>
          <w:sz w:val="60"/>
          <w:szCs w:val="60"/>
        </w:rPr>
      </w:pPr>
      <w:bookmarkStart w:colFirst="0" w:colLast="0" w:name="_nv1k907xjs33" w:id="0"/>
      <w:bookmarkEnd w:id="0"/>
      <w:r w:rsidDel="00000000" w:rsidR="00000000" w:rsidRPr="00000000">
        <w:rPr>
          <w:sz w:val="60"/>
          <w:szCs w:val="60"/>
          <w:rtl w:val="0"/>
        </w:rPr>
        <w:t xml:space="preserve">Home Screen  </w:t>
      </w:r>
    </w:p>
    <w:bookmarkStart w:colFirst="0" w:colLast="0" w:name="kix.o5svlsmws8hb" w:id="1"/>
    <w:bookmarkEnd w:id="1"/>
    <w:bookmarkStart w:colFirst="0" w:colLast="0" w:name="kix.o2qe5xyyvayl" w:id="2"/>
    <w:bookmarkEnd w:id="2"/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6567488" cy="3732986"/>
            <wp:effectExtent b="0" l="0" r="0" t="0"/>
            <wp:docPr descr="https://lh3.googleusercontent.com/wcZJQvkvNd_WNhy733o1VP49UFdjNH_q0TyVU_28UYH1XGp2O3R8ES-rLhS6hj8HkMhgbhiTjxQtKsvdhfGlRPjkpsJUTUx9RTfSjeJYjimYABICafezHyxaY5kQhQJ-SAipgSR3" id="1" name="image3.jpg"/>
            <a:graphic>
              <a:graphicData uri="http://schemas.openxmlformats.org/drawingml/2006/picture">
                <pic:pic>
                  <pic:nvPicPr>
                    <pic:cNvPr descr="https://lh3.googleusercontent.com/wcZJQvkvNd_WNhy733o1VP49UFdjNH_q0TyVU_28UYH1XGp2O3R8ES-rLhS6hj8HkMhgbhiTjxQtKsvdhfGlRPjkpsJUTUx9RTfSjeJYjimYABICafezHyxaY5kQhQJ-SAipgSR3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488" cy="3732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3243"/>
        <w:gridCol w:w="3243"/>
        <w:gridCol w:w="3244"/>
        <w:tblGridChange w:id="0">
          <w:tblGrid>
            <w:gridCol w:w="3243"/>
            <w:gridCol w:w="3243"/>
            <w:gridCol w:w="3244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#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Icon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The bar icon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Displays the signal strength of cellular reception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Bluetooth icon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Bluetooth is activated, click to deactivate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USB icon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USB connection detected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Date &amp; Tim</w:t>
            </w:r>
            <w:bookmarkStart w:colFirst="0" w:colLast="0" w:name="kix.3dmorjqu9z9k" w:id="3"/>
            <w:bookmarkEnd w:id="3"/>
            <w:bookmarkStart w:colFirst="0" w:colLast="0" w:name="kix.kjw5f5fyo3xj" w:id="4"/>
            <w:bookmarkEnd w:id="4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Displays current time, click to set time</w:t>
            </w:r>
          </w:p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call icon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Click to open the call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The messenger icon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Click to open the messenger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Map Icon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Click to open maps on the main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Spotify Icon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Click to open Spotify Music Application on the main screen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Tesla Icon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Click to open Tesla vehicle system information on the main screen.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Vehicle system status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Displays vehicle sensors, locked doors, current battery, mileage left on battery, temperature </w:t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(inside &amp; outside). Click to open Tesla vehicle system information on the main screen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Google maps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Displays current route, click to enlarge Maps on the home screen.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Comfort Systems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Displays the set temperature as well as ac systems. All settings are adjustable.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Music shortcut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Displays current playing music with pause, next and previous functionality, click top open Spotify music application. 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Add Icon 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click to add more applications on the home screen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480" w:lineRule="auto"/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480" w:lineRule="auto"/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480" w:lineRule="auto"/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480" w:lineRule="auto"/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480" w:lineRule="auto"/>
        <w:contextualSpacing w:val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Comfort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6191250" cy="2032000"/>
            <wp:effectExtent b="0" l="0" r="0" t="0"/>
            <wp:docPr descr="https://lh6.googleusercontent.com/KjgBlF_QHl33DyEAtuYWR6vb06iEn5QMRFEyqPm_Y7MhMEhI30ZJRFlmRsJO4oW180ohMbNU0EdIGQ_alorQXE23vv7zhW-v2qiMWgMvH4eiegbdy1vex0rcOsj34TLN-a4BYnGE" id="2" name="image4.jpg"/>
            <a:graphic>
              <a:graphicData uri="http://schemas.openxmlformats.org/drawingml/2006/picture">
                <pic:pic>
                  <pic:nvPicPr>
                    <pic:cNvPr descr="https://lh6.googleusercontent.com/KjgBlF_QHl33DyEAtuYWR6vb06iEn5QMRFEyqPm_Y7MhMEhI30ZJRFlmRsJO4oW180ohMbNU0EdIGQ_alorQXE23vv7zhW-v2qiMWgMvH4eiegbdy1vex0rcOsj34TLN-a4BYnGE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left"/>
        <w:tblInd w:w="0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879"/>
        <w:gridCol w:w="2340"/>
        <w:gridCol w:w="6527"/>
        <w:tblGridChange w:id="0">
          <w:tblGrid>
            <w:gridCol w:w="879"/>
            <w:gridCol w:w="2340"/>
            <w:gridCol w:w="6527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NO 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icon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Functionality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Auto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 click to set air conditioning temperature to auto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Fan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Click to turn fan on /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Sync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Click to sync air conditioning control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A/C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Turn A/C On/Off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airflow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click to turn ariflow On/Off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front windscreen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Click to turn on front windscreen heater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airflow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click to turn on front windscreen heater and airflow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left seatheater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Click to turn on left seat heater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heat Adjuster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Click to adjust seat warmer temperature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contextualSpacing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Fan Adjuster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Click to adjust fan speed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contextualSpacing w:val="0"/>
        <w:rPr/>
      </w:pPr>
      <w:bookmarkStart w:colFirst="0" w:colLast="0" w:name="_wiwew0pctyvf" w:id="5"/>
      <w:bookmarkEnd w:id="5"/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233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3116"/>
        <w:gridCol w:w="3117"/>
        <w:tblGridChange w:id="0">
          <w:tblGrid>
            <w:gridCol w:w="3116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 #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Functionality 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to open map settings 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to go back to home screen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to set home destination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to set work destination 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 to enter address search 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bookmarkStart w:colFirst="0" w:colLast="0" w:name="_gjdg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ind w:left="72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8eaadb" w:space="0" w:sz="4" w:val="single"/>
        </w:tcBorders>
      </w:tcPr>
    </w:tblStylePr>
    <w:tblStylePr w:type="nwCell">
      <w:tcPr>
        <w:tcBorders>
          <w:bottom w:color="8eaadb" w:space="0" w:sz="4" w:val="single"/>
        </w:tcBorders>
      </w:tcPr>
    </w:tblStylePr>
    <w:tblStylePr w:type="seCell">
      <w:tcPr>
        <w:tcBorders>
          <w:top w:color="8eaadb" w:space="0" w:sz="4" w:val="single"/>
        </w:tcBorders>
      </w:tcPr>
    </w:tblStylePr>
    <w:tblStylePr w:type="swCell">
      <w:tcPr>
        <w:tcBorders>
          <w:top w:color="8eaadb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666666" w:space="0" w:sz="4" w:val="single"/>
        </w:tcBorders>
      </w:tcPr>
    </w:tblStylePr>
    <w:tblStylePr w:type="nwCell">
      <w:tcPr>
        <w:tcBorders>
          <w:bottom w:color="666666" w:space="0" w:sz="4" w:val="single"/>
        </w:tcBorders>
      </w:tcPr>
    </w:tblStylePr>
    <w:tblStylePr w:type="seCell">
      <w:tcPr>
        <w:tcBorders>
          <w:top w:color="666666" w:space="0" w:sz="4" w:val="single"/>
        </w:tcBorders>
      </w:tcPr>
    </w:tblStylePr>
    <w:tblStylePr w:type="swCell">
      <w:tcPr>
        <w:tcBorders>
          <w:top w:color="666666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8eaadb" w:space="0" w:sz="4" w:val="single"/>
        </w:tcBorders>
      </w:tcPr>
    </w:tblStylePr>
    <w:tblStylePr w:type="nwCell">
      <w:tcPr>
        <w:tcBorders>
          <w:bottom w:color="8eaadb" w:space="0" w:sz="4" w:val="single"/>
        </w:tcBorders>
      </w:tcPr>
    </w:tblStylePr>
    <w:tblStylePr w:type="seCell">
      <w:tcPr>
        <w:tcBorders>
          <w:top w:color="8eaadb" w:space="0" w:sz="4" w:val="single"/>
        </w:tcBorders>
      </w:tcPr>
    </w:tblStylePr>
    <w:tblStylePr w:type="swCell"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