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260" w:line="469.5652173913044" w:lineRule="auto"/>
        <w:rPr>
          <w:rFonts w:ascii="Georgia" w:cs="Georgia" w:eastAsia="Georgia" w:hAnsi="Georgia"/>
          <w:color w:val="292929"/>
          <w:sz w:val="72"/>
          <w:szCs w:val="72"/>
        </w:rPr>
      </w:pPr>
      <w:bookmarkStart w:colFirst="0" w:colLast="0" w:name="_564dqv31t45i" w:id="0"/>
      <w:bookmarkEnd w:id="0"/>
      <w:r w:rsidDel="00000000" w:rsidR="00000000" w:rsidRPr="00000000">
        <w:rPr>
          <w:rFonts w:ascii="Georgia" w:cs="Georgia" w:eastAsia="Georgia" w:hAnsi="Georgia"/>
          <w:color w:val="292929"/>
          <w:sz w:val="72"/>
          <w:szCs w:val="72"/>
          <w:rtl w:val="0"/>
        </w:rPr>
        <w:t xml:space="preserve">How to upload NFT metadata to IPFS for free</w:t>
      </w:r>
    </w:p>
    <w:p w:rsidR="00000000" w:rsidDel="00000000" w:rsidP="00000000" w:rsidRDefault="00000000" w:rsidRPr="00000000" w14:paraId="00000002">
      <w:pPr>
        <w:pStyle w:val="Heading2"/>
        <w:keepNext w:val="0"/>
        <w:keepLines w:val="0"/>
        <w:shd w:fill="ffffff" w:val="clear"/>
        <w:spacing w:after="0" w:before="320" w:line="296.47058823529414" w:lineRule="auto"/>
        <w:rPr>
          <w:color w:val="757575"/>
          <w:sz w:val="33"/>
          <w:szCs w:val="33"/>
        </w:rPr>
      </w:pPr>
      <w:bookmarkStart w:colFirst="0" w:colLast="0" w:name="_j4p1bhw6aylj" w:id="1"/>
      <w:bookmarkEnd w:id="1"/>
      <w:r w:rsidDel="00000000" w:rsidR="00000000" w:rsidRPr="00000000">
        <w:rPr>
          <w:color w:val="757575"/>
          <w:sz w:val="33"/>
          <w:szCs w:val="33"/>
          <w:rtl w:val="0"/>
        </w:rPr>
        <w:t xml:space="preserve">IPFS is natively integrated into Tatum and completely free to use. Learn how to store your NFT metadata in a few clicks.</w:t>
      </w:r>
    </w:p>
    <w:p w:rsidR="00000000" w:rsidDel="00000000" w:rsidP="00000000" w:rsidRDefault="00000000" w:rsidRPr="00000000" w14:paraId="00000003">
      <w:pPr>
        <w:shd w:fill="ffffff" w:val="clear"/>
        <w:spacing w:before="480" w:lineRule="auto"/>
        <w:rPr>
          <w:color w:val="757575"/>
          <w:sz w:val="33"/>
          <w:szCs w:val="33"/>
        </w:rPr>
      </w:pPr>
      <w:r w:rsidDel="00000000" w:rsidR="00000000" w:rsidRPr="00000000">
        <w:rPr>
          <w:color w:val="757575"/>
          <w:sz w:val="33"/>
          <w:szCs w:val="33"/>
        </w:rPr>
        <w:drawing>
          <wp:inline distB="114300" distT="114300" distL="114300" distR="114300">
            <wp:extent cx="457200" cy="457200"/>
            <wp:effectExtent b="9525" l="9525" r="9525" t="9525"/>
            <wp:docPr descr="Antonis Kazoulis" id="2" name="image1.jpg"/>
            <a:graphic>
              <a:graphicData uri="http://schemas.openxmlformats.org/drawingml/2006/picture">
                <pic:pic>
                  <pic:nvPicPr>
                    <pic:cNvPr descr="Antonis Kazoulis" id="0" name="image1.jpg"/>
                    <pic:cNvPicPr preferRelativeResize="0"/>
                  </pic:nvPicPr>
                  <pic:blipFill>
                    <a:blip r:embed="rId6"/>
                    <a:srcRect b="0" l="0" r="0" t="0"/>
                    <a:stretch>
                      <a:fillRect/>
                    </a:stretch>
                  </pic:blipFill>
                  <pic:spPr>
                    <a:xfrm>
                      <a:off x="0" y="0"/>
                      <a:ext cx="457200" cy="4572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40" w:before="480" w:line="327.27272727272725" w:lineRule="auto"/>
        <w:ind w:left="120" w:firstLine="0"/>
        <w:rPr>
          <w:color w:val="1155cc"/>
          <w:sz w:val="21"/>
          <w:szCs w:val="21"/>
        </w:rPr>
      </w:pPr>
      <w:hyperlink r:id="rId7">
        <w:r w:rsidDel="00000000" w:rsidR="00000000" w:rsidRPr="00000000">
          <w:rPr>
            <w:color w:val="1155cc"/>
            <w:sz w:val="21"/>
            <w:szCs w:val="21"/>
            <w:rtl w:val="0"/>
          </w:rPr>
          <w:t xml:space="preserve">Antonis Kazoulis</w:t>
        </w:r>
      </w:hyperlink>
      <w:r w:rsidDel="00000000" w:rsidR="00000000" w:rsidRPr="00000000">
        <w:rPr>
          <w:rtl w:val="0"/>
        </w:rPr>
      </w:r>
    </w:p>
    <w:p w:rsidR="00000000" w:rsidDel="00000000" w:rsidP="00000000" w:rsidRDefault="00000000" w:rsidRPr="00000000" w14:paraId="00000005">
      <w:pPr>
        <w:shd w:fill="ffffff" w:val="clear"/>
        <w:spacing w:after="40" w:before="480" w:line="327.27272727272725" w:lineRule="auto"/>
        <w:ind w:left="240" w:firstLine="0"/>
        <w:rPr>
          <w:color w:val="ffffff"/>
          <w:sz w:val="20"/>
          <w:szCs w:val="20"/>
          <w:shd w:fill="868484" w:val="clear"/>
        </w:rPr>
      </w:pPr>
      <w:hyperlink r:id="rId8">
        <w:r w:rsidDel="00000000" w:rsidR="00000000" w:rsidRPr="00000000">
          <w:rPr>
            <w:color w:val="ffffff"/>
            <w:sz w:val="20"/>
            <w:szCs w:val="20"/>
            <w:shd w:fill="868484" w:val="clear"/>
            <w:rtl w:val="0"/>
          </w:rPr>
          <w:t xml:space="preserve">Follow</w:t>
        </w:r>
      </w:hyperlink>
      <w:r w:rsidDel="00000000" w:rsidR="00000000" w:rsidRPr="00000000">
        <w:rPr>
          <w:rtl w:val="0"/>
        </w:rPr>
      </w:r>
    </w:p>
    <w:p w:rsidR="00000000" w:rsidDel="00000000" w:rsidP="00000000" w:rsidRDefault="00000000" w:rsidRPr="00000000" w14:paraId="00000006">
      <w:pPr>
        <w:shd w:fill="ffffff" w:val="clear"/>
        <w:spacing w:before="480" w:line="342.85714285714283" w:lineRule="auto"/>
        <w:ind w:left="120" w:firstLine="0"/>
        <w:rPr>
          <w:color w:val="757575"/>
          <w:sz w:val="21"/>
          <w:szCs w:val="21"/>
        </w:rPr>
      </w:pPr>
      <w:hyperlink r:id="rId9">
        <w:r w:rsidDel="00000000" w:rsidR="00000000" w:rsidRPr="00000000">
          <w:rPr>
            <w:color w:val="1155cc"/>
            <w:sz w:val="21"/>
            <w:szCs w:val="21"/>
            <w:rtl w:val="0"/>
          </w:rPr>
          <w:t xml:space="preserve">Nov 22, 2021</w:t>
        </w:r>
      </w:hyperlink>
      <w:r w:rsidDel="00000000" w:rsidR="00000000" w:rsidRPr="00000000">
        <w:rPr>
          <w:color w:val="757575"/>
          <w:sz w:val="21"/>
          <w:szCs w:val="21"/>
          <w:rtl w:val="0"/>
        </w:rPr>
        <w:t xml:space="preserve"> · 3 min read</w:t>
      </w:r>
    </w:p>
    <w:p w:rsidR="00000000" w:rsidDel="00000000" w:rsidP="00000000" w:rsidRDefault="00000000" w:rsidRPr="00000000" w14:paraId="00000007">
      <w:pPr>
        <w:spacing w:before="840" w:lineRule="auto"/>
        <w:rPr>
          <w:color w:val="757575"/>
          <w:sz w:val="21"/>
          <w:szCs w:val="21"/>
        </w:rPr>
      </w:pPr>
      <w:r w:rsidDel="00000000" w:rsidR="00000000" w:rsidRPr="00000000">
        <w:rPr>
          <w:color w:val="757575"/>
          <w:sz w:val="21"/>
          <w:szCs w:val="21"/>
        </w:rPr>
        <w:drawing>
          <wp:inline distB="114300" distT="114300" distL="114300" distR="114300">
            <wp:extent cx="5943600" cy="3352800"/>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If you’re creating NFTs, you’ll need to store your NFT metadata (pictures, videos, audio files) in a secure, distributed database so it will always be connected to your NFTs. Metadata is what gives an NFT its unique value and is essentially what the NFT represents.</w:t>
      </w:r>
    </w:p>
    <w:p w:rsidR="00000000" w:rsidDel="00000000" w:rsidP="00000000" w:rsidRDefault="00000000" w:rsidRPr="00000000" w14:paraId="00000009">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Following our </w:t>
      </w:r>
      <w:hyperlink r:id="rId11">
        <w:r w:rsidDel="00000000" w:rsidR="00000000" w:rsidRPr="00000000">
          <w:rPr>
            <w:rFonts w:ascii="Georgia" w:cs="Georgia" w:eastAsia="Georgia" w:hAnsi="Georgia"/>
            <w:color w:val="1155cc"/>
            <w:sz w:val="32"/>
            <w:szCs w:val="32"/>
            <w:u w:val="single"/>
            <w:rtl w:val="0"/>
          </w:rPr>
          <w:t xml:space="preserve">video tutorial</w:t>
        </w:r>
      </w:hyperlink>
      <w:r w:rsidDel="00000000" w:rsidR="00000000" w:rsidRPr="00000000">
        <w:rPr>
          <w:rFonts w:ascii="Georgia" w:cs="Georgia" w:eastAsia="Georgia" w:hAnsi="Georgia"/>
          <w:color w:val="292929"/>
          <w:sz w:val="32"/>
          <w:szCs w:val="32"/>
          <w:rtl w:val="0"/>
        </w:rPr>
        <w:t xml:space="preserve"> on how to upload NFT metadata to </w:t>
      </w:r>
      <w:hyperlink r:id="rId12">
        <w:r w:rsidDel="00000000" w:rsidR="00000000" w:rsidRPr="00000000">
          <w:rPr>
            <w:rFonts w:ascii="Georgia" w:cs="Georgia" w:eastAsia="Georgia" w:hAnsi="Georgia"/>
            <w:color w:val="1155cc"/>
            <w:sz w:val="32"/>
            <w:szCs w:val="32"/>
            <w:u w:val="single"/>
            <w:rtl w:val="0"/>
          </w:rPr>
          <w:t xml:space="preserve">IPFS</w:t>
        </w:r>
      </w:hyperlink>
      <w:r w:rsidDel="00000000" w:rsidR="00000000" w:rsidRPr="00000000">
        <w:rPr>
          <w:rFonts w:ascii="Georgia" w:cs="Georgia" w:eastAsia="Georgia" w:hAnsi="Georgia"/>
          <w:color w:val="292929"/>
          <w:sz w:val="32"/>
          <w:szCs w:val="32"/>
          <w:rtl w:val="0"/>
        </w:rPr>
        <w:t xml:space="preserve">, we’ll show you how to do everything, step by step, in this guide. Follow these simple steps to easily store your NFT metadata on IPFS for free, for files up to 50 MB.</w:t>
      </w:r>
    </w:p>
    <w:p w:rsidR="00000000" w:rsidDel="00000000" w:rsidP="00000000" w:rsidRDefault="00000000" w:rsidRPr="00000000" w14:paraId="0000000A">
      <w:pPr>
        <w:pStyle w:val="Heading2"/>
        <w:keepNext w:val="0"/>
        <w:keepLines w:val="0"/>
        <w:shd w:fill="ffffff" w:val="clear"/>
        <w:spacing w:after="0" w:before="580" w:line="296.47058823529414" w:lineRule="auto"/>
        <w:rPr>
          <w:color w:val="292929"/>
          <w:sz w:val="33"/>
          <w:szCs w:val="33"/>
        </w:rPr>
      </w:pPr>
      <w:bookmarkStart w:colFirst="0" w:colLast="0" w:name="_ja195q3nvphn" w:id="2"/>
      <w:bookmarkEnd w:id="2"/>
      <w:r w:rsidDel="00000000" w:rsidR="00000000" w:rsidRPr="00000000">
        <w:rPr>
          <w:color w:val="292929"/>
          <w:sz w:val="33"/>
          <w:szCs w:val="33"/>
          <w:rtl w:val="0"/>
        </w:rPr>
        <w:t xml:space="preserve">What is IPFS?</w:t>
      </w:r>
    </w:p>
    <w:p w:rsidR="00000000" w:rsidDel="00000000" w:rsidP="00000000" w:rsidRDefault="00000000" w:rsidRPr="00000000" w14:paraId="0000000B">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The InterPlanetary File System is a protocol and P2P network for storing and sharing data. Once data has been uploaded to IPFS, it cannot be altered and will live on in the decentralized storage database forever. For this reason, it’s an ideal place to store your NFT metadata.</w:t>
      </w:r>
    </w:p>
    <w:p w:rsidR="00000000" w:rsidDel="00000000" w:rsidP="00000000" w:rsidRDefault="00000000" w:rsidRPr="00000000" w14:paraId="0000000C">
      <w:pPr>
        <w:pStyle w:val="Heading1"/>
        <w:keepNext w:val="0"/>
        <w:keepLines w:val="0"/>
        <w:shd w:fill="ffffff" w:val="clear"/>
        <w:spacing w:after="0" w:before="900" w:line="281.7391304347826" w:lineRule="auto"/>
        <w:rPr>
          <w:color w:val="292929"/>
          <w:sz w:val="45"/>
          <w:szCs w:val="45"/>
        </w:rPr>
      </w:pPr>
      <w:bookmarkStart w:colFirst="0" w:colLast="0" w:name="_feltpn9z0uez" w:id="3"/>
      <w:bookmarkEnd w:id="3"/>
      <w:r w:rsidDel="00000000" w:rsidR="00000000" w:rsidRPr="00000000">
        <w:rPr>
          <w:color w:val="292929"/>
          <w:sz w:val="45"/>
          <w:szCs w:val="45"/>
          <w:rtl w:val="0"/>
        </w:rPr>
        <w:t xml:space="preserve">Step 1: Store data</w:t>
      </w:r>
    </w:p>
    <w:p w:rsidR="00000000" w:rsidDel="00000000" w:rsidP="00000000" w:rsidRDefault="00000000" w:rsidRPr="00000000" w14:paraId="0000000D">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What’s important to note is that there are a couple of steps and a sequence of actions for storing your metadata. First, you upload the data on IPFS, then create a JSON scheme that references the uploaded file, then upload the JSON scheme to IPFS, and then include the IPFS hash of the JSON scheme in the NFT when you mint it.</w:t>
      </w:r>
    </w:p>
    <w:p w:rsidR="00000000" w:rsidDel="00000000" w:rsidP="00000000" w:rsidRDefault="00000000" w:rsidRPr="00000000" w14:paraId="0000000E">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Put simply, the NFT points to the metadata JSON, and metadata JSON points to the content you are actually attaching to the NFT.</w:t>
      </w:r>
    </w:p>
    <w:p w:rsidR="00000000" w:rsidDel="00000000" w:rsidP="00000000" w:rsidRDefault="00000000" w:rsidRPr="00000000" w14:paraId="0000000F">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Firstly, use the following </w:t>
      </w:r>
      <w:hyperlink r:id="rId13">
        <w:r w:rsidDel="00000000" w:rsidR="00000000" w:rsidRPr="00000000">
          <w:rPr>
            <w:rFonts w:ascii="Georgia" w:cs="Georgia" w:eastAsia="Georgia" w:hAnsi="Georgia"/>
            <w:color w:val="1155cc"/>
            <w:sz w:val="32"/>
            <w:szCs w:val="32"/>
            <w:u w:val="single"/>
            <w:rtl w:val="0"/>
          </w:rPr>
          <w:t xml:space="preserve">API call</w:t>
        </w:r>
      </w:hyperlink>
      <w:r w:rsidDel="00000000" w:rsidR="00000000" w:rsidRPr="00000000">
        <w:rPr>
          <w:rFonts w:ascii="Georgia" w:cs="Georgia" w:eastAsia="Georgia" w:hAnsi="Georgia"/>
          <w:color w:val="292929"/>
          <w:sz w:val="32"/>
          <w:szCs w:val="32"/>
          <w:rtl w:val="0"/>
        </w:rPr>
        <w:t xml:space="preserve"> to upload your metadata to IPFS:</w:t>
      </w:r>
    </w:p>
    <w:p w:rsidR="00000000" w:rsidDel="00000000" w:rsidP="00000000" w:rsidRDefault="00000000" w:rsidRPr="00000000" w14:paraId="00000010">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What you need to do next is use the link/hash generated by the request and create a metadata JSON file that references it.</w:t>
      </w:r>
    </w:p>
    <w:p w:rsidR="00000000" w:rsidDel="00000000" w:rsidP="00000000" w:rsidRDefault="00000000" w:rsidRPr="00000000" w14:paraId="00000011">
      <w:pPr>
        <w:pStyle w:val="Heading1"/>
        <w:keepNext w:val="0"/>
        <w:keepLines w:val="0"/>
        <w:shd w:fill="ffffff" w:val="clear"/>
        <w:spacing w:after="0" w:before="900" w:line="281.7391304347826" w:lineRule="auto"/>
        <w:rPr>
          <w:color w:val="292929"/>
          <w:sz w:val="45"/>
          <w:szCs w:val="45"/>
        </w:rPr>
      </w:pPr>
      <w:bookmarkStart w:colFirst="0" w:colLast="0" w:name="_p7o8pbi1jva" w:id="4"/>
      <w:bookmarkEnd w:id="4"/>
      <w:r w:rsidDel="00000000" w:rsidR="00000000" w:rsidRPr="00000000">
        <w:rPr>
          <w:color w:val="292929"/>
          <w:sz w:val="45"/>
          <w:szCs w:val="45"/>
          <w:rtl w:val="0"/>
        </w:rPr>
        <w:t xml:space="preserve">Step 2: Create a JSON metadata scheme</w:t>
      </w:r>
    </w:p>
    <w:p w:rsidR="00000000" w:rsidDel="00000000" w:rsidP="00000000" w:rsidRDefault="00000000" w:rsidRPr="00000000" w14:paraId="00000012">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A JSON </w:t>
      </w:r>
      <w:hyperlink r:id="rId14">
        <w:r w:rsidDel="00000000" w:rsidR="00000000" w:rsidRPr="00000000">
          <w:rPr>
            <w:rFonts w:ascii="Georgia" w:cs="Georgia" w:eastAsia="Georgia" w:hAnsi="Georgia"/>
            <w:color w:val="1155cc"/>
            <w:sz w:val="32"/>
            <w:szCs w:val="32"/>
            <w:u w:val="single"/>
            <w:rtl w:val="0"/>
          </w:rPr>
          <w:t xml:space="preserve">metadata scheme</w:t>
        </w:r>
      </w:hyperlink>
      <w:r w:rsidDel="00000000" w:rsidR="00000000" w:rsidRPr="00000000">
        <w:rPr>
          <w:rFonts w:ascii="Georgia" w:cs="Georgia" w:eastAsia="Georgia" w:hAnsi="Georgia"/>
          <w:color w:val="292929"/>
          <w:sz w:val="32"/>
          <w:szCs w:val="32"/>
          <w:rtl w:val="0"/>
        </w:rPr>
        <w:t xml:space="preserve"> usually includes name, description, and image fields and looks like this:</w:t>
      </w:r>
    </w:p>
    <w:p w:rsidR="00000000" w:rsidDel="00000000" w:rsidP="00000000" w:rsidRDefault="00000000" w:rsidRPr="00000000" w14:paraId="00000013">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The name should be the name of your NFT, the description should be a brief explanation of what the content is about, and the image will be the IPFS hash generated from the previous step. Don’t let the name “image” confuse you. This is the place you would upload the metadata hash for a video, image, audio file, or whatever else you want to include in your NFT.</w:t>
      </w:r>
    </w:p>
    <w:p w:rsidR="00000000" w:rsidDel="00000000" w:rsidP="00000000" w:rsidRDefault="00000000" w:rsidRPr="00000000" w14:paraId="00000014">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Additionally, it would be good to preface the hash with “ipfs://” for future reference. You can then save the JSON file.</w:t>
      </w:r>
    </w:p>
    <w:p w:rsidR="00000000" w:rsidDel="00000000" w:rsidP="00000000" w:rsidRDefault="00000000" w:rsidRPr="00000000" w14:paraId="00000015">
      <w:pPr>
        <w:pStyle w:val="Heading1"/>
        <w:keepNext w:val="0"/>
        <w:keepLines w:val="0"/>
        <w:shd w:fill="ffffff" w:val="clear"/>
        <w:spacing w:after="0" w:before="900" w:line="281.7391304347826" w:lineRule="auto"/>
        <w:rPr>
          <w:color w:val="292929"/>
          <w:sz w:val="45"/>
          <w:szCs w:val="45"/>
        </w:rPr>
      </w:pPr>
      <w:bookmarkStart w:colFirst="0" w:colLast="0" w:name="_1zj5e5erytiu" w:id="5"/>
      <w:bookmarkEnd w:id="5"/>
      <w:r w:rsidDel="00000000" w:rsidR="00000000" w:rsidRPr="00000000">
        <w:rPr>
          <w:color w:val="292929"/>
          <w:sz w:val="45"/>
          <w:szCs w:val="45"/>
          <w:rtl w:val="0"/>
        </w:rPr>
        <w:t xml:space="preserve">Step 3: Upload your saved JSON metadata scheme to IPFS</w:t>
      </w:r>
    </w:p>
    <w:p w:rsidR="00000000" w:rsidDel="00000000" w:rsidP="00000000" w:rsidRDefault="00000000" w:rsidRPr="00000000" w14:paraId="00000016">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Using the same API call as step 1, you will then upload the saved JSON file and that will, in turn, generate another IPFS hash. This new hash is the one you can include in the “URL” field of the </w:t>
      </w:r>
      <w:hyperlink r:id="rId15">
        <w:r w:rsidDel="00000000" w:rsidR="00000000" w:rsidRPr="00000000">
          <w:rPr>
            <w:rFonts w:ascii="Georgia" w:cs="Georgia" w:eastAsia="Georgia" w:hAnsi="Georgia"/>
            <w:color w:val="1155cc"/>
            <w:sz w:val="32"/>
            <w:szCs w:val="32"/>
            <w:u w:val="single"/>
            <w:rtl w:val="0"/>
          </w:rPr>
          <w:t xml:space="preserve">mint NFT API call</w:t>
        </w:r>
      </w:hyperlink>
      <w:r w:rsidDel="00000000" w:rsidR="00000000" w:rsidRPr="00000000">
        <w:rPr>
          <w:rFonts w:ascii="Georgia" w:cs="Georgia" w:eastAsia="Georgia" w:hAnsi="Georgia"/>
          <w:color w:val="292929"/>
          <w:sz w:val="32"/>
          <w:szCs w:val="32"/>
          <w:rtl w:val="0"/>
        </w:rPr>
        <w:t xml:space="preserve"> when you want to mint a new NFT.</w:t>
      </w:r>
    </w:p>
    <w:p w:rsidR="00000000" w:rsidDel="00000000" w:rsidP="00000000" w:rsidRDefault="00000000" w:rsidRPr="00000000" w14:paraId="00000017">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For a more detailed breakdown of the process, you can always refer to the dedicated </w:t>
      </w:r>
      <w:hyperlink r:id="rId16">
        <w:r w:rsidDel="00000000" w:rsidR="00000000" w:rsidRPr="00000000">
          <w:rPr>
            <w:rFonts w:ascii="Georgia" w:cs="Georgia" w:eastAsia="Georgia" w:hAnsi="Georgia"/>
            <w:color w:val="1155cc"/>
            <w:sz w:val="32"/>
            <w:szCs w:val="32"/>
            <w:u w:val="single"/>
            <w:rtl w:val="0"/>
          </w:rPr>
          <w:t xml:space="preserve">guide</w:t>
        </w:r>
      </w:hyperlink>
      <w:r w:rsidDel="00000000" w:rsidR="00000000" w:rsidRPr="00000000">
        <w:rPr>
          <w:rFonts w:ascii="Georgia" w:cs="Georgia" w:eastAsia="Georgia" w:hAnsi="Georgia"/>
          <w:color w:val="292929"/>
          <w:sz w:val="32"/>
          <w:szCs w:val="32"/>
          <w:rtl w:val="0"/>
        </w:rPr>
        <w:t xml:space="preserve"> in our </w:t>
      </w:r>
      <w:hyperlink r:id="rId17">
        <w:r w:rsidDel="00000000" w:rsidR="00000000" w:rsidRPr="00000000">
          <w:rPr>
            <w:rFonts w:ascii="Georgia" w:cs="Georgia" w:eastAsia="Georgia" w:hAnsi="Georgia"/>
            <w:color w:val="1155cc"/>
            <w:sz w:val="32"/>
            <w:szCs w:val="32"/>
            <w:u w:val="single"/>
            <w:rtl w:val="0"/>
          </w:rPr>
          <w:t xml:space="preserve">how-to content library</w:t>
        </w:r>
      </w:hyperlink>
      <w:r w:rsidDel="00000000" w:rsidR="00000000" w:rsidRPr="00000000">
        <w:rPr>
          <w:rFonts w:ascii="Georgia" w:cs="Georgia" w:eastAsia="Georgia" w:hAnsi="Georgia"/>
          <w:color w:val="292929"/>
          <w:sz w:val="32"/>
          <w:szCs w:val="32"/>
          <w:rtl w:val="0"/>
        </w:rPr>
        <w:t xml:space="preserve">.</w:t>
      </w:r>
    </w:p>
    <w:p w:rsidR="00000000" w:rsidDel="00000000" w:rsidP="00000000" w:rsidRDefault="00000000" w:rsidRPr="00000000" w14:paraId="00000018">
      <w:pPr>
        <w:pStyle w:val="Heading1"/>
        <w:keepNext w:val="0"/>
        <w:keepLines w:val="0"/>
        <w:shd w:fill="ffffff" w:val="clear"/>
        <w:spacing w:after="0" w:before="900" w:line="281.7391304347826" w:lineRule="auto"/>
        <w:rPr>
          <w:color w:val="292929"/>
          <w:sz w:val="45"/>
          <w:szCs w:val="45"/>
        </w:rPr>
      </w:pPr>
      <w:bookmarkStart w:colFirst="0" w:colLast="0" w:name="_f7v78dhlodyx" w:id="6"/>
      <w:bookmarkEnd w:id="6"/>
      <w:r w:rsidDel="00000000" w:rsidR="00000000" w:rsidRPr="00000000">
        <w:rPr>
          <w:color w:val="292929"/>
          <w:sz w:val="45"/>
          <w:szCs w:val="45"/>
          <w:rtl w:val="0"/>
        </w:rPr>
        <w:t xml:space="preserve">That’s a wrap!</w:t>
      </w:r>
    </w:p>
    <w:p w:rsidR="00000000" w:rsidDel="00000000" w:rsidP="00000000" w:rsidRDefault="00000000" w:rsidRPr="00000000" w14:paraId="00000019">
      <w:pPr>
        <w:shd w:fill="ffffff" w:val="clear"/>
        <w:spacing w:after="0" w:before="28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You’ve just learned how to upload your NFT metadata on IPFS in a few simple steps.</w:t>
      </w:r>
    </w:p>
    <w:p w:rsidR="00000000" w:rsidDel="00000000" w:rsidP="00000000" w:rsidRDefault="00000000" w:rsidRPr="00000000" w14:paraId="0000001A">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If you want to dive deeper into what you can do using Tatum, we’d recommend checking out our:</w:t>
      </w:r>
    </w:p>
    <w:p w:rsidR="00000000" w:rsidDel="00000000" w:rsidP="00000000" w:rsidRDefault="00000000" w:rsidRPr="00000000" w14:paraId="0000001B">
      <w:pPr>
        <w:numPr>
          <w:ilvl w:val="0"/>
          <w:numId w:val="1"/>
        </w:numPr>
        <w:shd w:fill="ffffff" w:val="clear"/>
        <w:spacing w:after="0" w:afterAutospacing="0" w:before="640" w:line="523.6363636363636" w:lineRule="auto"/>
        <w:ind w:left="1180" w:hanging="360"/>
        <w:rPr>
          <w:rFonts w:ascii="Georgia" w:cs="Georgia" w:eastAsia="Georgia" w:hAnsi="Georgia"/>
          <w:color w:val="292929"/>
          <w:sz w:val="32"/>
          <w:szCs w:val="32"/>
        </w:rPr>
      </w:pPr>
      <w:hyperlink r:id="rId18">
        <w:r w:rsidDel="00000000" w:rsidR="00000000" w:rsidRPr="00000000">
          <w:rPr>
            <w:rFonts w:ascii="Georgia" w:cs="Georgia" w:eastAsia="Georgia" w:hAnsi="Georgia"/>
            <w:color w:val="1155cc"/>
            <w:sz w:val="32"/>
            <w:szCs w:val="32"/>
            <w:u w:val="single"/>
            <w:rtl w:val="0"/>
          </w:rPr>
          <w:t xml:space="preserve">YouTube workshops</w:t>
        </w:r>
      </w:hyperlink>
      <w:r w:rsidDel="00000000" w:rsidR="00000000" w:rsidRPr="00000000">
        <w:rPr>
          <w:rtl w:val="0"/>
        </w:rPr>
      </w:r>
    </w:p>
    <w:p w:rsidR="00000000" w:rsidDel="00000000" w:rsidP="00000000" w:rsidRDefault="00000000" w:rsidRPr="00000000" w14:paraId="0000001C">
      <w:pPr>
        <w:numPr>
          <w:ilvl w:val="0"/>
          <w:numId w:val="1"/>
        </w:numPr>
        <w:shd w:fill="ffffff" w:val="clear"/>
        <w:spacing w:after="0" w:afterAutospacing="0" w:before="0" w:beforeAutospacing="0" w:line="523.6363636363636" w:lineRule="auto"/>
        <w:ind w:left="1180" w:hanging="360"/>
        <w:rPr>
          <w:rFonts w:ascii="Georgia" w:cs="Georgia" w:eastAsia="Georgia" w:hAnsi="Georgia"/>
          <w:color w:val="292929"/>
          <w:sz w:val="32"/>
          <w:szCs w:val="32"/>
        </w:rPr>
      </w:pPr>
      <w:hyperlink r:id="rId19">
        <w:r w:rsidDel="00000000" w:rsidR="00000000" w:rsidRPr="00000000">
          <w:rPr>
            <w:rFonts w:ascii="Georgia" w:cs="Georgia" w:eastAsia="Georgia" w:hAnsi="Georgia"/>
            <w:color w:val="1155cc"/>
            <w:sz w:val="32"/>
            <w:szCs w:val="32"/>
            <w:u w:val="single"/>
            <w:rtl w:val="0"/>
          </w:rPr>
          <w:t xml:space="preserve">Documentation</w:t>
        </w:r>
      </w:hyperlink>
      <w:r w:rsidDel="00000000" w:rsidR="00000000" w:rsidRPr="00000000">
        <w:rPr>
          <w:rtl w:val="0"/>
        </w:rPr>
      </w:r>
    </w:p>
    <w:p w:rsidR="00000000" w:rsidDel="00000000" w:rsidP="00000000" w:rsidRDefault="00000000" w:rsidRPr="00000000" w14:paraId="0000001D">
      <w:pPr>
        <w:numPr>
          <w:ilvl w:val="0"/>
          <w:numId w:val="1"/>
        </w:numPr>
        <w:shd w:fill="ffffff" w:val="clear"/>
        <w:spacing w:after="0" w:afterAutospacing="0" w:before="0" w:beforeAutospacing="0" w:line="523.6363636363636" w:lineRule="auto"/>
        <w:ind w:left="1180" w:hanging="360"/>
        <w:rPr>
          <w:rFonts w:ascii="Georgia" w:cs="Georgia" w:eastAsia="Georgia" w:hAnsi="Georgia"/>
          <w:color w:val="292929"/>
          <w:sz w:val="32"/>
          <w:szCs w:val="32"/>
        </w:rPr>
      </w:pPr>
      <w:hyperlink r:id="rId20">
        <w:r w:rsidDel="00000000" w:rsidR="00000000" w:rsidRPr="00000000">
          <w:rPr>
            <w:rFonts w:ascii="Georgia" w:cs="Georgia" w:eastAsia="Georgia" w:hAnsi="Georgia"/>
            <w:color w:val="1155cc"/>
            <w:sz w:val="32"/>
            <w:szCs w:val="32"/>
            <w:u w:val="single"/>
            <w:rtl w:val="0"/>
          </w:rPr>
          <w:t xml:space="preserve">Full API documentation</w:t>
        </w:r>
      </w:hyperlink>
      <w:r w:rsidDel="00000000" w:rsidR="00000000" w:rsidRPr="00000000">
        <w:rPr>
          <w:rtl w:val="0"/>
        </w:rPr>
      </w:r>
    </w:p>
    <w:p w:rsidR="00000000" w:rsidDel="00000000" w:rsidP="00000000" w:rsidRDefault="00000000" w:rsidRPr="00000000" w14:paraId="0000001E">
      <w:pPr>
        <w:numPr>
          <w:ilvl w:val="0"/>
          <w:numId w:val="1"/>
        </w:numPr>
        <w:shd w:fill="ffffff" w:val="clear"/>
        <w:spacing w:after="0" w:before="0" w:beforeAutospacing="0" w:line="523.6363636363636" w:lineRule="auto"/>
        <w:ind w:left="1180" w:hanging="360"/>
        <w:rPr>
          <w:rFonts w:ascii="Georgia" w:cs="Georgia" w:eastAsia="Georgia" w:hAnsi="Georgia"/>
          <w:color w:val="292929"/>
          <w:sz w:val="32"/>
          <w:szCs w:val="32"/>
        </w:rPr>
      </w:pPr>
      <w:hyperlink r:id="rId21">
        <w:r w:rsidDel="00000000" w:rsidR="00000000" w:rsidRPr="00000000">
          <w:rPr>
            <w:rFonts w:ascii="Georgia" w:cs="Georgia" w:eastAsia="Georgia" w:hAnsi="Georgia"/>
            <w:color w:val="1155cc"/>
            <w:sz w:val="32"/>
            <w:szCs w:val="32"/>
            <w:u w:val="single"/>
            <w:rtl w:val="0"/>
          </w:rPr>
          <w:t xml:space="preserve">Blog</w:t>
        </w:r>
      </w:hyperlink>
      <w:r w:rsidDel="00000000" w:rsidR="00000000" w:rsidRPr="00000000">
        <w:rPr>
          <w:rtl w:val="0"/>
        </w:rPr>
      </w:r>
    </w:p>
    <w:p w:rsidR="00000000" w:rsidDel="00000000" w:rsidP="00000000" w:rsidRDefault="00000000" w:rsidRPr="00000000" w14:paraId="0000001F">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Don’t forget to follow us on our </w:t>
      </w:r>
      <w:hyperlink r:id="rId22">
        <w:r w:rsidDel="00000000" w:rsidR="00000000" w:rsidRPr="00000000">
          <w:rPr>
            <w:rFonts w:ascii="Georgia" w:cs="Georgia" w:eastAsia="Georgia" w:hAnsi="Georgia"/>
            <w:color w:val="1155cc"/>
            <w:sz w:val="32"/>
            <w:szCs w:val="32"/>
            <w:u w:val="single"/>
            <w:rtl w:val="0"/>
          </w:rPr>
          <w:t xml:space="preserve">Linkedin</w:t>
        </w:r>
      </w:hyperlink>
      <w:r w:rsidDel="00000000" w:rsidR="00000000" w:rsidRPr="00000000">
        <w:rPr>
          <w:rFonts w:ascii="Georgia" w:cs="Georgia" w:eastAsia="Georgia" w:hAnsi="Georgia"/>
          <w:color w:val="292929"/>
          <w:sz w:val="32"/>
          <w:szCs w:val="32"/>
          <w:rtl w:val="0"/>
        </w:rPr>
        <w:t xml:space="preserve"> and </w:t>
      </w:r>
      <w:hyperlink r:id="rId23">
        <w:r w:rsidDel="00000000" w:rsidR="00000000" w:rsidRPr="00000000">
          <w:rPr>
            <w:rFonts w:ascii="Georgia" w:cs="Georgia" w:eastAsia="Georgia" w:hAnsi="Georgia"/>
            <w:color w:val="1155cc"/>
            <w:sz w:val="32"/>
            <w:szCs w:val="32"/>
            <w:u w:val="single"/>
            <w:rtl w:val="0"/>
          </w:rPr>
          <w:t xml:space="preserve">Twitter</w:t>
        </w:r>
      </w:hyperlink>
      <w:r w:rsidDel="00000000" w:rsidR="00000000" w:rsidRPr="00000000">
        <w:rPr>
          <w:rFonts w:ascii="Georgia" w:cs="Georgia" w:eastAsia="Georgia" w:hAnsi="Georgia"/>
          <w:color w:val="292929"/>
          <w:sz w:val="32"/>
          <w:szCs w:val="32"/>
          <w:rtl w:val="0"/>
        </w:rPr>
        <w:t xml:space="preserve"> to keep up with our news, and if you need any help along the way, please drop us a line on the Tatum </w:t>
      </w:r>
      <w:hyperlink r:id="rId24">
        <w:r w:rsidDel="00000000" w:rsidR="00000000" w:rsidRPr="00000000">
          <w:rPr>
            <w:rFonts w:ascii="Georgia" w:cs="Georgia" w:eastAsia="Georgia" w:hAnsi="Georgia"/>
            <w:color w:val="1155cc"/>
            <w:sz w:val="32"/>
            <w:szCs w:val="32"/>
            <w:u w:val="single"/>
            <w:rtl w:val="0"/>
          </w:rPr>
          <w:t xml:space="preserve">Discord</w:t>
        </w:r>
      </w:hyperlink>
      <w:r w:rsidDel="00000000" w:rsidR="00000000" w:rsidRPr="00000000">
        <w:rPr>
          <w:rFonts w:ascii="Georgia" w:cs="Georgia" w:eastAsia="Georgia" w:hAnsi="Georgia"/>
          <w:color w:val="292929"/>
          <w:sz w:val="32"/>
          <w:szCs w:val="32"/>
          <w:rtl w:val="0"/>
        </w:rPr>
        <w:t xml:space="preserve"> or </w:t>
      </w:r>
      <w:hyperlink r:id="rId25">
        <w:r w:rsidDel="00000000" w:rsidR="00000000" w:rsidRPr="00000000">
          <w:rPr>
            <w:rFonts w:ascii="Georgia" w:cs="Georgia" w:eastAsia="Georgia" w:hAnsi="Georgia"/>
            <w:color w:val="1155cc"/>
            <w:sz w:val="32"/>
            <w:szCs w:val="32"/>
            <w:u w:val="single"/>
            <w:rtl w:val="0"/>
          </w:rPr>
          <w:t xml:space="preserve">subreddit</w:t>
        </w:r>
      </w:hyperlink>
      <w:r w:rsidDel="00000000" w:rsidR="00000000" w:rsidRPr="00000000">
        <w:rPr>
          <w:rFonts w:ascii="Georgia" w:cs="Georgia" w:eastAsia="Georgia" w:hAnsi="Georgia"/>
          <w:color w:val="292929"/>
          <w:sz w:val="32"/>
          <w:szCs w:val="32"/>
          <w:rtl w:val="0"/>
        </w:rPr>
        <w:t xml:space="preserve">.</w:t>
      </w:r>
    </w:p>
    <w:p w:rsidR="00000000" w:rsidDel="00000000" w:rsidP="00000000" w:rsidRDefault="00000000" w:rsidRPr="00000000" w14:paraId="00000020">
      <w:pPr>
        <w:shd w:fill="ffffff" w:val="clear"/>
        <w:spacing w:after="0" w:before="640" w:line="523.6363636363636" w:lineRule="auto"/>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rtl w:val="0"/>
        </w:rPr>
        <w:t xml:space="preserve">Happy coding!</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atum.io/apidoc" TargetMode="External"/><Relationship Id="rId22" Type="http://schemas.openxmlformats.org/officeDocument/2006/relationships/hyperlink" Target="https://www.linkedin.com/company/tatumio/" TargetMode="External"/><Relationship Id="rId21" Type="http://schemas.openxmlformats.org/officeDocument/2006/relationships/hyperlink" Target="http://blog.tatum.io/" TargetMode="External"/><Relationship Id="rId24" Type="http://schemas.openxmlformats.org/officeDocument/2006/relationships/hyperlink" Target="https://discord.gg/4TWtSP3vxU" TargetMode="External"/><Relationship Id="rId23" Type="http://schemas.openxmlformats.org/officeDocument/2006/relationships/hyperlink" Target="https://twitter.com/tatum_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tatum.io/how-to-upload-nft-metadata-to-ipfs-for-free-15d591262fb?source=post_page-----15d591262fb-----------------------------------" TargetMode="External"/><Relationship Id="rId25" Type="http://schemas.openxmlformats.org/officeDocument/2006/relationships/hyperlink" Target="https://www.reddit.com/r/tatum_io/"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medium.com/@antonis.kazoulis?source=post_page-----15d591262fb-----------------------------------" TargetMode="External"/><Relationship Id="rId8" Type="http://schemas.openxmlformats.org/officeDocument/2006/relationships/hyperlink" Target="https://medium.com/m/signin?actionUrl=https%3A%2F%2Fmedium.com%2F_%2Fsubscribe%2Fuser%2Fc8f0caf3c521%2F15d591262fb&amp;operation=register&amp;redirect=https%3A%2F%2Fblog.tatum.io%2Fhow-to-upload-nft-metadata-to-ipfs-for-free-15d591262fb&amp;user=Antonis+Kazoulis&amp;userId=c8f0caf3c521&amp;source=post_page-c8f0caf3c521----15d591262fb---------------------follow_byline--------------" TargetMode="External"/><Relationship Id="rId11" Type="http://schemas.openxmlformats.org/officeDocument/2006/relationships/hyperlink" Target="https://www.youtube.com/watch?v=0hD9O-2nWx8" TargetMode="External"/><Relationship Id="rId10" Type="http://schemas.openxmlformats.org/officeDocument/2006/relationships/image" Target="media/image2.jpg"/><Relationship Id="rId13" Type="http://schemas.openxmlformats.org/officeDocument/2006/relationships/hyperlink" Target="https://tatum.io/apidoc.php#operation/StoreIPFS" TargetMode="External"/><Relationship Id="rId12" Type="http://schemas.openxmlformats.org/officeDocument/2006/relationships/hyperlink" Target="https://ipfs.io/" TargetMode="External"/><Relationship Id="rId15" Type="http://schemas.openxmlformats.org/officeDocument/2006/relationships/hyperlink" Target="https://tatum.io/apidoc.php#operation/NftMintErc721" TargetMode="External"/><Relationship Id="rId14" Type="http://schemas.openxmlformats.org/officeDocument/2006/relationships/hyperlink" Target="https://gateway.pinata.cloud/ipfs/bafybeidi7xixphrxar6humruz4mn6ul7nzmres7j4triakpfabiezll4ti/metadata.json" TargetMode="External"/><Relationship Id="rId17" Type="http://schemas.openxmlformats.org/officeDocument/2006/relationships/hyperlink" Target="https://docs.tatum.io/guides/blockchain" TargetMode="External"/><Relationship Id="rId16" Type="http://schemas.openxmlformats.org/officeDocument/2006/relationships/hyperlink" Target="https://docs.tatum.io/guides/blockchain/how-to-store-metadata-to-ipfs-and-include-it-in-an-nft" TargetMode="External"/><Relationship Id="rId19" Type="http://schemas.openxmlformats.org/officeDocument/2006/relationships/hyperlink" Target="http://docs.tatum.io/" TargetMode="External"/><Relationship Id="rId18" Type="http://schemas.openxmlformats.org/officeDocument/2006/relationships/hyperlink" Target="https://www.youtube.com/channel/UCF-OAfXNJ9h3U2ycHE1NGN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