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058"/>
        <w:gridCol w:w="1375"/>
        <w:gridCol w:w="2232"/>
        <w:gridCol w:w="1350"/>
        <w:gridCol w:w="1170"/>
        <w:gridCol w:w="1165"/>
      </w:tblGrid>
      <w:tr w:rsidR="00E16762" w14:paraId="06CBA295" w14:textId="77777777" w:rsidTr="00821076">
        <w:tc>
          <w:tcPr>
            <w:tcW w:w="3433" w:type="dxa"/>
            <w:gridSpan w:val="2"/>
            <w:shd w:val="clear" w:color="auto" w:fill="D9D9D9" w:themeFill="background1" w:themeFillShade="D9"/>
            <w:vAlign w:val="center"/>
          </w:tcPr>
          <w:p w14:paraId="2BF82558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40"/>
                <w:szCs w:val="40"/>
              </w:rPr>
              <w:t>INTEGRATION TEST DOCUMENT</w:t>
            </w:r>
          </w:p>
        </w:tc>
        <w:tc>
          <w:tcPr>
            <w:tcW w:w="2232" w:type="dxa"/>
            <w:shd w:val="clear" w:color="auto" w:fill="D9D9D9" w:themeFill="background1" w:themeFillShade="D9"/>
            <w:vAlign w:val="center"/>
          </w:tcPr>
          <w:p w14:paraId="69BD6620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Application/System Name</w:t>
            </w:r>
          </w:p>
        </w:tc>
        <w:tc>
          <w:tcPr>
            <w:tcW w:w="3685" w:type="dxa"/>
            <w:gridSpan w:val="3"/>
            <w:vAlign w:val="center"/>
          </w:tcPr>
          <w:p w14:paraId="2203CC91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sz w:val="22"/>
                <w:szCs w:val="22"/>
              </w:rPr>
              <w:t>NGITIFY: A DENTAL INFORMATION MANAGEMENT SYSTEM WITH AI-DRIVEN PATIENT ENGAGEMENT FOR DENTIME DENTAL CLINIC</w:t>
            </w:r>
          </w:p>
        </w:tc>
      </w:tr>
      <w:tr w:rsidR="00E16762" w14:paraId="20FAB29D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4D28E1AE" w14:textId="77777777" w:rsidR="00E16762" w:rsidRPr="00E16762" w:rsidRDefault="00E16762" w:rsidP="00821076">
            <w:pPr>
              <w:rPr>
                <w:rFonts w:ascii="Aptos" w:hAnsi="Aptos"/>
                <w:sz w:val="28"/>
                <w:szCs w:val="28"/>
              </w:rPr>
            </w:pPr>
            <w:r w:rsidRPr="00E16762">
              <w:rPr>
                <w:rFonts w:ascii="Aptos" w:hAnsi="Aptos"/>
                <w:b/>
                <w:bCs/>
                <w:sz w:val="28"/>
                <w:szCs w:val="28"/>
              </w:rPr>
              <w:t>Test Cycle No.</w:t>
            </w:r>
          </w:p>
        </w:tc>
        <w:tc>
          <w:tcPr>
            <w:tcW w:w="1375" w:type="dxa"/>
            <w:vAlign w:val="center"/>
          </w:tcPr>
          <w:p w14:paraId="3466A8DA" w14:textId="77777777" w:rsidR="00E16762" w:rsidRPr="00FE4D56" w:rsidRDefault="00E16762" w:rsidP="00821076">
            <w:pPr>
              <w:jc w:val="center"/>
              <w:rPr>
                <w:rFonts w:ascii="Aptos" w:hAnsi="Aptos"/>
                <w:sz w:val="22"/>
                <w:szCs w:val="22"/>
              </w:rPr>
            </w:pPr>
            <w:r w:rsidRPr="00FE4D56">
              <w:rPr>
                <w:rFonts w:ascii="Aptos" w:hAnsi="Aptos"/>
                <w:sz w:val="22"/>
                <w:szCs w:val="22"/>
              </w:rPr>
              <w:t>1</w:t>
            </w:r>
          </w:p>
        </w:tc>
        <w:tc>
          <w:tcPr>
            <w:tcW w:w="2232" w:type="dxa"/>
            <w:shd w:val="clear" w:color="auto" w:fill="D9D9D9" w:themeFill="background1" w:themeFillShade="D9"/>
            <w:vAlign w:val="center"/>
          </w:tcPr>
          <w:p w14:paraId="61688876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User/Access Type</w:t>
            </w:r>
          </w:p>
        </w:tc>
        <w:tc>
          <w:tcPr>
            <w:tcW w:w="3685" w:type="dxa"/>
            <w:gridSpan w:val="3"/>
            <w:vAlign w:val="center"/>
          </w:tcPr>
          <w:p w14:paraId="02480BD6" w14:textId="777C4594" w:rsidR="00E16762" w:rsidRPr="00FE4D56" w:rsidRDefault="00E16762" w:rsidP="00821076">
            <w:pPr>
              <w:rPr>
                <w:rFonts w:ascii="Aptos" w:hAnsi="Aptos"/>
              </w:rPr>
            </w:pPr>
            <w:r>
              <w:rPr>
                <w:rFonts w:ascii="Aptos" w:hAnsi="Aptos"/>
                <w:sz w:val="22"/>
                <w:szCs w:val="22"/>
              </w:rPr>
              <w:t>Branch Manager</w:t>
            </w:r>
          </w:p>
        </w:tc>
      </w:tr>
      <w:tr w:rsidR="00E16762" w14:paraId="22518016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4CA2E869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Date Tested</w:t>
            </w:r>
          </w:p>
        </w:tc>
        <w:tc>
          <w:tcPr>
            <w:tcW w:w="1375" w:type="dxa"/>
            <w:vAlign w:val="center"/>
          </w:tcPr>
          <w:p w14:paraId="20BAD78B" w14:textId="77777777" w:rsidR="00E16762" w:rsidRPr="00FE4D56" w:rsidRDefault="00E16762" w:rsidP="00821076">
            <w:pPr>
              <w:jc w:val="center"/>
              <w:rPr>
                <w:rFonts w:ascii="Aptos" w:hAnsi="Aptos"/>
                <w:sz w:val="22"/>
                <w:szCs w:val="22"/>
              </w:rPr>
            </w:pPr>
            <w:r w:rsidRPr="00FE4D56">
              <w:rPr>
                <w:rFonts w:ascii="Aptos" w:hAnsi="Aptos"/>
                <w:sz w:val="22"/>
                <w:szCs w:val="22"/>
              </w:rPr>
              <w:t>08/25/2026</w:t>
            </w:r>
          </w:p>
        </w:tc>
        <w:tc>
          <w:tcPr>
            <w:tcW w:w="2232" w:type="dxa"/>
            <w:shd w:val="clear" w:color="auto" w:fill="D9D9D9" w:themeFill="background1" w:themeFillShade="D9"/>
            <w:vAlign w:val="center"/>
          </w:tcPr>
          <w:p w14:paraId="3AEBA957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Type of System</w:t>
            </w:r>
          </w:p>
        </w:tc>
        <w:tc>
          <w:tcPr>
            <w:tcW w:w="3685" w:type="dxa"/>
            <w:gridSpan w:val="3"/>
            <w:vAlign w:val="center"/>
          </w:tcPr>
          <w:p w14:paraId="7DCC5122" w14:textId="77777777" w:rsidR="00E16762" w:rsidRPr="00FE4D56" w:rsidRDefault="00E16762" w:rsidP="00821076">
            <w:pPr>
              <w:rPr>
                <w:rFonts w:ascii="Aptos" w:hAnsi="Aptos"/>
              </w:rPr>
            </w:pPr>
            <w:r>
              <w:rPr>
                <w:rFonts w:ascii="Aptos" w:hAnsi="Aptos"/>
                <w:sz w:val="22"/>
                <w:szCs w:val="22"/>
              </w:rPr>
              <w:t>Web</w:t>
            </w:r>
            <w:r w:rsidRPr="00FE4D56">
              <w:rPr>
                <w:rFonts w:ascii="Aptos" w:hAnsi="Aptos"/>
                <w:sz w:val="22"/>
                <w:szCs w:val="22"/>
              </w:rPr>
              <w:t xml:space="preserve"> Application</w:t>
            </w:r>
          </w:p>
        </w:tc>
      </w:tr>
      <w:tr w:rsidR="00E16762" w14:paraId="59EFBC5A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2BAB93DA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Pre-conditions</w:t>
            </w:r>
          </w:p>
        </w:tc>
        <w:tc>
          <w:tcPr>
            <w:tcW w:w="7292" w:type="dxa"/>
            <w:gridSpan w:val="5"/>
            <w:vAlign w:val="center"/>
          </w:tcPr>
          <w:p w14:paraId="7053CD16" w14:textId="77777777" w:rsidR="00E16762" w:rsidRPr="00FE4D56" w:rsidRDefault="00E16762" w:rsidP="00821076">
            <w:pPr>
              <w:jc w:val="left"/>
              <w:rPr>
                <w:rFonts w:ascii="Aptos" w:hAnsi="Aptos"/>
              </w:rPr>
            </w:pPr>
            <w:r w:rsidRPr="00FE4D56">
              <w:rPr>
                <w:rFonts w:ascii="Aptos" w:hAnsi="Aptos"/>
                <w:sz w:val="22"/>
                <w:szCs w:val="22"/>
              </w:rPr>
              <w:t>Open a supported browser; use prepared accounts and test data for the stated role and branch scope</w:t>
            </w:r>
          </w:p>
        </w:tc>
      </w:tr>
      <w:tr w:rsidR="00E16762" w14:paraId="333A978B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5D19B02B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Verification Steps</w:t>
            </w:r>
          </w:p>
        </w:tc>
        <w:tc>
          <w:tcPr>
            <w:tcW w:w="7292" w:type="dxa"/>
            <w:gridSpan w:val="5"/>
            <w:vAlign w:val="center"/>
          </w:tcPr>
          <w:p w14:paraId="3D885BE8" w14:textId="77777777" w:rsidR="00E16762" w:rsidRPr="00FE4D56" w:rsidRDefault="00E16762" w:rsidP="00821076">
            <w:pPr>
              <w:jc w:val="left"/>
              <w:rPr>
                <w:rFonts w:ascii="Aptos" w:hAnsi="Aptos"/>
              </w:rPr>
            </w:pPr>
            <w:r>
              <w:rPr>
                <w:rFonts w:ascii="Aptos" w:hAnsi="Aptos"/>
                <w:sz w:val="22"/>
                <w:szCs w:val="22"/>
              </w:rPr>
              <w:t>Enter the correct URL, execute every listed action, and record Actual Results and Remarks</w:t>
            </w:r>
          </w:p>
        </w:tc>
      </w:tr>
      <w:tr w:rsidR="00E16762" w14:paraId="06F9F3CB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69D4752D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E16762">
              <w:rPr>
                <w:rFonts w:ascii="Aptos" w:hAnsi="Aptos"/>
                <w:b/>
                <w:bCs/>
                <w:sz w:val="22"/>
                <w:szCs w:val="22"/>
              </w:rPr>
              <w:t>Modules</w:t>
            </w:r>
          </w:p>
        </w:tc>
        <w:tc>
          <w:tcPr>
            <w:tcW w:w="3607" w:type="dxa"/>
            <w:gridSpan w:val="2"/>
            <w:shd w:val="clear" w:color="auto" w:fill="D9D9D9" w:themeFill="background1" w:themeFillShade="D9"/>
            <w:vAlign w:val="center"/>
          </w:tcPr>
          <w:p w14:paraId="16A03CB5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>
              <w:rPr>
                <w:rFonts w:ascii="Aptos" w:hAnsi="Aptos"/>
                <w:b/>
                <w:bCs/>
                <w:sz w:val="22"/>
                <w:szCs w:val="22"/>
              </w:rPr>
              <w:t>Action Description</w:t>
            </w:r>
          </w:p>
        </w:tc>
        <w:tc>
          <w:tcPr>
            <w:tcW w:w="1350" w:type="dxa"/>
            <w:shd w:val="clear" w:color="auto" w:fill="D9D9D9" w:themeFill="background1" w:themeFillShade="D9"/>
            <w:vAlign w:val="center"/>
          </w:tcPr>
          <w:p w14:paraId="1C459AD0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>
              <w:rPr>
                <w:rFonts w:ascii="Aptos" w:hAnsi="Aptos"/>
                <w:b/>
                <w:bCs/>
                <w:sz w:val="22"/>
                <w:szCs w:val="22"/>
              </w:rPr>
              <w:t>Expected Results</w:t>
            </w:r>
          </w:p>
        </w:tc>
        <w:tc>
          <w:tcPr>
            <w:tcW w:w="1170" w:type="dxa"/>
            <w:shd w:val="clear" w:color="auto" w:fill="D9D9D9" w:themeFill="background1" w:themeFillShade="D9"/>
            <w:vAlign w:val="center"/>
          </w:tcPr>
          <w:p w14:paraId="3550D3BD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>
              <w:rPr>
                <w:rFonts w:ascii="Aptos" w:hAnsi="Aptos"/>
                <w:b/>
                <w:bCs/>
                <w:sz w:val="22"/>
                <w:szCs w:val="22"/>
              </w:rPr>
              <w:t>Actual Results</w:t>
            </w:r>
          </w:p>
        </w:tc>
        <w:tc>
          <w:tcPr>
            <w:tcW w:w="1165" w:type="dxa"/>
            <w:shd w:val="clear" w:color="auto" w:fill="D9D9D9" w:themeFill="background1" w:themeFillShade="D9"/>
            <w:vAlign w:val="center"/>
          </w:tcPr>
          <w:p w14:paraId="78D7B9A5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>
              <w:rPr>
                <w:rFonts w:ascii="Aptos" w:hAnsi="Aptos"/>
                <w:b/>
                <w:bCs/>
                <w:sz w:val="22"/>
                <w:szCs w:val="22"/>
              </w:rPr>
              <w:t>Remarks</w:t>
            </w:r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User Accounts Management / Create User Account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Create User Account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create user account form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User Accounts Management / Create User Account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Input all fields completely and in the correct format, then click Save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a user confirmation prompt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User Accounts Management / Create User Account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Confirm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removes the confirmation prompt, saves the user account information in the database, and displays a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User Accounts Management / Create User Account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OK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User Accounts Management / Create User Account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Cancel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confirmation prompt and leaves the user account form unchanged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User Accounts Management / Edit User Account Details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Edit User Account Details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edit user account form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User Accounts Management / Edit User Account Details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Input all fields completely and in the correct format, then click Save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a user confirmation prompt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User Accounts Management / Edit User Account Details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Confirm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removes the confirmation prompt, updates the user account information in the database, and displays a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User Accounts Management / Edit User Account Details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OK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User Accounts Management / Edit User Account Details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Cancel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confirmation prompt and leaves the user account information unchanged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User Accounts Management / Deactivate User Account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Deactivate User Account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a user confirmation prompt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User Accounts Management / Deactivate User Account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Confirm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removes the confirmation prompt, deactivates the user account, and displays a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User Accounts Management / Deactivate User Account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OK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User Accounts Management / Deactivate User Account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Cancel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confirmation prompt and leaves the user account unchanged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User Accounts Management / Reset User Password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Reset User Password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a user confirmation prompt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User Accounts Management / Reset User Password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Confirm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removes the confirmation prompt, resets the user password, and displays a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User Accounts Management / Reset User Password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OK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User Accounts Management / Reset User Password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Cancel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confirmation prompt and leaves the user password unchanged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Patient EMR / Patient Profile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View Patient Profile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selected patient profile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Patient EMR / Patient Profile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Edit Patient Profile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edit patient profile form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Patient EMR / Patient Profile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Input all fields completely and in the correct format, then click Save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a user confirmation prompt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Patient EMR / Patient Profile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Confirm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removes the confirmation prompt, updates the patient profile information in the database, and displays a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Patient EMR / Patient Profile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OK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Patient EMR / Patient Profile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Cancel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confirmation prompt and leaves the patient profile information unchanged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Patient EMR / Medical and Dental History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View Medical History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selected patient medical history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</w:tbl>
    <w:sectPr w:rsidR="00E167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