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permanent deletion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is deleted once and removed from Archive Review; blocked dependencies prevent deletion and display the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role tabs and review the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role's current permissions display and locked administrator protections cannot be removed.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navigate away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permission changes do not affect authorization.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allowed permission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new sessions enforce the updated permissions while preserving protected system access.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range, paginate, and 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audit entries display and the exported file matches the authorized result 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Immutable actor, role, action, target, time, result, and available metadata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