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6CBA295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2BF8255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9BD662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203CC9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20FAB29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D28E1AE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3466A8D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1688876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02480BD6" w14:textId="777C4594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E16762" w14:paraId="2251801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A2E869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20BAD78B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AEBA95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7DCC5122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9EFBC5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BAB93D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7053CD16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333A978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D19B02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3D885BE8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6F9F3C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9D4752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16A03CB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C459AD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550D3B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8D7B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Confirm, In Clinic, Complete, or another allowed next status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confirmation closes and the appointment retains its previous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an allowed next status and click Confirm or Update Status.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status changes once, the schedule refreshes, and the patient-facing appointment and related notification reflect the change.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Appointment, enter or select a reason, then close or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appointment remains active with its previous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Appointment, provide required information, and confirm cancellation.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appointment becomes cancelled, the slot is released when applicable, and the patient sees the cancellation and notification.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eligible guest request and click Confirm Guest Request.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 becomes a confirmed appointment without creating duplicate schedule entries.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Register or Link Patient and choose an existing match or create a valid patient.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appointment links to exactly one patient record and retains its original request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Link for an eligible guest request.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activation or registration link is reissued once and a success or recoverable delivery message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Pagination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schedule.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page displays with no duplicate rows, and the controls disable at the boundaries.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Dashboard and review branch patient, staff, appointment, alert, and calendar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the assigned branch's current totals and records display with clear loading, empty, and error states.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Patient, Manage Schedule, a summary card, or another visible shortcut.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matching page opens with the manager's branch scope applied.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calendar previous, next, or date controls and close an alert.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calendar period displays and the alert closes without changing records.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role's staff list and review visible staff cards or rows.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staff within the signed-in user's role and branch scope display with accurate role, branch, activation, and lifecycle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staff and apply Active, Needs Activation, Inactive, Archived, or All filters.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list displays only matching in-scope accounts and an appropriate empty state when no record matches.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Add, submit missing, malformed, or duplicate staff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Required, format, and duplicate validation display and no staff account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Staff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staff information and click Cancel or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no new staff account appears.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Staff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valid staff identity, contact, role, and branch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staff account is created with the selected assignments and a success or activation-delivery result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View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staff record and then Close or 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staff details display without sensitive credentials; Close or Back returns to the same list state.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valid editable staff information and click Save or Done.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staff account updates once and the new information persists in the list and detail view.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invalid data or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Invalid values are not saved; Cancel closes the form and preserves the original staff record.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Activate, Deactivate, Archive, or Restore and review Impact Preview, then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staff status and access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Provide the required reason and click Confirm.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allowed lifecycle action completes once, list status updates, account access follows the new state, and the action is logged.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Attempt an action on a staff account outside the signed-in user's scope.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control is unavailable or the server rejects the request without exposing or changing the out-of-scope account.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Patients Management and review the patient list.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patients authorized for the role and branch display with accurate identity, branch, contact, and lifecycle information.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patients and apply status or branch filters, then clear them.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authorized patients display; clearing filters restores the allowed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download contains the currently authorized patient list and excludes out-of-scope records.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