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Entry, add or remove item rows,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material quantity or inventory stock changes.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invalid quantities or an ineligible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displays and neither a usage log nor stock deduction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usage record for a completed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usage log is created and inventory totals decrease by the recorded batch quantities.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Review role tabs and permission matrix.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Current organization roles and owner-authorized permissions display; protected permissions remain locked.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editable permissions and cancel or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discards changes; Save persists allowed changes and future authorization follows the updated matrix.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