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1E0ABC4A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554E5C8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A40A06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5C57595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1CC7DE93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1CE63562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469AA38D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58145D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3B613F58" w14:textId="47B00B8F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E16762" w14:paraId="1C268C6C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AB26B72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69D0B72C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7100D1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0DD41497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0799CD0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DE5BB1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414823FF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35A29FF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25B1B6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6C37D992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78B8CC50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AE080C1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51B84FC4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26D9025F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E3CCD2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D9643E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Activity Logs, search, choose a date range, and clear the filters.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activities display; clearing filters restores the authorized activity history.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Details on an activity and then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detail modal identifies the action, actor, target, time, and available metadata; Close returns to the unchanged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CSV containing the currently authorized activity records downloads with readable column headings.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My Profile and review the displayed account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signed-in user's current profile, role, and branch information display without another user's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Profile, change valid editable fields,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edit view closes or resets and no profile change is saved.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Profile, enter invalid data, and click Save or Confirm.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Field-specific validation displays and the invalid profile is not saved.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valid profile changes and click Confirm or OK in the confirmation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state displays and the updated values persist in the profile and relevant account views.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an incorrect current password or mismatched new passwords and submit Change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An error displays, the password remains unchanged, and the user stays signed in.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valid current password and matching compliant new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password changes successfully and the system applies its configured re-login behavior.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notification preferences and click Save Notifications.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message displays and the selected preferences persist after reopening Settings.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NgitiBot from the visible menu or button, enter a message, and click Send.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conversation opens, the patient-safe prompt is submitted once, and a response or clear recoverable error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 New Chat, conversation history, rename, archive, or delete controls.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conversation action is reflected in the visible history and does not alter unrelated chats.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 rename, archive, or delete confirmation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conversation name and state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 rename, archive, or delete confirmation and click Confirm or Delete.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requested action completes once, a status message displays when applicable, and the chat list refreshes.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Dashboard and review date controls, appointment summary, Oral Care, and Recommended Visit Window.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the signed-in patient's current information displays with appropriate loading, empty, and retry states.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My Appointments, Details, Open My Appointments, or Oral Care.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matching patient page or selected appointment detail opens.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Recommended Visit Window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Why am I seeing this, then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explains the recommendation's patient-safe source and timing; Close returns to Dashboard without changing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Appointments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Switch between Upcoming, History, and Book views.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tab displays the correct signed-in patient's appointment state and valid actions.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Appointment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Details and then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appointment's branch, dentist, service, schedule, status, and notes permitted to the patient display; Close returns to the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Booking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Book New Appointment and proceed through required branch, service, date, time, and notes controls.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Available options display, missing required choices block progression, and selected values persist through Review and Back.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Booking Privacy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the privacy summary and click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summary closes without submitting the request or changing entered booking details.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Booking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valid available appointment request.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request is created, the success modal displays, and the appointment appears in the patient's list and staff schedule.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Booking Success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Close or Go to Appointments.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Close dismisses the modal; Go to Appointments opens the created request in the appointments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Booking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after a slot conflict or simulated request failure, then click Try Again.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clear error displays, no duplicate request is created, and Try Again resubmits or reloads safely.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Reschedule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Reschedule and click Back or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original appointment schedule remains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