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Proyecto: “Climbing Journey”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Gameplay: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juego permitirá a los jugadores escalar en dos modalidades: escalada en roca (Rock Climbing) y escalada en hielo (Ice Climbing).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Los jugadores podrán realizar una visualización del mapa al inicio de cada etapa para identificar peligros y/dificultades.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juego estará regido por objetivos y tiempo.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 alcanzar la meta, los jugadores formarán parte de un ranking y podrán adquirir mejoras adicionales (herramientas, calzados, etc.).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juego ofrecerá una experiencia inmersiva y desafiante con distintos niveles de dificultad y entornos variados.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Interacción del Jugador: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Los jugadores podrán interactuar con el entorno a través de controles intuitivos y detallados.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Habrá un sistema de registro donde los usuarios podrán crear una cuenta con un usuario y una contraseña.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Existirá un leaderboard donde los jugadores podrán ver su puntaje/tiempo en comparación con otros usuarios.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Plataforma de Distribución: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juego será distribuido gratuitamente a través de la plataforma itch.io.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No Funcionales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Desempeño: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juego debe tener un rendimiento fluido. Debe estar bien optimizado.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Usabilidad: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La interfaz debe ser fácil de entender y de navegar tanto para jugadores nuevos como experimentados.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sistema de control debe ser responsivo y preciso para asegurar una buena experiencia.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sistema de registro y almacenamiento de datos de usuarios debe asegurar la protección de la información personal.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Mantenimiento: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código debe estar bien documentado para facilitar futuras actualizaciones y mantenimiento.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Accesibilidad: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juego debe ser accesible a una amplia audiencia, con opciones para ajustar configuraciones visuales y de control según las necesidades de los jugadores.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Fiabilidad: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sistema de leaderboard y el registro de usuarios debe ser confiable y funcionar correctamente sin pérdidas de datos.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