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33A" w:rsidRDefault="001C76DD">
      <w:r>
        <w:t xml:space="preserve">Ahmet Erdem </w:t>
      </w:r>
      <w:r>
        <w:rPr>
          <w:lang w:val="tr-TR"/>
        </w:rPr>
        <w:t xml:space="preserve">Çağatay </w:t>
      </w:r>
      <w:r>
        <w:t>– 49826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20.02.2019</w:t>
      </w:r>
    </w:p>
    <w:p w:rsidR="001C76DD" w:rsidRDefault="001C76DD">
      <w:r>
        <w:t>ELEC404 –HW2</w:t>
      </w:r>
    </w:p>
    <w:p w:rsidR="001C76DD" w:rsidRDefault="001C76DD">
      <w:proofErr w:type="spellStart"/>
      <w:r>
        <w:t>Engin</w:t>
      </w:r>
      <w:proofErr w:type="spellEnd"/>
      <w:r>
        <w:t xml:space="preserve"> </w:t>
      </w:r>
      <w:proofErr w:type="spellStart"/>
      <w:r>
        <w:t>Erzin</w:t>
      </w:r>
      <w:proofErr w:type="spellEnd"/>
    </w:p>
    <w:p w:rsidR="001C76DD" w:rsidRDefault="001C76DD">
      <w:r>
        <w:t>1) The waveforms are matched with their word equivalents as below:</w:t>
      </w:r>
    </w:p>
    <w:p w:rsidR="001C76DD" w:rsidRDefault="001C76DD">
      <w:r>
        <w:t>a) AND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b</w:t>
      </w:r>
      <w:proofErr w:type="gramEnd"/>
      <w:r>
        <w:t>) THAT</w:t>
      </w:r>
    </w:p>
    <w:p w:rsidR="001C76DD" w:rsidRDefault="001C76DD">
      <w:r>
        <w:rPr>
          <w:noProof/>
        </w:rPr>
        <w:drawing>
          <wp:inline distT="0" distB="0" distL="0" distR="0" wp14:anchorId="378B12D2" wp14:editId="45AD25D5">
            <wp:extent cx="2580180" cy="1841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5603" cy="18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261DBB0" wp14:editId="35459071">
            <wp:extent cx="2463093" cy="1822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8571" cy="18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DD" w:rsidRDefault="001C76DD">
      <w:r>
        <w:t>c) WAS</w:t>
      </w:r>
      <w:r>
        <w:tab/>
      </w:r>
      <w:r>
        <w:tab/>
      </w:r>
      <w:r>
        <w:tab/>
      </w:r>
      <w:r>
        <w:tab/>
      </w:r>
      <w:r>
        <w:tab/>
      </w:r>
      <w:r>
        <w:tab/>
        <w:t>d) BY</w:t>
      </w:r>
    </w:p>
    <w:p w:rsidR="001C76DD" w:rsidRDefault="001C76DD">
      <w:r>
        <w:rPr>
          <w:noProof/>
        </w:rPr>
        <w:drawing>
          <wp:inline distT="0" distB="0" distL="0" distR="0" wp14:anchorId="492F6FA2" wp14:editId="4C88EBD3">
            <wp:extent cx="2567030" cy="1968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3901" cy="19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C4C1973" wp14:editId="1E7929B8">
            <wp:extent cx="2451100" cy="188572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933" cy="18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DD" w:rsidRDefault="001C76DD">
      <w:r>
        <w:t xml:space="preserve">e) </w:t>
      </w:r>
      <w:r w:rsidR="00135232">
        <w:t>ENJOY</w:t>
      </w:r>
      <w:r w:rsidR="00135232">
        <w:tab/>
      </w:r>
      <w:r w:rsidR="00135232">
        <w:tab/>
      </w:r>
      <w:r w:rsidR="00135232">
        <w:tab/>
      </w:r>
      <w:r w:rsidR="00135232">
        <w:tab/>
      </w:r>
      <w:r w:rsidR="00135232">
        <w:tab/>
        <w:t>f) COMPANY</w:t>
      </w:r>
    </w:p>
    <w:p w:rsidR="00135232" w:rsidRDefault="00135232">
      <w:r>
        <w:rPr>
          <w:noProof/>
        </w:rPr>
        <w:drawing>
          <wp:inline distT="0" distB="0" distL="0" distR="0" wp14:anchorId="6E2B5B75" wp14:editId="023EF4B4">
            <wp:extent cx="2488477" cy="19240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299" cy="19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FDABEAD" wp14:editId="149C22E4">
            <wp:extent cx="2557560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671" cy="194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2" w:rsidRDefault="00135232">
      <w:r>
        <w:lastRenderedPageBreak/>
        <w:t>g) SIMPLE</w:t>
      </w:r>
    </w:p>
    <w:p w:rsidR="00135232" w:rsidRDefault="00135232">
      <w:r>
        <w:rPr>
          <w:noProof/>
        </w:rPr>
        <w:drawing>
          <wp:inline distT="0" distB="0" distL="0" distR="0" wp14:anchorId="36A33C39" wp14:editId="41AF2D45">
            <wp:extent cx="2268919" cy="1803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306" cy="180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53" w:rsidRDefault="00675C53">
      <w:r>
        <w:t>2) The spectrograms are matched with their equivalent words as below:</w:t>
      </w:r>
    </w:p>
    <w:p w:rsidR="00675C53" w:rsidRDefault="00675C53">
      <w:r>
        <w:rPr>
          <w:noProof/>
        </w:rPr>
        <w:drawing>
          <wp:anchor distT="0" distB="0" distL="114300" distR="114300" simplePos="0" relativeHeight="251658240" behindDoc="1" locked="0" layoutInCell="1" allowOverlap="1" wp14:anchorId="12DD731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63826" cy="182880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82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5C53" w:rsidRDefault="00675C53"/>
    <w:p w:rsidR="00675C53" w:rsidRDefault="00675C53">
      <w:r>
        <w:tab/>
      </w:r>
      <w:r>
        <w:tab/>
      </w:r>
      <w:r>
        <w:tab/>
      </w:r>
      <w:r>
        <w:tab/>
      </w:r>
      <w:r>
        <w:tab/>
        <w:t xml:space="preserve">This spectrogram belongs to WAS because it has one vowel and </w:t>
      </w:r>
    </w:p>
    <w:p w:rsidR="00675C53" w:rsidRDefault="00675C53">
      <w:r>
        <w:tab/>
      </w:r>
      <w:r>
        <w:tab/>
      </w:r>
      <w:r>
        <w:tab/>
      </w:r>
      <w:r>
        <w:tab/>
      </w:r>
      <w:r>
        <w:tab/>
        <w:t>its first sound is a voiced fricative.</w:t>
      </w:r>
    </w:p>
    <w:p w:rsidR="00675C53" w:rsidRDefault="00675C53"/>
    <w:p w:rsidR="00675C53" w:rsidRDefault="00675C53"/>
    <w:p w:rsidR="00675C53" w:rsidRDefault="00675C53"/>
    <w:p w:rsidR="00675C53" w:rsidRDefault="00675C53"/>
    <w:p w:rsidR="00675C53" w:rsidRDefault="00675C53">
      <w:r>
        <w:rPr>
          <w:noProof/>
        </w:rPr>
        <w:drawing>
          <wp:anchor distT="0" distB="0" distL="114300" distR="114300" simplePos="0" relativeHeight="251659264" behindDoc="1" locked="0" layoutInCell="1" allowOverlap="1" wp14:anchorId="6F597CC9">
            <wp:simplePos x="0" y="0"/>
            <wp:positionH relativeFrom="column">
              <wp:posOffset>0</wp:posOffset>
            </wp:positionH>
            <wp:positionV relativeFrom="page">
              <wp:posOffset>5124450</wp:posOffset>
            </wp:positionV>
            <wp:extent cx="2222500" cy="183515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  <w:t xml:space="preserve">This spectrogram belongs to ENJOY because it has 2 vowels and </w:t>
      </w:r>
    </w:p>
    <w:p w:rsidR="00675C53" w:rsidRDefault="00675C53">
      <w:r>
        <w:tab/>
      </w:r>
      <w:r>
        <w:tab/>
      </w:r>
      <w:r>
        <w:tab/>
      </w:r>
      <w:r>
        <w:tab/>
      </w:r>
      <w:r>
        <w:tab/>
        <w:t>the first vowel has a higher pitch than the second one.</w:t>
      </w:r>
    </w:p>
    <w:p w:rsidR="00675C53" w:rsidRDefault="00675C53"/>
    <w:p w:rsidR="00675C53" w:rsidRDefault="00675C53"/>
    <w:p w:rsidR="00675C53" w:rsidRDefault="00675C53"/>
    <w:p w:rsidR="00675C53" w:rsidRDefault="00675C53"/>
    <w:p w:rsidR="00675C53" w:rsidRDefault="00675C53">
      <w:r>
        <w:rPr>
          <w:noProof/>
        </w:rPr>
        <w:drawing>
          <wp:anchor distT="0" distB="0" distL="114300" distR="114300" simplePos="0" relativeHeight="251660288" behindDoc="1" locked="0" layoutInCell="1" allowOverlap="1" wp14:anchorId="6C92435F">
            <wp:simplePos x="0" y="0"/>
            <wp:positionH relativeFrom="column">
              <wp:posOffset>0</wp:posOffset>
            </wp:positionH>
            <wp:positionV relativeFrom="page">
              <wp:posOffset>6838950</wp:posOffset>
            </wp:positionV>
            <wp:extent cx="2136775" cy="1727200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  <w:t xml:space="preserve">This spectrogram belongs to COMPANY because it has 3 vowels, </w:t>
      </w:r>
    </w:p>
    <w:p w:rsidR="00A13103" w:rsidRDefault="00A13103">
      <w:r>
        <w:tab/>
      </w:r>
      <w:r>
        <w:tab/>
      </w:r>
      <w:r>
        <w:tab/>
      </w:r>
      <w:r>
        <w:tab/>
      </w:r>
      <w:r>
        <w:tab/>
        <w:t>and a stop consonant at the middle.</w:t>
      </w:r>
    </w:p>
    <w:p w:rsidR="00A13103" w:rsidRDefault="00A13103"/>
    <w:p w:rsidR="00A13103" w:rsidRDefault="00A13103"/>
    <w:p w:rsidR="00A13103" w:rsidRDefault="00A13103"/>
    <w:p w:rsidR="00A13103" w:rsidRDefault="00A13103"/>
    <w:p w:rsidR="00A13103" w:rsidRDefault="00A1310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83EAB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71548" cy="18097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54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3103" w:rsidRDefault="00A13103"/>
    <w:p w:rsidR="00A13103" w:rsidRDefault="00A13103">
      <w:r>
        <w:tab/>
      </w:r>
      <w:r>
        <w:tab/>
      </w:r>
      <w:r>
        <w:tab/>
      </w:r>
      <w:r>
        <w:tab/>
      </w:r>
      <w:r>
        <w:tab/>
        <w:t>This spectrogram belongs to SIMPLE because it has 2 vowels, a</w:t>
      </w:r>
    </w:p>
    <w:p w:rsidR="00A13103" w:rsidRDefault="00A13103">
      <w:r>
        <w:tab/>
      </w:r>
      <w:r>
        <w:tab/>
      </w:r>
      <w:r>
        <w:tab/>
      </w:r>
      <w:r>
        <w:tab/>
      </w:r>
      <w:r>
        <w:tab/>
        <w:t xml:space="preserve">stop consonant in the middle, and unvoiced fricative at the </w:t>
      </w:r>
    </w:p>
    <w:p w:rsidR="00A13103" w:rsidRDefault="00A13103">
      <w:r>
        <w:tab/>
      </w:r>
      <w:r>
        <w:tab/>
      </w:r>
      <w:r>
        <w:tab/>
      </w:r>
      <w:r>
        <w:tab/>
      </w:r>
      <w:r>
        <w:tab/>
        <w:t>beginning.</w:t>
      </w:r>
    </w:p>
    <w:p w:rsidR="00631AD8" w:rsidRDefault="00631AD8"/>
    <w:p w:rsidR="00631AD8" w:rsidRDefault="00631AD8"/>
    <w:p w:rsidR="00A13103" w:rsidRDefault="00631AD8">
      <w:r>
        <w:t xml:space="preserve">3) Each frequency has a different loudness relativeness with </w:t>
      </w:r>
      <w:proofErr w:type="gramStart"/>
      <w:r>
        <w:t>DBs</w:t>
      </w:r>
      <w:proofErr w:type="gramEnd"/>
      <w:r>
        <w:t xml:space="preserve"> and this relativity is laid out on the Sound Pressure Level vs Frequency diagram. This diagram below is taken from course slides.</w:t>
      </w:r>
    </w:p>
    <w:p w:rsidR="00631AD8" w:rsidRDefault="00631AD8" w:rsidP="00631AD8">
      <w:pPr>
        <w:jc w:val="center"/>
      </w:pPr>
      <w:r>
        <w:rPr>
          <w:noProof/>
        </w:rPr>
        <w:drawing>
          <wp:inline distT="0" distB="0" distL="0" distR="0" wp14:anchorId="16220B28" wp14:editId="3C7F0F55">
            <wp:extent cx="4214191" cy="370587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116" cy="37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6D" w:rsidRDefault="00E6146D" w:rsidP="00E6146D">
      <w:r>
        <w:t>By looking at the graph to compare given sounds</w:t>
      </w:r>
    </w:p>
    <w:p w:rsidR="00E6146D" w:rsidRDefault="00E6146D" w:rsidP="00E6146D">
      <w:r>
        <w:t xml:space="preserve">(a) 20 dB IL at 1000 Hz </w:t>
      </w:r>
      <w:r>
        <w:t xml:space="preserve">has 20 </w:t>
      </w:r>
      <w:proofErr w:type="spellStart"/>
      <w:r>
        <w:t>phons</w:t>
      </w:r>
      <w:proofErr w:type="spellEnd"/>
      <w:r>
        <w:t xml:space="preserve"> while</w:t>
      </w:r>
      <w:r>
        <w:t xml:space="preserve"> 20 dB IL at 500 Hz</w:t>
      </w:r>
      <w:r>
        <w:t xml:space="preserve"> has 10-15 </w:t>
      </w:r>
      <w:proofErr w:type="spellStart"/>
      <w:r>
        <w:t>phons</w:t>
      </w:r>
      <w:proofErr w:type="spellEnd"/>
      <w:r>
        <w:t xml:space="preserve">. Thus, predecessor is louder by around 5 </w:t>
      </w:r>
      <w:proofErr w:type="spellStart"/>
      <w:r>
        <w:t>phons</w:t>
      </w:r>
      <w:proofErr w:type="spellEnd"/>
    </w:p>
    <w:p w:rsidR="00E6146D" w:rsidRDefault="00E6146D" w:rsidP="00E6146D">
      <w:r>
        <w:t xml:space="preserve">(b) 40 dB IL at 200 Hz </w:t>
      </w:r>
      <w:r>
        <w:t xml:space="preserve">has 20 </w:t>
      </w:r>
      <w:proofErr w:type="spellStart"/>
      <w:r>
        <w:t>phons</w:t>
      </w:r>
      <w:proofErr w:type="spellEnd"/>
      <w:r>
        <w:t xml:space="preserve"> while</w:t>
      </w:r>
      <w:r>
        <w:t xml:space="preserve"> 30 dB IL at 2000 Hz</w:t>
      </w:r>
      <w:r>
        <w:t xml:space="preserve"> has 30 </w:t>
      </w:r>
      <w:proofErr w:type="spellStart"/>
      <w:r>
        <w:t>phons</w:t>
      </w:r>
      <w:proofErr w:type="spellEnd"/>
      <w:r>
        <w:t xml:space="preserve">. Thus, successor is louder by 10 </w:t>
      </w:r>
      <w:proofErr w:type="spellStart"/>
      <w:r>
        <w:t>phons</w:t>
      </w:r>
      <w:proofErr w:type="spellEnd"/>
      <w:r>
        <w:t>.</w:t>
      </w:r>
    </w:p>
    <w:p w:rsidR="00631AD8" w:rsidRDefault="00E6146D" w:rsidP="00E6146D">
      <w:pPr>
        <w:rPr>
          <w:lang w:val="tr-TR"/>
        </w:rPr>
      </w:pPr>
      <w:r>
        <w:t xml:space="preserve">(c) 50 dB IL at 100 Hz </w:t>
      </w:r>
      <w:r>
        <w:t xml:space="preserve">has 20 </w:t>
      </w:r>
      <w:proofErr w:type="spellStart"/>
      <w:r>
        <w:t>phons</w:t>
      </w:r>
      <w:proofErr w:type="spellEnd"/>
      <w:r>
        <w:t xml:space="preserve"> while</w:t>
      </w:r>
      <w:r>
        <w:t xml:space="preserve"> 50 dB IL at 1000 Hz</w:t>
      </w:r>
      <w:r>
        <w:t xml:space="preserve"> has 50 </w:t>
      </w:r>
      <w:proofErr w:type="spellStart"/>
      <w:r>
        <w:t>phons</w:t>
      </w:r>
      <w:proofErr w:type="spellEnd"/>
      <w:r>
        <w:t xml:space="preserve">. Thus, successor is louder by 30 </w:t>
      </w:r>
      <w:proofErr w:type="spellStart"/>
      <w:r>
        <w:t>phons</w:t>
      </w:r>
      <w:proofErr w:type="spellEnd"/>
      <w:r>
        <w:t>.</w:t>
      </w:r>
    </w:p>
    <w:p w:rsidR="00830F59" w:rsidRDefault="00830F59" w:rsidP="00E6146D">
      <w:r>
        <w:rPr>
          <w:lang w:val="tr-TR"/>
        </w:rPr>
        <w:lastRenderedPageBreak/>
        <w:t>4</w:t>
      </w:r>
      <w:r>
        <w:t xml:space="preserve">) Perceived pitch is the perceptual quantity that is related to the fundamental frequency. Its formula in </w:t>
      </w:r>
      <w:proofErr w:type="spellStart"/>
      <w:r>
        <w:t>mels</w:t>
      </w:r>
      <w:proofErr w:type="spellEnd"/>
      <w:r>
        <w:t xml:space="preserve"> is the following:</w:t>
      </w:r>
    </w:p>
    <w:p w:rsidR="00830F59" w:rsidRPr="00830F59" w:rsidRDefault="00830F59" w:rsidP="00E6146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Pitch=3322*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1000</m:t>
                  </m:r>
                </m:den>
              </m:f>
            </m:e>
          </m:func>
        </m:oMath>
      </m:oMathPara>
    </w:p>
    <w:p w:rsidR="00830F59" w:rsidRDefault="00830F59" w:rsidP="00E6146D">
      <w:pPr>
        <w:rPr>
          <w:rFonts w:eastAsiaTheme="minorEastAsia"/>
        </w:rPr>
      </w:pPr>
      <w:r>
        <w:rPr>
          <w:rFonts w:eastAsiaTheme="minorEastAsia"/>
        </w:rPr>
        <w:t>or</w:t>
      </w:r>
    </w:p>
    <w:p w:rsidR="00830F59" w:rsidRPr="00830F59" w:rsidRDefault="00830F59" w:rsidP="00E6146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Pitch=</m:t>
          </m:r>
          <m:r>
            <w:rPr>
              <w:rFonts w:ascii="Cambria Math" w:hAnsi="Cambria Math"/>
            </w:rPr>
            <m:t>1127</m:t>
          </m:r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700</m:t>
                  </m:r>
                </m:den>
              </m:f>
            </m:e>
          </m:func>
        </m:oMath>
      </m:oMathPara>
    </w:p>
    <w:p w:rsidR="00830F59" w:rsidRDefault="00830F59" w:rsidP="00E6146D">
      <w:pPr>
        <w:rPr>
          <w:rFonts w:eastAsiaTheme="minorEastAsia"/>
        </w:rPr>
      </w:pPr>
      <w:r>
        <w:rPr>
          <w:rFonts w:eastAsiaTheme="minorEastAsia"/>
        </w:rPr>
        <w:t xml:space="preserve">To find critical bandwidths for certain frequencies, we can use the diagram from </w:t>
      </w:r>
      <w:proofErr w:type="gramStart"/>
      <w:r w:rsidR="00217F08" w:rsidRPr="00217F08">
        <w:rPr>
          <w:rFonts w:eastAsiaTheme="minorEastAsia"/>
        </w:rPr>
        <w:t>http://digitalsoundandmusic.com/4-1-6-sound-perception/</w:t>
      </w:r>
      <w:r w:rsidR="00A6109B">
        <w:rPr>
          <w:rFonts w:eastAsiaTheme="minorEastAsia"/>
        </w:rPr>
        <w:t xml:space="preserve"> </w:t>
      </w:r>
      <w:r>
        <w:rPr>
          <w:rFonts w:eastAsiaTheme="minorEastAsia"/>
        </w:rPr>
        <w:t>.</w:t>
      </w:r>
      <w:proofErr w:type="gramEnd"/>
    </w:p>
    <w:p w:rsidR="00830F59" w:rsidRPr="00830F59" w:rsidRDefault="00217F08" w:rsidP="00E6146D">
      <w:pPr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3098800" cy="2668080"/>
            <wp:effectExtent l="0" t="0" r="6350" b="0"/>
            <wp:docPr id="18" name="Picture 18" descr="frequency vs critical bandwidth diagram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quency vs critical bandwidth diagram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677" cy="267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59" w:rsidRDefault="00830F59" w:rsidP="00830F59">
      <w:pPr>
        <w:pStyle w:val="ListParagraph"/>
        <w:numPr>
          <w:ilvl w:val="0"/>
          <w:numId w:val="1"/>
        </w:numPr>
      </w:pPr>
      <w:r>
        <w:t>For 100 Hz, pitch is 137.5</w:t>
      </w:r>
      <w:r w:rsidR="00217F08">
        <w:t xml:space="preserve"> </w:t>
      </w:r>
      <w:proofErr w:type="spellStart"/>
      <w:r w:rsidR="00217F08">
        <w:t>mels</w:t>
      </w:r>
      <w:proofErr w:type="spellEnd"/>
      <w:r w:rsidR="00217F08">
        <w:t>, critical bandwidth for that tone is 100 Hz</w:t>
      </w:r>
    </w:p>
    <w:p w:rsidR="00830F59" w:rsidRDefault="00217F08" w:rsidP="00830F59">
      <w:pPr>
        <w:pStyle w:val="ListParagraph"/>
        <w:numPr>
          <w:ilvl w:val="0"/>
          <w:numId w:val="1"/>
        </w:numPr>
      </w:pPr>
      <w:r>
        <w:t xml:space="preserve">For 400 Hz, pitch is 485.4 </w:t>
      </w:r>
      <w:proofErr w:type="spellStart"/>
      <w:r>
        <w:t>mels</w:t>
      </w:r>
      <w:proofErr w:type="spellEnd"/>
      <w:r>
        <w:t>, critical bandwidth for that tone is 100 Hz</w:t>
      </w:r>
    </w:p>
    <w:p w:rsidR="00217F08" w:rsidRDefault="00217F08" w:rsidP="00830F59">
      <w:pPr>
        <w:pStyle w:val="ListParagraph"/>
        <w:numPr>
          <w:ilvl w:val="0"/>
          <w:numId w:val="1"/>
        </w:numPr>
      </w:pPr>
      <w:r>
        <w:t xml:space="preserve">For 2000 Hz, pitch is 1585 </w:t>
      </w:r>
      <w:proofErr w:type="spellStart"/>
      <w:r>
        <w:t>mels</w:t>
      </w:r>
      <w:proofErr w:type="spellEnd"/>
      <w:r>
        <w:t>, critical bandwidth for that tone is 350 Hz</w:t>
      </w:r>
    </w:p>
    <w:p w:rsidR="00217F08" w:rsidRDefault="00217F08" w:rsidP="00830F59">
      <w:pPr>
        <w:pStyle w:val="ListParagraph"/>
        <w:numPr>
          <w:ilvl w:val="0"/>
          <w:numId w:val="1"/>
        </w:numPr>
      </w:pPr>
      <w:r>
        <w:t xml:space="preserve">For 10000 Hz, pitch is 3460 </w:t>
      </w:r>
      <w:proofErr w:type="spellStart"/>
      <w:r>
        <w:t>mels</w:t>
      </w:r>
      <w:proofErr w:type="spellEnd"/>
      <w:r>
        <w:t>, critical bandwidth for that tone is 2000 Hz</w:t>
      </w:r>
    </w:p>
    <w:p w:rsidR="009A2E73" w:rsidRDefault="00553B06" w:rsidP="00553B06">
      <w:r>
        <w:t>5)</w:t>
      </w:r>
    </w:p>
    <w:p w:rsidR="00553B06" w:rsidRDefault="009A2E73" w:rsidP="009A2E73">
      <w:r>
        <w:t>a)</w:t>
      </w:r>
      <w:r w:rsidR="00553B06">
        <w:t xml:space="preserve"> </w:t>
      </w:r>
      <w:r w:rsidR="009545BD">
        <w:t>Here is the confusion matri</w:t>
      </w:r>
      <w:r>
        <w:t>x for 12 dB</w:t>
      </w:r>
    </w:p>
    <w:p w:rsidR="009A2E73" w:rsidRDefault="009A2E73" w:rsidP="00553B06">
      <w:r>
        <w:rPr>
          <w:noProof/>
        </w:rPr>
        <w:drawing>
          <wp:anchor distT="0" distB="0" distL="114300" distR="114300" simplePos="0" relativeHeight="251662336" behindDoc="0" locked="0" layoutInCell="1" allowOverlap="1" wp14:anchorId="643E008E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7850" cy="1813083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Here, it is seen that among the options p-t, p-s, </w:t>
      </w:r>
    </w:p>
    <w:p w:rsidR="009A2E73" w:rsidRDefault="009A2E73" w:rsidP="00553B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g-d, g-n; the most likely one to be confused is </w:t>
      </w:r>
    </w:p>
    <w:p w:rsidR="009A2E73" w:rsidRDefault="009A2E73" w:rsidP="00553B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g-d. Thus, go-doe is the answer for this option.</w:t>
      </w:r>
    </w:p>
    <w:p w:rsidR="009A2E73" w:rsidRDefault="009A2E73" w:rsidP="00553B06"/>
    <w:p w:rsidR="009A2E73" w:rsidRDefault="009A2E73" w:rsidP="00553B06"/>
    <w:p w:rsidR="009A2E73" w:rsidRDefault="009A2E73" w:rsidP="00553B06"/>
    <w:p w:rsidR="009A2E73" w:rsidRDefault="009A2E73" w:rsidP="00553B06"/>
    <w:p w:rsidR="009A2E73" w:rsidRDefault="009A2E73" w:rsidP="00553B0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1ED98F">
            <wp:simplePos x="0" y="0"/>
            <wp:positionH relativeFrom="margin">
              <wp:align>left</wp:align>
            </wp:positionH>
            <wp:positionV relativeFrom="paragraph">
              <wp:posOffset>285751</wp:posOffset>
            </wp:positionV>
            <wp:extent cx="3117850" cy="1889030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8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b) Here is the confusion matrix for -6 dB </w:t>
      </w:r>
    </w:p>
    <w:p w:rsidR="009A2E73" w:rsidRDefault="009A2E73" w:rsidP="009A2E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Here, it is seen that among the options p-t, p-s, </w:t>
      </w:r>
    </w:p>
    <w:p w:rsidR="009A2E73" w:rsidRDefault="009A2E73" w:rsidP="009A2E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g-d, g-n; the most likely one to be confused </w:t>
      </w:r>
      <w:r w:rsidR="001153C2">
        <w:t>are</w:t>
      </w:r>
      <w:r>
        <w:t xml:space="preserve"> </w:t>
      </w:r>
    </w:p>
    <w:p w:rsidR="009A2E73" w:rsidRDefault="009A2E73" w:rsidP="009A2E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g-d</w:t>
      </w:r>
      <w:r w:rsidR="001153C2">
        <w:t xml:space="preserve"> and p-t. Thus, both go-doe and pick-tick are </w:t>
      </w:r>
    </w:p>
    <w:p w:rsidR="001153C2" w:rsidRDefault="001153C2" w:rsidP="009A2E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strong candidates.</w:t>
      </w:r>
      <w:r w:rsidR="00FE0CD0">
        <w:t xml:space="preserve"> On the other hand, for -6 dB,</w:t>
      </w:r>
    </w:p>
    <w:p w:rsidR="00FE0CD0" w:rsidRDefault="00FE0CD0" w:rsidP="009A2E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manner is also another confusion reason. </w:t>
      </w:r>
    </w:p>
    <w:p w:rsidR="00FE0CD0" w:rsidRDefault="00FE0CD0" w:rsidP="009A2E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Go-doe and pick-tick are different in terms of </w:t>
      </w:r>
    </w:p>
    <w:p w:rsidR="00FE0CD0" w:rsidRPr="00FE0CD0" w:rsidRDefault="00FE0CD0" w:rsidP="009A2E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94C69">
        <w:t>having</w:t>
      </w:r>
      <w:r>
        <w:t xml:space="preserve"> voiced/unvoiced </w:t>
      </w:r>
      <w:r w:rsidR="00C94C69">
        <w:t xml:space="preserve">consonants. </w:t>
      </w:r>
      <w:r w:rsidR="00391AE0">
        <w:t>Since unvoiced consonants are easier to be confused</w:t>
      </w:r>
      <w:bookmarkStart w:id="0" w:name="_GoBack"/>
      <w:bookmarkEnd w:id="0"/>
      <w:r w:rsidR="00391AE0">
        <w:t>, probably pick-tick is more likely to be confused.</w:t>
      </w:r>
    </w:p>
    <w:p w:rsidR="009A2E73" w:rsidRPr="00830F59" w:rsidRDefault="009A2E73" w:rsidP="00553B06"/>
    <w:sectPr w:rsidR="009A2E73" w:rsidRPr="00830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2A5295"/>
    <w:multiLevelType w:val="hybridMultilevel"/>
    <w:tmpl w:val="968A9EC4"/>
    <w:lvl w:ilvl="0" w:tplc="2208D674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6DD"/>
    <w:rsid w:val="001153C2"/>
    <w:rsid w:val="00135232"/>
    <w:rsid w:val="001C76DD"/>
    <w:rsid w:val="00217F08"/>
    <w:rsid w:val="00391AE0"/>
    <w:rsid w:val="00553B06"/>
    <w:rsid w:val="00631AD8"/>
    <w:rsid w:val="00675C53"/>
    <w:rsid w:val="00830F59"/>
    <w:rsid w:val="009545BD"/>
    <w:rsid w:val="009A2E73"/>
    <w:rsid w:val="00A13103"/>
    <w:rsid w:val="00A6109B"/>
    <w:rsid w:val="00C1333A"/>
    <w:rsid w:val="00C94C69"/>
    <w:rsid w:val="00E6146D"/>
    <w:rsid w:val="00FE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D63E4"/>
  <w15:chartTrackingRefBased/>
  <w15:docId w15:val="{81C6BBEE-0F95-4A57-8157-40B4DDC3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6D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0F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Erdem Çağatay</dc:creator>
  <cp:keywords/>
  <dc:description/>
  <cp:lastModifiedBy>Ahmet Erdem Çağatay</cp:lastModifiedBy>
  <cp:revision>6</cp:revision>
  <dcterms:created xsi:type="dcterms:W3CDTF">2019-02-20T10:54:00Z</dcterms:created>
  <dcterms:modified xsi:type="dcterms:W3CDTF">2019-02-20T16:59:00Z</dcterms:modified>
</cp:coreProperties>
</file>