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74DC" w14:textId="2E2B3377" w:rsidR="00E8620C" w:rsidRDefault="00575058">
      <w:pPr>
        <w:pStyle w:val="Heading1"/>
        <w:jc w:val="center"/>
      </w:pPr>
      <w:r>
        <w:rPr>
          <w:noProof/>
        </w:rPr>
        <w:drawing>
          <wp:inline distT="0" distB="0" distL="0" distR="0" wp14:anchorId="4A621939" wp14:editId="619FCC54">
            <wp:extent cx="2286000" cy="2286000"/>
            <wp:effectExtent l="0" t="0" r="0" b="0"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hAnsi="Arial"/>
          <w:color w:val="346AC5"/>
          <w:sz w:val="48"/>
        </w:rPr>
        <w:t>Web3 Wisdom People &amp; Talent</w:t>
      </w:r>
    </w:p>
    <w:p w14:paraId="1A79EF05" w14:textId="526A81CC" w:rsidR="00E8620C" w:rsidRDefault="00E86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620C" w14:paraId="0A5628F5" w14:textId="77777777">
        <w:tc>
          <w:tcPr>
            <w:tcW w:w="4320" w:type="dxa"/>
          </w:tcPr>
          <w:p w14:paraId="52D35726" w14:textId="77777777" w:rsidR="00E8620C" w:rsidRDefault="00E8620C"/>
          <w:p w14:paraId="10C33FD3" w14:textId="77777777" w:rsidR="00E8620C" w:rsidRDefault="00000000">
            <w:r>
              <w:rPr>
                <w:noProof/>
              </w:rPr>
              <w:drawing>
                <wp:inline distT="0" distB="0" distL="0" distR="0" wp14:anchorId="20698751" wp14:editId="0B78DF18">
                  <wp:extent cx="137160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jhlbtzfi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2D742E29" w14:textId="77777777" w:rsidR="00E8620C" w:rsidRDefault="00E8620C"/>
          <w:p w14:paraId="5D1BB0B0" w14:textId="77777777" w:rsidR="00E8620C" w:rsidRDefault="00000000">
            <w:pPr>
              <w:jc w:val="center"/>
            </w:pPr>
            <w:r>
              <w:rPr>
                <w:rFonts w:ascii="Arial" w:hAnsi="Arial"/>
                <w:b/>
                <w:color w:val="346AC5"/>
                <w:sz w:val="48"/>
              </w:rPr>
              <w:t>Web3 Wisdom People &amp; Talent</w:t>
            </w:r>
          </w:p>
        </w:tc>
      </w:tr>
    </w:tbl>
    <w:p w14:paraId="266DEA64" w14:textId="77777777" w:rsidR="00E8620C" w:rsidRDefault="00000000">
      <w:r>
        <w:rPr>
          <w:rFonts w:ascii="Arial" w:hAnsi="Arial"/>
          <w:color w:val="FFA500"/>
          <w:sz w:val="48"/>
        </w:rPr>
        <w:t>19 February, 2025</w:t>
      </w:r>
    </w:p>
    <w:p w14:paraId="61C5B852" w14:textId="77777777" w:rsidR="00E8620C" w:rsidRDefault="00000000">
      <w:r>
        <w:rPr>
          <w:rFonts w:ascii="Arial" w:hAnsi="Arial"/>
          <w:color w:val="0000FF"/>
          <w:sz w:val="48"/>
        </w:rPr>
        <w:t>Attract Top Talent, Hyperscale Teams &amp; Build Sustainable Cultures in Web3</w:t>
      </w:r>
    </w:p>
    <w:p w14:paraId="793D1241" w14:textId="77777777" w:rsidR="00E8620C" w:rsidRDefault="00000000">
      <w:r>
        <w:rPr>
          <w:rFonts w:ascii="Arial" w:hAnsi="Arial"/>
          <w:b/>
          <w:sz w:val="32"/>
        </w:rPr>
        <w:t>00:00 : Web3 Wisdom People &amp; Talent</w:t>
      </w:r>
    </w:p>
    <w:p w14:paraId="36F23A1B" w14:textId="77777777" w:rsidR="00E8620C" w:rsidRDefault="00000000">
      <w:r>
        <w:t>Web3 Wisdom: People &amp; Talent is designed for People, Talent, HR and Recruiting professionals who are focused on tackling the unique challenges of attracting, developing, and retaining talent for fast-evolving and decentralised Web3 organisations.</w:t>
      </w:r>
      <w:r>
        <w:br/>
        <w:t>Join us for expert presentations, engaging panels, and curated networking experiences, as we deep dive into sustainable team-building, culture alignment, remote management, and strategic recruitment in this one-of-a-kind industry.</w:t>
      </w:r>
    </w:p>
    <w:p w14:paraId="05ABE645" w14:textId="77777777" w:rsidR="00E8620C" w:rsidRDefault="00000000">
      <w:r>
        <w:rPr>
          <w:rFonts w:ascii="Arial" w:hAnsi="Arial"/>
          <w:b/>
          <w:sz w:val="32"/>
        </w:rPr>
        <w:lastRenderedPageBreak/>
        <w:t>08:31:00 : Man Push Cart</w:t>
      </w:r>
    </w:p>
    <w:p w14:paraId="2EAD8AFB" w14:textId="77777777" w:rsidR="00E8620C" w:rsidRDefault="00000000">
      <w:r>
        <w:t>Drama</w:t>
      </w:r>
    </w:p>
    <w:p w14:paraId="52B99593" w14:textId="77777777" w:rsidR="00E8620C" w:rsidRDefault="00000000">
      <w:r>
        <w:rPr>
          <w:rFonts w:ascii="Arial" w:hAnsi="Arial"/>
          <w:sz w:val="24"/>
        </w:rPr>
        <w:t xml:space="preserve">Xavier Krol, Safety Technician IV at </w:t>
      </w:r>
      <w:r>
        <w:rPr>
          <w:rFonts w:ascii="Arial" w:hAnsi="Arial"/>
          <w:b/>
          <w:sz w:val="24"/>
        </w:rPr>
        <w:t>Realbuzz</w:t>
      </w:r>
    </w:p>
    <w:p w14:paraId="34AC12CD" w14:textId="77777777" w:rsidR="00E8620C" w:rsidRDefault="00000000">
      <w:r>
        <w:rPr>
          <w:rFonts w:ascii="Arial" w:hAnsi="Arial"/>
          <w:sz w:val="24"/>
        </w:rPr>
        <w:t xml:space="preserve">Ludovika McIlwreath, Automation Specialist IV at </w:t>
      </w:r>
      <w:r>
        <w:rPr>
          <w:rFonts w:ascii="Arial" w:hAnsi="Arial"/>
          <w:b/>
          <w:sz w:val="24"/>
        </w:rPr>
        <w:t>Photofeed</w:t>
      </w:r>
    </w:p>
    <w:p w14:paraId="485A199D" w14:textId="77777777" w:rsidR="00E8620C" w:rsidRDefault="00000000">
      <w:r>
        <w:rPr>
          <w:rFonts w:ascii="Arial" w:hAnsi="Arial"/>
          <w:b/>
          <w:sz w:val="32"/>
        </w:rPr>
        <w:t>16:20:00 : 7 Plus Seven</w:t>
      </w:r>
    </w:p>
    <w:p w14:paraId="43957F64" w14:textId="77777777" w:rsidR="00E8620C" w:rsidRDefault="00000000">
      <w:r>
        <w:t>Documentary</w:t>
      </w:r>
    </w:p>
    <w:p w14:paraId="5944F39F" w14:textId="77777777" w:rsidR="00E8620C" w:rsidRDefault="00000000">
      <w:r>
        <w:rPr>
          <w:rFonts w:ascii="Arial" w:hAnsi="Arial"/>
          <w:sz w:val="24"/>
        </w:rPr>
        <w:t xml:space="preserve">Des Gibby, Accountant II at </w:t>
      </w:r>
      <w:r>
        <w:rPr>
          <w:rFonts w:ascii="Arial" w:hAnsi="Arial"/>
          <w:b/>
          <w:sz w:val="24"/>
        </w:rPr>
        <w:t>Skimia</w:t>
      </w:r>
    </w:p>
    <w:p w14:paraId="454301DD" w14:textId="77777777" w:rsidR="00E8620C" w:rsidRDefault="00000000">
      <w:r>
        <w:rPr>
          <w:rFonts w:ascii="Arial" w:hAnsi="Arial"/>
          <w:b/>
          <w:sz w:val="32"/>
        </w:rPr>
        <w:t>18:25:00 : Max Payne</w:t>
      </w:r>
    </w:p>
    <w:p w14:paraId="36AB52BA" w14:textId="77777777" w:rsidR="00E8620C" w:rsidRDefault="00000000">
      <w:r>
        <w:t>Action|Crime|Drama|Thriller</w:t>
      </w:r>
    </w:p>
    <w:p w14:paraId="6591826F" w14:textId="77777777" w:rsidR="00E8620C" w:rsidRDefault="00000000">
      <w:r>
        <w:rPr>
          <w:rFonts w:ascii="Arial" w:hAnsi="Arial"/>
          <w:sz w:val="24"/>
        </w:rPr>
        <w:t xml:space="preserve">Hertha Eliesco, VP Sales at </w:t>
      </w:r>
      <w:r>
        <w:rPr>
          <w:rFonts w:ascii="Arial" w:hAnsi="Arial"/>
          <w:b/>
          <w:sz w:val="24"/>
        </w:rPr>
        <w:t>Skimia</w:t>
      </w:r>
    </w:p>
    <w:p w14:paraId="1A45C680" w14:textId="77777777" w:rsidR="00E8620C" w:rsidRDefault="00000000">
      <w:r>
        <w:rPr>
          <w:rFonts w:ascii="Arial" w:hAnsi="Arial"/>
          <w:b/>
          <w:sz w:val="32"/>
        </w:rPr>
        <w:t>12:10:00 : Legend of Hell House, The</w:t>
      </w:r>
    </w:p>
    <w:p w14:paraId="01DCDEBE" w14:textId="77777777" w:rsidR="00E8620C" w:rsidRDefault="00000000">
      <w:r>
        <w:t>Horror|Thriller</w:t>
      </w:r>
    </w:p>
    <w:p w14:paraId="1159C205" w14:textId="77777777" w:rsidR="00E8620C" w:rsidRDefault="00000000">
      <w:r>
        <w:rPr>
          <w:rFonts w:ascii="Arial" w:hAnsi="Arial"/>
          <w:sz w:val="24"/>
        </w:rPr>
        <w:t xml:space="preserve">add speaker name, add speaker title at </w:t>
      </w:r>
      <w:r>
        <w:rPr>
          <w:rFonts w:ascii="Arial" w:hAnsi="Arial"/>
          <w:b/>
          <w:sz w:val="24"/>
        </w:rPr>
        <w:t>add speaker company</w:t>
      </w:r>
    </w:p>
    <w:p w14:paraId="3B74E6A0" w14:textId="77777777" w:rsidR="00E8620C" w:rsidRDefault="00000000">
      <w:r>
        <w:rPr>
          <w:rFonts w:ascii="Arial" w:hAnsi="Arial"/>
          <w:b/>
          <w:sz w:val="32"/>
        </w:rPr>
        <w:t>16:47:00 : Wuthering Heights</w:t>
      </w:r>
    </w:p>
    <w:p w14:paraId="0EC06A6F" w14:textId="77777777" w:rsidR="00E8620C" w:rsidRDefault="00000000">
      <w:r>
        <w:t>Drama|Romance</w:t>
      </w:r>
    </w:p>
    <w:p w14:paraId="06BFE3CB" w14:textId="77777777" w:rsidR="00E8620C" w:rsidRDefault="00000000">
      <w:r>
        <w:rPr>
          <w:rFonts w:ascii="Arial" w:hAnsi="Arial"/>
          <w:sz w:val="24"/>
        </w:rPr>
        <w:t xml:space="preserve">add speaker name, add speaker title at </w:t>
      </w:r>
      <w:r>
        <w:rPr>
          <w:rFonts w:ascii="Arial" w:hAnsi="Arial"/>
          <w:b/>
          <w:sz w:val="24"/>
        </w:rPr>
        <w:t>add speaker company</w:t>
      </w:r>
    </w:p>
    <w:p w14:paraId="0A929075" w14:textId="77777777" w:rsidR="00E8620C" w:rsidRDefault="00000000">
      <w:r>
        <w:rPr>
          <w:rFonts w:ascii="Arial" w:hAnsi="Arial"/>
          <w:b/>
          <w:sz w:val="32"/>
        </w:rPr>
        <w:t>19:42:00 : 29 Palms</w:t>
      </w:r>
    </w:p>
    <w:p w14:paraId="33BC8457" w14:textId="77777777" w:rsidR="00E8620C" w:rsidRDefault="00000000">
      <w:r>
        <w:t>Comedy|Drama|Thriller</w:t>
      </w:r>
    </w:p>
    <w:p w14:paraId="622DBB0B" w14:textId="77777777" w:rsidR="00E8620C" w:rsidRDefault="00000000">
      <w:r>
        <w:rPr>
          <w:rFonts w:ascii="Arial" w:hAnsi="Arial"/>
          <w:sz w:val="24"/>
        </w:rPr>
        <w:t xml:space="preserve">Estevan Seton, Environmental Specialist at </w:t>
      </w:r>
      <w:r>
        <w:rPr>
          <w:rFonts w:ascii="Arial" w:hAnsi="Arial"/>
          <w:b/>
          <w:sz w:val="24"/>
        </w:rPr>
        <w:t>Snaptags</w:t>
      </w:r>
    </w:p>
    <w:p w14:paraId="0F6D931B" w14:textId="77777777" w:rsidR="00E8620C" w:rsidRDefault="00000000">
      <w:r>
        <w:rPr>
          <w:rFonts w:ascii="Arial" w:hAnsi="Arial"/>
          <w:b/>
          <w:sz w:val="32"/>
        </w:rPr>
        <w:t>08:27:00 : Best Foot Forward</w:t>
      </w:r>
    </w:p>
    <w:p w14:paraId="79B11AD1" w14:textId="77777777" w:rsidR="00E8620C" w:rsidRDefault="00000000">
      <w:r>
        <w:t>Comedy|Musical</w:t>
      </w:r>
    </w:p>
    <w:p w14:paraId="1A5EC3FB" w14:textId="77777777" w:rsidR="00E8620C" w:rsidRDefault="00000000">
      <w:r>
        <w:rPr>
          <w:rFonts w:ascii="Arial" w:hAnsi="Arial"/>
          <w:sz w:val="24"/>
        </w:rPr>
        <w:t xml:space="preserve">Baron Farlane, Analog Circuit Design manager at </w:t>
      </w:r>
      <w:r>
        <w:rPr>
          <w:rFonts w:ascii="Arial" w:hAnsi="Arial"/>
          <w:b/>
          <w:sz w:val="24"/>
        </w:rPr>
        <w:t>Trilith</w:t>
      </w:r>
    </w:p>
    <w:p w14:paraId="409137FE" w14:textId="77777777" w:rsidR="00E8620C" w:rsidRDefault="00000000">
      <w:r>
        <w:rPr>
          <w:rFonts w:ascii="Arial" w:hAnsi="Arial"/>
          <w:b/>
          <w:sz w:val="32"/>
        </w:rPr>
        <w:t>17:08:00 : Torment (Hets)</w:t>
      </w:r>
    </w:p>
    <w:p w14:paraId="1E1DF3E0" w14:textId="77777777" w:rsidR="00E8620C" w:rsidRDefault="00000000">
      <w:r>
        <w:t>Drama</w:t>
      </w:r>
    </w:p>
    <w:p w14:paraId="7E21A1BA" w14:textId="77777777" w:rsidR="00E8620C" w:rsidRDefault="00000000">
      <w:r>
        <w:rPr>
          <w:rFonts w:ascii="Arial" w:hAnsi="Arial"/>
          <w:sz w:val="24"/>
        </w:rPr>
        <w:lastRenderedPageBreak/>
        <w:t xml:space="preserve">add speaker name, add speaker title at </w:t>
      </w:r>
      <w:r>
        <w:rPr>
          <w:rFonts w:ascii="Arial" w:hAnsi="Arial"/>
          <w:b/>
          <w:sz w:val="24"/>
        </w:rPr>
        <w:t>add speaker company</w:t>
      </w:r>
    </w:p>
    <w:p w14:paraId="6B46561A" w14:textId="77777777" w:rsidR="00E8620C" w:rsidRDefault="00000000">
      <w:r>
        <w:rPr>
          <w:rFonts w:ascii="Arial" w:hAnsi="Arial"/>
          <w:b/>
          <w:sz w:val="32"/>
        </w:rPr>
        <w:t>09:20:00 : White Sound, The (Das weiße Rauschen)</w:t>
      </w:r>
    </w:p>
    <w:p w14:paraId="0462151E" w14:textId="77777777" w:rsidR="00E8620C" w:rsidRDefault="00000000">
      <w:r>
        <w:t>Drama</w:t>
      </w:r>
    </w:p>
    <w:p w14:paraId="41D0C224" w14:textId="77777777" w:rsidR="00E8620C" w:rsidRDefault="00000000">
      <w:r>
        <w:rPr>
          <w:rFonts w:ascii="Arial" w:hAnsi="Arial"/>
          <w:sz w:val="24"/>
        </w:rPr>
        <w:t xml:space="preserve">Giles Plover, Technical Writer at </w:t>
      </w:r>
      <w:r>
        <w:rPr>
          <w:rFonts w:ascii="Arial" w:hAnsi="Arial"/>
          <w:b/>
          <w:sz w:val="24"/>
        </w:rPr>
        <w:t>Quatz</w:t>
      </w:r>
    </w:p>
    <w:p w14:paraId="00B4B94C" w14:textId="77777777" w:rsidR="00E8620C" w:rsidRDefault="00000000">
      <w:r>
        <w:rPr>
          <w:rFonts w:ascii="Arial" w:hAnsi="Arial"/>
          <w:b/>
          <w:sz w:val="32"/>
        </w:rPr>
        <w:t>07:53:00 : Asterix &amp; Obelix vs. Caesar (Astérix et Obélix contre César)</w:t>
      </w:r>
    </w:p>
    <w:p w14:paraId="30354066" w14:textId="77777777" w:rsidR="00E8620C" w:rsidRDefault="00000000">
      <w:r>
        <w:t>Adventure|Children|Comedy|Fantasy</w:t>
      </w:r>
    </w:p>
    <w:p w14:paraId="05F44DD8" w14:textId="77777777" w:rsidR="00E8620C" w:rsidRDefault="00000000">
      <w:r>
        <w:rPr>
          <w:rFonts w:ascii="Arial" w:hAnsi="Arial"/>
          <w:sz w:val="24"/>
        </w:rPr>
        <w:t xml:space="preserve">add speaker name, add speaker title at </w:t>
      </w:r>
      <w:r>
        <w:rPr>
          <w:rFonts w:ascii="Arial" w:hAnsi="Arial"/>
          <w:b/>
          <w:sz w:val="24"/>
        </w:rPr>
        <w:t>add speaker company</w:t>
      </w:r>
    </w:p>
    <w:sectPr w:rsidR="00E86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747871">
    <w:abstractNumId w:val="8"/>
  </w:num>
  <w:num w:numId="2" w16cid:durableId="1355231981">
    <w:abstractNumId w:val="6"/>
  </w:num>
  <w:num w:numId="3" w16cid:durableId="1967545312">
    <w:abstractNumId w:val="5"/>
  </w:num>
  <w:num w:numId="4" w16cid:durableId="406925920">
    <w:abstractNumId w:val="4"/>
  </w:num>
  <w:num w:numId="5" w16cid:durableId="59715490">
    <w:abstractNumId w:val="7"/>
  </w:num>
  <w:num w:numId="6" w16cid:durableId="474566185">
    <w:abstractNumId w:val="3"/>
  </w:num>
  <w:num w:numId="7" w16cid:durableId="988167817">
    <w:abstractNumId w:val="2"/>
  </w:num>
  <w:num w:numId="8" w16cid:durableId="137262778">
    <w:abstractNumId w:val="1"/>
  </w:num>
  <w:num w:numId="9" w16cid:durableId="140530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D0"/>
    <w:rsid w:val="0015074B"/>
    <w:rsid w:val="0029639D"/>
    <w:rsid w:val="00326F90"/>
    <w:rsid w:val="00575058"/>
    <w:rsid w:val="00AA1D8D"/>
    <w:rsid w:val="00B47730"/>
    <w:rsid w:val="00CB0664"/>
    <w:rsid w:val="00E862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D5D8C"/>
  <w14:defaultImageDpi w14:val="300"/>
  <w15:docId w15:val="{64CC6AF7-E4A7-FB4F-A894-1DE495D6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Dahlberg, Albert</cp:lastModifiedBy>
  <cp:revision>2</cp:revision>
  <dcterms:created xsi:type="dcterms:W3CDTF">2013-12-23T23:15:00Z</dcterms:created>
  <dcterms:modified xsi:type="dcterms:W3CDTF">2024-12-05T18:56:00Z</dcterms:modified>
  <cp:category/>
</cp:coreProperties>
</file>