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Anna Ermilina</w:t>
      </w:r>
    </w:p>
    <w:p>
      <w:pPr>
        <w:spacing w:after="100"/>
      </w:pPr>
      <w:r>
        <w:rPr>
          <w:rFonts w:ascii="Calibri" w:cs="Calibri" w:eastAsia="Calibri" w:hAnsi="Calibri"/>
          <w:color w:val="2E2E2E"/>
          <w:sz w:val="24"/>
          <w:szCs w:val="24"/>
        </w:rPr>
        <w:t xml:space="preserve">Senior Frontend Engineer | React &amp; Next.js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Belgrade, Serbia | +381 643 506 117 | anna.ermilina@gmail.com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aermilina.github.io | linkedin.com/in/aermilina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2"/>
        <w:pBdr>
          <w:bottom w:val="single" w:color="999999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Senior Frontend Engineer with 7+ years of experience in the React ecosystem, Next.js, and mobile-first web applications. Experienced in architecting scalable frontend systems, optimizing Core Web Vitals, and leading large-scale platform migrations. Uses AI-assisted development tools (Cursor, Claude, Gemini) to speed up implementation and reduce time spent researching solutions.</w:t>
      </w:r>
    </w:p>
    <w:p>
      <w:pPr>
        <w:pStyle w:val="Heading2"/>
        <w:pBdr>
          <w:bottom w:val="single" w:color="999999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&amp; Mobile: </w:t>
      </w:r>
      <w:r>
        <w:rPr>
          <w:rFonts w:ascii="Calibri" w:cs="Calibri" w:eastAsia="Calibri" w:hAnsi="Calibri"/>
          <w:sz w:val="21"/>
          <w:szCs w:val="21"/>
        </w:rPr>
        <w:t xml:space="preserve">React, Next.js (App/Pages Router), TypeScript, JavaScript (ES6+), Vite, Mobile-First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State &amp; Data Management: </w:t>
      </w:r>
      <w:r>
        <w:rPr>
          <w:rFonts w:ascii="Calibri" w:cs="Calibri" w:eastAsia="Calibri" w:hAnsi="Calibri"/>
          <w:sz w:val="21"/>
          <w:szCs w:val="21"/>
        </w:rPr>
        <w:t xml:space="preserve">Redux Toolkit, Redux, TanStack Query, Context API,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UI/UX &amp; Design Systems: </w:t>
      </w:r>
      <w:r>
        <w:rPr>
          <w:rFonts w:ascii="Calibri" w:cs="Calibri" w:eastAsia="Calibri" w:hAnsi="Calibri"/>
          <w:sz w:val="21"/>
          <w:szCs w:val="21"/>
        </w:rPr>
        <w:t xml:space="preserve">SCSS, Tailwind CSS, Material UI (MUI), Styled Components, Figma, Storybook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Forms &amp; Validation: </w:t>
      </w:r>
      <w:r>
        <w:rPr>
          <w:rFonts w:ascii="Calibri" w:cs="Calibri" w:eastAsia="Calibri" w:hAnsi="Calibri"/>
          <w:sz w:val="21"/>
          <w:szCs w:val="21"/>
        </w:rPr>
        <w:t xml:space="preserve">React Hook Form, Yup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Auth &amp; Integration: </w:t>
      </w:r>
      <w:r>
        <w:rPr>
          <w:rFonts w:ascii="Calibri" w:cs="Calibri" w:eastAsia="Calibri" w:hAnsi="Calibri"/>
          <w:sz w:val="21"/>
          <w:szCs w:val="21"/>
        </w:rPr>
        <w:t xml:space="preserve">Keycloak, REST API design and integration, third-party API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Performance &amp; SEO: </w:t>
      </w:r>
      <w:r>
        <w:rPr>
          <w:rFonts w:ascii="Calibri" w:cs="Calibri" w:eastAsia="Calibri" w:hAnsi="Calibri"/>
          <w:sz w:val="21"/>
          <w:szCs w:val="21"/>
        </w:rPr>
        <w:t xml:space="preserve">Core Web Vitals optimization (LCP, FID, CLS), SSR/SSG rendering strategies, schema.org structured data (JSON-LD)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DevOps: </w:t>
      </w:r>
      <w:r>
        <w:rPr>
          <w:rFonts w:ascii="Calibri" w:cs="Calibri" w:eastAsia="Calibri" w:hAnsi="Calibri"/>
          <w:sz w:val="21"/>
          <w:szCs w:val="21"/>
        </w:rPr>
        <w:t xml:space="preserve">CI/CD (GitHub Actions), Git, Docker, Jest, React Testing Library, Agile/Scrum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Automation: </w:t>
      </w:r>
      <w:r>
        <w:rPr>
          <w:rFonts w:ascii="Calibri" w:cs="Calibri" w:eastAsia="Calibri" w:hAnsi="Calibri"/>
          <w:sz w:val="21"/>
          <w:szCs w:val="21"/>
        </w:rPr>
        <w:t xml:space="preserve">Cursor, Claude, Gemini, Prompt Engineering, AI-assisted development pipelines</w:t>
      </w:r>
    </w:p>
    <w:p>
      <w:pPr>
        <w:pStyle w:val="Heading2"/>
        <w:pBdr>
          <w:bottom w:val="single" w:color="999999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Frontend Developer — Full-Time</w:t>
      </w:r>
      <w:r>
        <w:rPr>
          <w:rFonts w:ascii="Calibri" w:cs="Calibri" w:eastAsia="Calibri" w:hAnsi="Calibri"/>
          <w:sz w:val="22"/>
          <w:szCs w:val="22"/>
        </w:rPr>
        <w:t xml:space="preserve">  |  OOO "Za Rulem", Moscow / Remote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Co-migrated two legacy sites (previously built on Google Closure and a separate Node.js/jQuery mobile site) to React and Redux; later became the sole frontend developer on the project and independently led the migration to Next.js, building a component library of 76+ reusable React components alongside page templates, routing, and metadata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Independently drove SSR performance optimization, coordinating with backend engineers to reduce data payloads — achieving a Lighthouse Performance score of 95/100 (green zone) with zero Cumulative Layout Shift and a 2.4s Largest Contentful Paint, tested under throttled slow 4G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Customized Keycloak authentication: deployed a local admin instance via Docker, configured the login flow and theme variables, and delivered a custom login theme for DevOps to integrate into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schema.org structured data (JSON-LD) in Next.js App Router to improve search engine and LLM content understanding, and separated global layout data fetching from page-level content fetching to reduce redundant requests and improve caching.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Developer — Contract</w:t>
      </w:r>
      <w:r>
        <w:rPr>
          <w:rFonts w:ascii="Calibri" w:cs="Calibri" w:eastAsia="Calibri" w:hAnsi="Calibri"/>
          <w:sz w:val="22"/>
          <w:szCs w:val="22"/>
        </w:rPr>
        <w:t xml:space="preserve">  |  OOO KP-IT, Moscow / Remote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Statistics Dashboard: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Built the frontend for an internal analytics dashboard, including data visualization modules and multi-step forms with client-side validation (Yup).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Digital Library: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Developed a touch-optimized kiosk application (client-side rendered), focused on smooth performance and high-quality image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Coupon Hub: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Built the frontend for a user-acquisition marketing campaign using server-side rendering (SSR), coordinating with a backend developer on integration.</w:t>
      </w:r>
    </w:p>
    <w:p>
      <w:pPr>
        <w:pStyle w:val="Heading2"/>
        <w:pBdr>
          <w:bottom w:val="single" w:color="999999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Engineer, Faculty of Radio-Electronics of Aircraft —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Moscow Aviation Institute (MAI), 2005 – 2011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Linguist-Translator, Institute of Foreign Languages —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Moscow Aviation Institute (MAI), 2008 – 2011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Google AI Essentials Certificate (AI-Augmented Development Workflow &amp; Automation)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Meta Front-End Professional Certificate (Advanced React Architecture)</w:t>
      </w:r>
    </w:p>
    <w:p>
      <w:pPr>
        <w:pStyle w:val="Heading2"/>
        <w:pBdr>
          <w:bottom w:val="single" w:color="999999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Russian: </w:t>
      </w:r>
      <w:r>
        <w:rPr>
          <w:rFonts w:ascii="Calibri" w:cs="Calibri" w:eastAsia="Calibri" w:hAnsi="Calibri"/>
          <w:sz w:val="21"/>
          <w:szCs w:val="21"/>
        </w:rPr>
        <w:t xml:space="preserve">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English: </w:t>
      </w:r>
      <w:r>
        <w:rPr>
          <w:rFonts w:ascii="Calibri" w:cs="Calibri" w:eastAsia="Calibri" w:hAnsi="Calibri"/>
          <w:sz w:val="21"/>
          <w:szCs w:val="21"/>
        </w:rPr>
        <w:t xml:space="preserve">Upper-Intermediate (B2)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2026-07-16T14:37:43.707Z</dcterms:created>
  <dcterms:modified xsi:type="dcterms:W3CDTF">2026-07-16T14:37:43.721Z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