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b/>
          <w:bCs/>
          <w:color w:val="1E40AF"/>
          <w:sz w:val="72"/>
          <w:szCs w:val="72"/>
        </w:rPr>
        <w:t xml:space="preserve">SoloSail.ai</w:t>
      </w:r>
    </w:p>
    <w:p>
      <w:pPr>
        <w:spacing w:before="0" w:after="80"/>
        <w:jc w:val="center"/>
      </w:pPr>
      <w:r>
        <w:rPr>
          <w:i/>
          <w:iCs/>
          <w:color w:val="3B82F6"/>
          <w:sz w:val="28"/>
          <w:szCs w:val="28"/>
        </w:rPr>
        <w:t xml:space="preserve">PE Intelligence Platform for Boutique Procurement Consultants</w:t>
      </w:r>
    </w:p>
    <w:p>
      <w:pPr>
        <w:spacing w:before="0" w:after="600"/>
        <w:jc w:val="center"/>
      </w:pPr>
      <w:r>
        <w:rPr>
          <w:color w:val="6B7280"/>
          <w:sz w:val="24"/>
          <w:szCs w:val="24"/>
        </w:rPr>
        <w:t xml:space="preserve">Project Specification &amp; Claude Code Build Guide</w:t>
      </w:r>
    </w:p>
    <w:p>
      <w:pPr>
        <w:pBdr>
          <w:bottom w:val="single" w:color="BFDBFE" w:sz="4"/>
        </w:pBdr>
        <w:spacing w:before="200" w:after="200"/>
      </w:pPr>
    </w:p>
    <w:p>
      <w:pPr>
        <w:spacing w:before="200" w:after="60"/>
        <w:jc w:val="center"/>
      </w:pPr>
      <w:r>
        <w:rPr>
          <w:color w:val="374151"/>
          <w:sz w:val="22"/>
          <w:szCs w:val="22"/>
        </w:rPr>
        <w:t xml:space="preserve">Hackathon POC — PDX Hacks &amp; AI Collective</w:t>
      </w:r>
    </w:p>
    <w:p>
      <w:pPr>
        <w:spacing w:before="0" w:after="60"/>
        <w:jc w:val="center"/>
      </w:pPr>
      <w:r>
        <w:rPr>
          <w:color w:val="374151"/>
          <w:sz w:val="22"/>
          <w:szCs w:val="22"/>
        </w:rPr>
        <w:t xml:space="preserve">Sponsored by Anthropic  |  Build with Claude</w:t>
      </w:r>
    </w:p>
    <w:p>
      <w:pPr>
        <w:spacing w:before="0" w:after="1800"/>
        <w:jc w:val="center"/>
      </w:pPr>
      <w:r>
        <w:rPr>
          <w:color w:val="6B7280"/>
          <w:sz w:val="22"/>
          <w:szCs w:val="22"/>
        </w:rPr>
        <w:t xml:space="preserve">Portland, Oregon  |  2025</w:t>
      </w:r>
    </w:p>
    <w:p>
      <w:r>
        <w:br w:type="page"/>
      </w:r>
    </w:p>
    <w:p>
      <w:pPr>
        <w:pStyle w:val="Heading1"/>
        <w:spacing w:before="360" w:after="180"/>
      </w:pPr>
      <w:r>
        <w:rPr>
          <w:b/>
          <w:bCs/>
          <w:color w:val="1E40AF"/>
          <w:sz w:val="36"/>
          <w:szCs w:val="36"/>
        </w:rPr>
        <w:t xml:space="preserve">1. Project Purpose &amp; Vision</w:t>
      </w:r>
    </w:p>
    <w:p>
      <w:pPr>
        <w:spacing w:before="80" w:after="80"/>
      </w:pPr>
      <w:r>
        <w:rPr>
          <w:sz w:val="22"/>
          <w:szCs w:val="22"/>
        </w:rPr>
        <w:t xml:space="preserve">SoloSail.ai is an agentic AI platform that transforms how solo professionals and small consulting firms find, research, and pitch prospective clients. Rather than spending hours manually searching the internet, reading press releases, and crafting generic outreach emails, a SoloSail user describes the kind of client they need, and a coordinated team of AI agents does the intelligence work — surfacing warm leads, building rich profiles, identifying the right contacts, assessing fit, and generating personalized pitch materials ready to send.</w:t>
      </w:r>
    </w:p>
    <w:p>
      <w:pPr>
        <w:spacing w:before="80" w:after="80"/>
      </w:pPr>
      <w:r>
        <w:rPr>
          <w:sz w:val="22"/>
          <w:szCs w:val="22"/>
        </w:rPr>
        <w:t xml:space="preserve"/>
      </w:r>
    </w:p>
    <w:p>
      <w:pPr>
        <w:spacing w:before="80" w:after="80"/>
      </w:pPr>
      <w:r>
        <w:rPr>
          <w:sz w:val="22"/>
          <w:szCs w:val="22"/>
        </w:rPr>
        <w:t xml:space="preserve">This hackathon POC is built specifically around a real use case: a one-person procurement consulting firm (the builder's wife's actual business) that helps Private Equity firms evaluate the supply chain health and procurement maturity of acquisition targets. The domain is narrow enough to produce a sharply focused demo, but the architecture is deliberately designed to generalize into a full SaaS product after the hackathon.</w:t>
      </w:r>
    </w:p>
    <w:p>
      <w:pPr>
        <w:pStyle w:val="Heading2"/>
        <w:spacing w:before="280" w:after="140"/>
      </w:pPr>
      <w:r>
        <w:rPr>
          <w:b/>
          <w:bCs/>
          <w:color w:val="1E3A8A"/>
          <w:sz w:val="28"/>
          <w:szCs w:val="28"/>
        </w:rPr>
        <w:t xml:space="preserve">1.1  The Real User &amp; Real Problem</w:t>
      </w:r>
    </w:p>
    <w:p>
      <w:pPr>
        <w:spacing w:before="80" w:after="80"/>
      </w:pPr>
      <w:r>
        <w:rPr>
          <w:sz w:val="22"/>
          <w:szCs w:val="22"/>
        </w:rPr>
        <w:t xml:space="preserve">The consultant in question specializes in procurement due diligence for PE firms. When a PE firm is evaluating an acquisition target, they often need an outside expert who can answer questions like:</w:t>
      </w:r>
    </w:p>
    <w:p>
      <w:pPr>
        <w:pStyle w:val="ListParagraph"/>
        <w:numPr>
          <w:ilvl w:val="0"/>
          <w:numId w:val="2"/>
        </w:numPr>
        <w:spacing w:before="60" w:after="60"/>
      </w:pPr>
      <w:r>
        <w:rPr>
          <w:sz w:val="22"/>
          <w:szCs w:val="22"/>
        </w:rPr>
        <w:t xml:space="preserve">Is this target company's supply chain resilient or fragile?</w:t>
      </w:r>
    </w:p>
    <w:p>
      <w:pPr>
        <w:pStyle w:val="ListParagraph"/>
        <w:numPr>
          <w:ilvl w:val="0"/>
          <w:numId w:val="2"/>
        </w:numPr>
        <w:spacing w:before="60" w:after="60"/>
      </w:pPr>
      <w:r>
        <w:rPr>
          <w:sz w:val="22"/>
          <w:szCs w:val="22"/>
        </w:rPr>
        <w:t xml:space="preserve">Are their vendor contracts favorable, and is there concentration risk?</w:t>
      </w:r>
    </w:p>
    <w:p>
      <w:pPr>
        <w:pStyle w:val="ListParagraph"/>
        <w:numPr>
          <w:ilvl w:val="0"/>
          <w:numId w:val="2"/>
        </w:numPr>
        <w:spacing w:before="60" w:after="60"/>
      </w:pPr>
      <w:r>
        <w:rPr>
          <w:sz w:val="22"/>
          <w:szCs w:val="22"/>
        </w:rPr>
        <w:t xml:space="preserve">Is their procurement function mature, or is there significant cost-reduction opportunity post-acquisition?</w:t>
      </w:r>
    </w:p>
    <w:p>
      <w:pPr>
        <w:pStyle w:val="ListParagraph"/>
        <w:numPr>
          <w:ilvl w:val="0"/>
          <w:numId w:val="2"/>
        </w:numPr>
        <w:spacing w:before="60" w:after="60"/>
      </w:pPr>
      <w:r>
        <w:rPr>
          <w:sz w:val="22"/>
          <w:szCs w:val="22"/>
        </w:rPr>
        <w:t xml:space="preserve">What is the total addressable savings if procurement is professionalized?</w:t>
      </w:r>
    </w:p>
    <w:p>
      <w:pPr>
        <w:spacing w:before="80" w:after="80"/>
      </w:pPr>
      <w:r>
        <w:rPr>
          <w:sz w:val="22"/>
          <w:szCs w:val="22"/>
        </w:rPr>
        <w:t xml:space="preserve"/>
      </w:r>
    </w:p>
    <w:p>
      <w:pPr>
        <w:spacing w:before="80" w:after="80"/>
      </w:pPr>
      <w:r>
        <w:rPr>
          <w:sz w:val="22"/>
          <w:szCs w:val="22"/>
        </w:rPr>
        <w:t xml:space="preserve">This is a high-value, specialized service. But the consultant has no marketing budget, no business development team, and no systematic way to know which PE firms are actively doing deals where this expertise is needed. She currently relies on her network and occasional cold outreach based on manually reading news. SoloSail solves this by continuously scanning the PE landscape and surfacing the right firms at the right moment, with enough context to reach out intelligently.</w:t>
      </w:r>
    </w:p>
    <w:p>
      <w:pPr>
        <w:pStyle w:val="Heading2"/>
        <w:spacing w:before="280" w:after="140"/>
      </w:pPr>
      <w:r>
        <w:rPr>
          <w:b/>
          <w:bCs/>
          <w:color w:val="1E3A8A"/>
          <w:sz w:val="28"/>
          <w:szCs w:val="28"/>
        </w:rPr>
        <w:t xml:space="preserve">1.2  Why This Wins at the Hackathon</w:t>
      </w:r>
    </w:p>
    <w:p>
      <w:pPr>
        <w:spacing w:before="80" w:after="80"/>
      </w:pPr>
      <w:r>
        <w:rPr>
          <w:sz w:val="22"/>
          <w:szCs w:val="22"/>
        </w:rPr>
        <w:t xml:space="preserve">This project is optimally positioned for this specific event for several reasons:</w:t>
      </w:r>
    </w:p>
    <w:p>
      <w:pPr>
        <w:pStyle w:val="ListParagraph"/>
        <w:numPr>
          <w:ilvl w:val="0"/>
          <w:numId w:val="2"/>
        </w:numPr>
        <w:spacing w:before="60" w:after="60"/>
      </w:pPr>
      <w:r>
        <w:rPr>
          <w:b/>
          <w:bCs/>
          <w:sz w:val="22"/>
          <w:szCs w:val="22"/>
        </w:rPr>
        <w:t xml:space="preserve">Anthropic sponsors the event. The entire agent system runs on Claude. Claude isn't a utility here — it is the orchestrator, the reasoner, the fit-scorer, and the pitch writer.: </w:t>
      </w:r>
      <w:r>
        <w:rPr>
          <w:sz w:val="22"/>
          <w:szCs w:val="22"/>
        </w:rPr>
        <w:t xml:space="preserve">Claude is central</w:t>
      </w:r>
    </w:p>
    <w:p>
      <w:pPr>
        <w:pStyle w:val="ListParagraph"/>
        <w:numPr>
          <w:ilvl w:val="0"/>
          <w:numId w:val="2"/>
        </w:numPr>
        <w:spacing w:before="60" w:after="60"/>
      </w:pPr>
      <w:r>
        <w:rPr>
          <w:b/>
          <w:bCs/>
          <w:sz w:val="22"/>
          <w:szCs w:val="22"/>
        </w:rPr>
        <w:t xml:space="preserve">The system does not just call Claude once. Multiple specialized agents collaborate, share findings, and the orchestrator adjusts its research plan based on what agents discover — this is the definition of agentic AI.: </w:t>
      </w:r>
      <w:r>
        <w:rPr>
          <w:sz w:val="22"/>
          <w:szCs w:val="22"/>
        </w:rPr>
        <w:t xml:space="preserve">Genuinely agentic</w:t>
      </w:r>
    </w:p>
    <w:p>
      <w:pPr>
        <w:pStyle w:val="ListParagraph"/>
        <w:numPr>
          <w:ilvl w:val="0"/>
          <w:numId w:val="2"/>
        </w:numPr>
        <w:spacing w:before="60" w:after="60"/>
      </w:pPr>
      <w:r>
        <w:rPr>
          <w:b/>
          <w:bCs/>
          <w:sz w:val="22"/>
          <w:szCs w:val="22"/>
        </w:rPr>
        <w:t xml:space="preserve">Judges respond to authentic stories. The demo centers on a real business with a real pain point.: </w:t>
      </w:r>
      <w:r>
        <w:rPr>
          <w:sz w:val="22"/>
          <w:szCs w:val="22"/>
        </w:rPr>
        <w:t xml:space="preserve">Real user, real problem</w:t>
      </w:r>
    </w:p>
    <w:p>
      <w:pPr>
        <w:pStyle w:val="ListParagraph"/>
        <w:numPr>
          <w:ilvl w:val="0"/>
          <w:numId w:val="2"/>
        </w:numPr>
        <w:spacing w:before="60" w:after="60"/>
      </w:pPr>
      <w:r>
        <w:rPr>
          <w:b/>
          <w:bCs/>
          <w:sz w:val="22"/>
          <w:szCs w:val="22"/>
        </w:rPr>
        <w:t xml:space="preserve">A judge names a PE firm, and in 90 seconds the system produces a personalized intel card and a ready-to-send pitch email. That moment is unforgettable.: </w:t>
      </w:r>
      <w:r>
        <w:rPr>
          <w:sz w:val="22"/>
          <w:szCs w:val="22"/>
        </w:rPr>
        <w:t xml:space="preserve">Visceral live demo</w:t>
      </w:r>
    </w:p>
    <w:p>
      <w:pPr>
        <w:pStyle w:val="ListParagraph"/>
        <w:numPr>
          <w:ilvl w:val="0"/>
          <w:numId w:val="2"/>
        </w:numPr>
        <w:spacing w:before="60" w:after="60"/>
      </w:pPr>
      <w:r>
        <w:rPr>
          <w:b/>
          <w:bCs/>
          <w:sz w:val="22"/>
          <w:szCs w:val="22"/>
        </w:rPr>
        <w:t xml:space="preserve">Any judge who is also an investor immediately understands the market — there are tens of thousands of boutique consultants and solopreneurs who face exactly this problem.: </w:t>
      </w:r>
      <w:r>
        <w:rPr>
          <w:sz w:val="22"/>
          <w:szCs w:val="22"/>
        </w:rPr>
        <w:t xml:space="preserve">Commercial clarity</w:t>
      </w:r>
    </w:p>
    <w:p>
      <w:pPr>
        <w:pBdr>
          <w:bottom w:val="single" w:color="BFDBFE" w:sz="4"/>
        </w:pBdr>
        <w:spacing w:before="200" w:after="200"/>
      </w:pPr>
    </w:p>
    <w:p>
      <w:pPr>
        <w:pStyle w:val="Heading1"/>
        <w:spacing w:before="360" w:after="180"/>
      </w:pPr>
      <w:r>
        <w:rPr>
          <w:b/>
          <w:bCs/>
          <w:color w:val="1E40AF"/>
          <w:sz w:val="36"/>
          <w:szCs w:val="36"/>
        </w:rPr>
        <w:t xml:space="preserve">2. Agentic Architecture</w:t>
      </w:r>
    </w:p>
    <w:p>
      <w:pPr>
        <w:pStyle w:val="Heading2"/>
        <w:spacing w:before="280" w:after="140"/>
      </w:pPr>
      <w:r>
        <w:rPr>
          <w:b/>
          <w:bCs/>
          <w:color w:val="1E3A8A"/>
          <w:sz w:val="28"/>
          <w:szCs w:val="28"/>
        </w:rPr>
        <w:t xml:space="preserve">2.1  What "Agentic" Means Here (and Why It Matters)</w:t>
      </w:r>
    </w:p>
    <w:p>
      <w:pPr>
        <w:spacing w:before="80" w:after="80"/>
      </w:pPr>
      <w:r>
        <w:rPr>
          <w:sz w:val="22"/>
          <w:szCs w:val="22"/>
        </w:rPr>
        <w:t xml:space="preserve">A web parser fetches a page and returns its text. An agent reasons about what to look for, decides where to look, evaluates what it finds, and determines what to do next. The distinction is critical for this project and for impressing hackathon judges.</w:t>
      </w:r>
    </w:p>
    <w:p>
      <w:pPr>
        <w:spacing w:before="80" w:after="80"/>
      </w:pPr>
      <w:r>
        <w:rPr>
          <w:sz w:val="22"/>
          <w:szCs w:val="22"/>
        </w:rPr>
        <w:t xml:space="preserve"/>
      </w:r>
    </w:p>
    <w:p>
      <w:pPr>
        <w:spacing w:before="80" w:after="80"/>
      </w:pPr>
      <w:r>
        <w:rPr>
          <w:sz w:val="22"/>
          <w:szCs w:val="22"/>
        </w:rPr>
        <w:t xml:space="preserve">In SoloSail, the Orchestrator Agent does not follow a fixed pipeline. When the Deal Signal Agent returns findings about a PE firm, the Orchestrator reads those findings and makes a judgment: Is this firm operating in sectors where procurement complexity is high? Did the agent find a recent acquisition that suggests active deal flow? Should it dispatch a deeper researcher or move on? This chain of reasoning and dynamic redirection is what makes the system genuinely agentic rather than just chained API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E40AF" w:sz="1"/>
              <w:left w:val="single" w:color="1E40AF" w:sz="1"/>
              <w:bottom w:val="single" w:color="1E40AF" w:sz="1"/>
              <w:right w:val="single" w:color="1E40AF" w:sz="1"/>
            </w:tcBorders>
            <w:shd w:fill="EFF6FF" w:val="clear"/>
            <w:tcMar>
              <w:top w:type="dxa" w:w="120"/>
              <w:left w:type="dxa" w:w="180"/>
              <w:bottom w:type="dxa" w:w="120"/>
              <w:right w:type="dxa" w:w="180"/>
            </w:tcMar>
          </w:tcPr>
          <w:p>
            <w:r>
              <w:rPr>
                <w:b/>
                <w:bCs/>
                <w:color w:val="1E40AF"/>
                <w:sz w:val="22"/>
                <w:szCs w:val="22"/>
              </w:rPr>
              <w:t xml:space="preserve">Core Agentic Principle: </w:t>
            </w:r>
            <w:r>
              <w:rPr>
                <w:sz w:val="22"/>
                <w:szCs w:val="22"/>
              </w:rPr>
              <w:t xml:space="preserve">Each agent has a specific mission, a tool belt, and the ability to return structured findings. The Orchestrator reads those findings, reasons about them using Claude, and decides what happens next. The plan is not fixed at the start — it adapts to evidence.</w:t>
            </w:r>
          </w:p>
        </w:tc>
      </w:tr>
    </w:tbl>
    <w:p>
      <w:pPr>
        <w:pStyle w:val="Heading2"/>
        <w:spacing w:before="280" w:after="140"/>
      </w:pPr>
      <w:r>
        <w:rPr>
          <w:b/>
          <w:bCs/>
          <w:color w:val="1E3A8A"/>
          <w:sz w:val="28"/>
          <w:szCs w:val="28"/>
        </w:rPr>
        <w:t xml:space="preserve">2.2  The Six Agents</w:t>
      </w:r>
    </w:p>
    <w:p>
      <w:pPr>
        <w:spacing w:before="80" w:after="80"/>
      </w:pPr>
      <w:r>
        <w:rPr>
          <w:sz w:val="22"/>
          <w:szCs w:val="22"/>
        </w:rPr>
        <w:t xml:space="preserve"/>
      </w:r>
    </w:p>
    <w:p>
      <w:pPr>
        <w:pStyle w:val="Heading3"/>
        <w:spacing w:before="200" w:after="100"/>
      </w:pPr>
      <w:r>
        <w:rPr>
          <w:b/>
          <w:bCs/>
          <w:color w:val="1D4ED8"/>
          <w:sz w:val="24"/>
          <w:szCs w:val="24"/>
        </w:rPr>
        <w:t xml:space="preserve">Agent 1: Orchestrator (Claude Sonnet)</w:t>
      </w:r>
    </w:p>
    <w:p>
      <w:pPr>
        <w:spacing w:before="80" w:after="80"/>
      </w:pPr>
      <w:r>
        <w:rPr>
          <w:sz w:val="22"/>
          <w:szCs w:val="22"/>
        </w:rPr>
        <w:t xml:space="preserve">The brain of the system. Receives the user's intent in natural language, builds an initial research plan, dispatches specialist agents, reads their outputs, and decides dynamically whether to drill deeper, pivot to a new angle, or proceed to synthesis. The Orchestrator also handles the final assembly — deciding what findings are strong enough to include in the output, and what the pitch narrative should emphasize.</w:t>
      </w:r>
    </w:p>
    <w:p>
      <w:pPr>
        <w:spacing w:before="80" w:after="80"/>
      </w:pPr>
      <w:r>
        <w:rPr>
          <w:sz w:val="22"/>
          <w:szCs w:val="22"/>
        </w:rPr>
        <w:t xml:space="preserve"/>
      </w:r>
    </w:p>
    <w:p>
      <w:pPr>
        <w:spacing w:before="80" w:after="80"/>
      </w:pPr>
      <w:r>
        <w:rPr>
          <w:sz w:val="22"/>
          <w:szCs w:val="22"/>
        </w:rPr>
        <w:t xml:space="preserve">Key behaviors:</w:t>
      </w:r>
    </w:p>
    <w:p>
      <w:pPr>
        <w:pStyle w:val="ListParagraph"/>
        <w:numPr>
          <w:ilvl w:val="0"/>
          <w:numId w:val="2"/>
        </w:numPr>
        <w:spacing w:before="60" w:after="60"/>
      </w:pPr>
      <w:r>
        <w:rPr>
          <w:sz w:val="22"/>
          <w:szCs w:val="22"/>
        </w:rPr>
        <w:t xml:space="preserve">Parses user intent into a structured research brief</w:t>
      </w:r>
    </w:p>
    <w:p>
      <w:pPr>
        <w:pStyle w:val="ListParagraph"/>
        <w:numPr>
          <w:ilvl w:val="0"/>
          <w:numId w:val="2"/>
        </w:numPr>
        <w:spacing w:before="60" w:after="60"/>
      </w:pPr>
      <w:r>
        <w:rPr>
          <w:sz w:val="22"/>
          <w:szCs w:val="22"/>
        </w:rPr>
        <w:t xml:space="preserve">Maintains a running research state object that all agents can read</w:t>
      </w:r>
    </w:p>
    <w:p>
      <w:pPr>
        <w:pStyle w:val="ListParagraph"/>
        <w:numPr>
          <w:ilvl w:val="0"/>
          <w:numId w:val="2"/>
        </w:numPr>
        <w:spacing w:before="60" w:after="60"/>
      </w:pPr>
      <w:r>
        <w:rPr>
          <w:sz w:val="22"/>
          <w:szCs w:val="22"/>
        </w:rPr>
        <w:t xml:space="preserve">Evaluates each agent's return and scores relevance before proceeding</w:t>
      </w:r>
    </w:p>
    <w:p>
      <w:pPr>
        <w:pStyle w:val="ListParagraph"/>
        <w:numPr>
          <w:ilvl w:val="0"/>
          <w:numId w:val="2"/>
        </w:numPr>
        <w:spacing w:before="60" w:after="60"/>
      </w:pPr>
      <w:r>
        <w:rPr>
          <w:sz w:val="22"/>
          <w:szCs w:val="22"/>
        </w:rPr>
        <w:t xml:space="preserve">Decides when enough evidence exists to trigger Fit Scoring</w:t>
      </w:r>
    </w:p>
    <w:p>
      <w:pPr>
        <w:pStyle w:val="ListParagraph"/>
        <w:numPr>
          <w:ilvl w:val="0"/>
          <w:numId w:val="2"/>
        </w:numPr>
        <w:spacing w:before="60" w:after="60"/>
      </w:pPr>
      <w:r>
        <w:rPr>
          <w:sz w:val="22"/>
          <w:szCs w:val="22"/>
        </w:rPr>
        <w:t xml:space="preserve">Instructs the Pitch Agent on which findings to foreground in the outreach</w:t>
      </w:r>
    </w:p>
    <w:p>
      <w:pPr>
        <w:spacing w:before="80" w:after="80"/>
      </w:pPr>
      <w:r>
        <w:rPr>
          <w:sz w:val="22"/>
          <w:szCs w:val="22"/>
        </w:rPr>
        <w:t xml:space="preserve"/>
      </w:r>
    </w:p>
    <w:p>
      <w:pPr>
        <w:pStyle w:val="Heading3"/>
        <w:spacing w:before="200" w:after="100"/>
      </w:pPr>
      <w:r>
        <w:rPr>
          <w:b/>
          <w:bCs/>
          <w:color w:val="1D4ED8"/>
          <w:sz w:val="24"/>
          <w:szCs w:val="24"/>
        </w:rPr>
        <w:t xml:space="preserve">Agent 2: Deal Signal Agent</w:t>
      </w:r>
    </w:p>
    <w:p>
      <w:pPr>
        <w:spacing w:before="80" w:after="80"/>
      </w:pPr>
      <w:r>
        <w:rPr>
          <w:sz w:val="22"/>
          <w:szCs w:val="22"/>
        </w:rPr>
        <w:t xml:space="preserve">Scans the public internet for PE firms showing recent activity in sectors where procurement due diligence is relevant. The agent is not just looking for 'PE deals' — it is specifically trained to recognize signals that indicate a firm would benefit from procurement expertise.</w:t>
      </w:r>
    </w:p>
    <w:p>
      <w:pPr>
        <w:spacing w:before="80" w:after="80"/>
      </w:pPr>
      <w:r>
        <w:rPr>
          <w:sz w:val="22"/>
          <w:szCs w:val="22"/>
        </w:rPr>
        <w:t xml:space="preserve"/>
      </w:r>
    </w:p>
    <w:p>
      <w:pPr>
        <w:spacing w:before="80" w:after="80"/>
      </w:pPr>
      <w:r>
        <w:rPr>
          <w:sz w:val="22"/>
          <w:szCs w:val="22"/>
        </w:rPr>
        <w:t xml:space="preserve">Relevant signals it hunts for:</w:t>
      </w:r>
    </w:p>
    <w:p>
      <w:pPr>
        <w:pStyle w:val="ListParagraph"/>
        <w:numPr>
          <w:ilvl w:val="0"/>
          <w:numId w:val="2"/>
        </w:numPr>
        <w:spacing w:before="60" w:after="60"/>
      </w:pPr>
      <w:r>
        <w:rPr>
          <w:sz w:val="22"/>
          <w:szCs w:val="22"/>
        </w:rPr>
        <w:t xml:space="preserve">Acquisitions of manufacturing, distribution, logistics, or industrial companies</w:t>
      </w:r>
    </w:p>
    <w:p>
      <w:pPr>
        <w:pStyle w:val="ListParagraph"/>
        <w:numPr>
          <w:ilvl w:val="0"/>
          <w:numId w:val="2"/>
        </w:numPr>
        <w:spacing w:before="60" w:after="60"/>
      </w:pPr>
      <w:r>
        <w:rPr>
          <w:sz w:val="22"/>
          <w:szCs w:val="22"/>
        </w:rPr>
        <w:t xml:space="preserve">Portfolio companies with recent supply chain disruption news</w:t>
      </w:r>
    </w:p>
    <w:p>
      <w:pPr>
        <w:pStyle w:val="ListParagraph"/>
        <w:numPr>
          <w:ilvl w:val="0"/>
          <w:numId w:val="2"/>
        </w:numPr>
        <w:spacing w:before="60" w:after="60"/>
      </w:pPr>
      <w:r>
        <w:rPr>
          <w:sz w:val="22"/>
          <w:szCs w:val="22"/>
        </w:rPr>
        <w:t xml:space="preserve">New platform investments in operationally complex sectors</w:t>
      </w:r>
    </w:p>
    <w:p>
      <w:pPr>
        <w:pStyle w:val="ListParagraph"/>
        <w:numPr>
          <w:ilvl w:val="0"/>
          <w:numId w:val="2"/>
        </w:numPr>
        <w:spacing w:before="60" w:after="60"/>
      </w:pPr>
      <w:r>
        <w:rPr>
          <w:sz w:val="22"/>
          <w:szCs w:val="22"/>
        </w:rPr>
        <w:t xml:space="preserve">PE firms that have publicly hired or posted for operational due diligence roles</w:t>
      </w:r>
    </w:p>
    <w:p>
      <w:pPr>
        <w:pStyle w:val="ListParagraph"/>
        <w:numPr>
          <w:ilvl w:val="0"/>
          <w:numId w:val="2"/>
        </w:numPr>
        <w:spacing w:before="60" w:after="60"/>
      </w:pPr>
      <w:r>
        <w:rPr>
          <w:sz w:val="22"/>
          <w:szCs w:val="22"/>
        </w:rPr>
        <w:t xml:space="preserve">Fund closes that signal active deployment capital and imminent deal flow</w:t>
      </w:r>
    </w:p>
    <w:p>
      <w:pPr>
        <w:spacing w:before="80" w:after="80"/>
      </w:pPr>
      <w:r>
        <w:rPr>
          <w:sz w:val="22"/>
          <w:szCs w:val="22"/>
        </w:rPr>
        <w:t xml:space="preserve"/>
      </w:r>
    </w:p>
    <w:p>
      <w:pPr>
        <w:spacing w:before="80" w:after="80"/>
      </w:pPr>
      <w:r>
        <w:rPr>
          <w:sz w:val="22"/>
          <w:szCs w:val="22"/>
        </w:rPr>
        <w:t xml:space="preserve">Tools: web_search, news_fetch, optional Crunchbase API</w:t>
      </w:r>
    </w:p>
    <w:p>
      <w:pPr>
        <w:spacing w:before="80" w:after="80"/>
      </w:pPr>
      <w:r>
        <w:rPr>
          <w:sz w:val="22"/>
          <w:szCs w:val="22"/>
        </w:rPr>
        <w:t xml:space="preserve">Output: Ranked list of firms with the specific signal that triggered the ranking, plus source URLs</w:t>
      </w:r>
    </w:p>
    <w:p>
      <w:pPr>
        <w:spacing w:before="80" w:after="80"/>
      </w:pPr>
      <w:r>
        <w:rPr>
          <w:sz w:val="22"/>
          <w:szCs w:val="22"/>
        </w:rPr>
        <w:t xml:space="preserve"/>
      </w:r>
    </w:p>
    <w:p>
      <w:pPr>
        <w:pStyle w:val="Heading3"/>
        <w:spacing w:before="200" w:after="100"/>
      </w:pPr>
      <w:r>
        <w:rPr>
          <w:b/>
          <w:bCs/>
          <w:color w:val="1D4ED8"/>
          <w:sz w:val="24"/>
          <w:szCs w:val="24"/>
        </w:rPr>
        <w:t xml:space="preserve">Agent 3: Firm Profile Agent</w:t>
      </w:r>
    </w:p>
    <w:p>
      <w:pPr>
        <w:spacing w:before="80" w:after="80"/>
      </w:pPr>
      <w:r>
        <w:rPr>
          <w:sz w:val="22"/>
          <w:szCs w:val="22"/>
        </w:rPr>
        <w:t xml:space="preserve">Takes a specific firm name (either from the Deal Signal Agent output or directly entered by the user) and builds a structured intelligence profile.</w:t>
      </w:r>
    </w:p>
    <w:p>
      <w:pPr>
        <w:spacing w:before="80" w:after="80"/>
      </w:pPr>
      <w:r>
        <w:rPr>
          <w:sz w:val="22"/>
          <w:szCs w:val="22"/>
        </w:rPr>
        <w:t xml:space="preserve"/>
      </w:r>
    </w:p>
    <w:p>
      <w:pPr>
        <w:spacing w:before="80" w:after="80"/>
      </w:pPr>
      <w:r>
        <w:rPr>
          <w:sz w:val="22"/>
          <w:szCs w:val="22"/>
        </w:rPr>
        <w:t xml:space="preserve">Profile components:</w:t>
      </w:r>
    </w:p>
    <w:p>
      <w:pPr>
        <w:pStyle w:val="ListParagraph"/>
        <w:numPr>
          <w:ilvl w:val="0"/>
          <w:numId w:val="2"/>
        </w:numPr>
        <w:spacing w:before="60" w:after="60"/>
      </w:pPr>
      <w:r>
        <w:rPr>
          <w:sz w:val="22"/>
          <w:szCs w:val="22"/>
        </w:rPr>
        <w:t xml:space="preserve">Fund size and vintage (determines deal size appetite)</w:t>
      </w:r>
    </w:p>
    <w:p>
      <w:pPr>
        <w:pStyle w:val="ListParagraph"/>
        <w:numPr>
          <w:ilvl w:val="0"/>
          <w:numId w:val="2"/>
        </w:numPr>
        <w:spacing w:before="60" w:after="60"/>
      </w:pPr>
      <w:r>
        <w:rPr>
          <w:sz w:val="22"/>
          <w:szCs w:val="22"/>
        </w:rPr>
        <w:t xml:space="preserve">Sector focus and investment thesis</w:t>
      </w:r>
    </w:p>
    <w:p>
      <w:pPr>
        <w:pStyle w:val="ListParagraph"/>
        <w:numPr>
          <w:ilvl w:val="0"/>
          <w:numId w:val="2"/>
        </w:numPr>
        <w:spacing w:before="60" w:after="60"/>
      </w:pPr>
      <w:r>
        <w:rPr>
          <w:sz w:val="22"/>
          <w:szCs w:val="22"/>
        </w:rPr>
        <w:t xml:space="preserve">Recent portfolio additions — company names, sectors, deal dates</w:t>
      </w:r>
    </w:p>
    <w:p>
      <w:pPr>
        <w:pStyle w:val="ListParagraph"/>
        <w:numPr>
          <w:ilvl w:val="0"/>
          <w:numId w:val="2"/>
        </w:numPr>
        <w:spacing w:before="60" w:after="60"/>
      </w:pPr>
      <w:r>
        <w:rPr>
          <w:sz w:val="22"/>
          <w:szCs w:val="22"/>
        </w:rPr>
        <w:t xml:space="preserve">Stated operational philosophy (buy-and-build vs. hold-and-optimize)</w:t>
      </w:r>
    </w:p>
    <w:p>
      <w:pPr>
        <w:pStyle w:val="ListParagraph"/>
        <w:numPr>
          <w:ilvl w:val="0"/>
          <w:numId w:val="2"/>
        </w:numPr>
        <w:spacing w:before="60" w:after="60"/>
      </w:pPr>
      <w:r>
        <w:rPr>
          <w:sz w:val="22"/>
          <w:szCs w:val="22"/>
        </w:rPr>
        <w:t xml:space="preserve">Geographic focus</w:t>
      </w:r>
    </w:p>
    <w:p>
      <w:pPr>
        <w:pStyle w:val="ListParagraph"/>
        <w:numPr>
          <w:ilvl w:val="0"/>
          <w:numId w:val="2"/>
        </w:numPr>
        <w:spacing w:before="60" w:after="60"/>
      </w:pPr>
      <w:r>
        <w:rPr>
          <w:sz w:val="22"/>
          <w:szCs w:val="22"/>
        </w:rPr>
        <w:t xml:space="preserve">Known operating partners or advisors</w:t>
      </w:r>
    </w:p>
    <w:p>
      <w:pPr>
        <w:spacing w:before="80" w:after="80"/>
      </w:pPr>
      <w:r>
        <w:rPr>
          <w:sz w:val="22"/>
          <w:szCs w:val="22"/>
        </w:rPr>
        <w:t xml:space="preserve"/>
      </w:r>
    </w:p>
    <w:p>
      <w:pPr>
        <w:spacing w:before="80" w:after="80"/>
      </w:pPr>
      <w:r>
        <w:rPr>
          <w:sz w:val="22"/>
          <w:szCs w:val="22"/>
        </w:rPr>
        <w:t xml:space="preserve">Tools: web_search, web_fetch (firm website, SEC EDGAR for fund filings, Pitchbook summaries)</w:t>
      </w:r>
    </w:p>
    <w:p>
      <w:pPr>
        <w:spacing w:before="80" w:after="80"/>
      </w:pPr>
      <w:r>
        <w:rPr>
          <w:sz w:val="22"/>
          <w:szCs w:val="22"/>
        </w:rPr>
        <w:t xml:space="preserve">Output: Structured JSON profile stored in shared research state</w:t>
      </w:r>
    </w:p>
    <w:p>
      <w:pPr>
        <w:spacing w:before="80" w:after="80"/>
      </w:pPr>
      <w:r>
        <w:rPr>
          <w:sz w:val="22"/>
          <w:szCs w:val="22"/>
        </w:rPr>
        <w:t xml:space="preserve"/>
      </w:r>
    </w:p>
    <w:p>
      <w:pPr>
        <w:pStyle w:val="Heading3"/>
        <w:spacing w:before="200" w:after="100"/>
      </w:pPr>
      <w:r>
        <w:rPr>
          <w:b/>
          <w:bCs/>
          <w:color w:val="1D4ED8"/>
          <w:sz w:val="24"/>
          <w:szCs w:val="24"/>
        </w:rPr>
        <w:t xml:space="preserve">Agent 4: Contact Intelligence Agent</w:t>
      </w:r>
    </w:p>
    <w:p>
      <w:pPr>
        <w:spacing w:before="80" w:after="80"/>
      </w:pPr>
      <w:r>
        <w:rPr>
          <w:sz w:val="22"/>
          <w:szCs w:val="22"/>
        </w:rPr>
        <w:t xml:space="preserve">Identifies the right person to pitch within a target PE firm. This is often the hardest part of BD — knowing exactly who handles operational due diligence or who would champion bringing in a specialist.</w:t>
      </w:r>
    </w:p>
    <w:p>
      <w:pPr>
        <w:spacing w:before="80" w:after="80"/>
      </w:pPr>
      <w:r>
        <w:rPr>
          <w:sz w:val="22"/>
          <w:szCs w:val="22"/>
        </w:rPr>
        <w:t xml:space="preserve"/>
      </w:r>
    </w:p>
    <w:p>
      <w:pPr>
        <w:spacing w:before="80" w:after="80"/>
      </w:pPr>
      <w:r>
        <w:rPr>
          <w:sz w:val="22"/>
          <w:szCs w:val="22"/>
        </w:rPr>
        <w:t xml:space="preserve">Contact targeting logic:</w:t>
      </w:r>
    </w:p>
    <w:p>
      <w:pPr>
        <w:pStyle w:val="ListParagraph"/>
        <w:numPr>
          <w:ilvl w:val="0"/>
          <w:numId w:val="2"/>
        </w:numPr>
        <w:spacing w:before="60" w:after="60"/>
      </w:pPr>
      <w:r>
        <w:rPr>
          <w:sz w:val="22"/>
          <w:szCs w:val="22"/>
        </w:rPr>
        <w:t xml:space="preserve">Operating Partners — most likely champion for procurement consulting</w:t>
      </w:r>
    </w:p>
    <w:p>
      <w:pPr>
        <w:pStyle w:val="ListParagraph"/>
        <w:numPr>
          <w:ilvl w:val="0"/>
          <w:numId w:val="2"/>
        </w:numPr>
        <w:spacing w:before="60" w:after="60"/>
      </w:pPr>
      <w:r>
        <w:rPr>
          <w:sz w:val="22"/>
          <w:szCs w:val="22"/>
        </w:rPr>
        <w:t xml:space="preserve">VP or Principal of Operations or Value Creation</w:t>
      </w:r>
    </w:p>
    <w:p>
      <w:pPr>
        <w:pStyle w:val="ListParagraph"/>
        <w:numPr>
          <w:ilvl w:val="0"/>
          <w:numId w:val="2"/>
        </w:numPr>
        <w:spacing w:before="60" w:after="60"/>
      </w:pPr>
      <w:r>
        <w:rPr>
          <w:sz w:val="22"/>
          <w:szCs w:val="22"/>
        </w:rPr>
        <w:t xml:space="preserve">Deal team leads on recent relevant transactions</w:t>
      </w:r>
    </w:p>
    <w:p>
      <w:pPr>
        <w:pStyle w:val="ListParagraph"/>
        <w:numPr>
          <w:ilvl w:val="0"/>
          <w:numId w:val="2"/>
        </w:numPr>
        <w:spacing w:before="60" w:after="60"/>
      </w:pPr>
      <w:r>
        <w:rPr>
          <w:sz w:val="22"/>
          <w:szCs w:val="22"/>
        </w:rPr>
        <w:t xml:space="preserve">Any partner whose LinkedIn or bio mentions supply chain, operations, or procurement</w:t>
      </w:r>
    </w:p>
    <w:p>
      <w:pPr>
        <w:spacing w:before="80" w:after="80"/>
      </w:pPr>
      <w:r>
        <w:rPr>
          <w:sz w:val="22"/>
          <w:szCs w:val="22"/>
        </w:rPr>
        <w:t xml:space="preserve"/>
      </w:r>
    </w:p>
    <w:p>
      <w:pPr>
        <w:spacing w:before="80" w:after="80"/>
      </w:pPr>
      <w:r>
        <w:rPr>
          <w:sz w:val="22"/>
          <w:szCs w:val="22"/>
        </w:rPr>
        <w:t xml:space="preserve">For each identified contact, the agent builds a brief profile:</w:t>
      </w:r>
    </w:p>
    <w:p>
      <w:pPr>
        <w:pStyle w:val="ListParagraph"/>
        <w:numPr>
          <w:ilvl w:val="0"/>
          <w:numId w:val="3"/>
        </w:numPr>
        <w:spacing w:before="40" w:after="40"/>
      </w:pPr>
      <w:r>
        <w:rPr>
          <w:sz w:val="21"/>
          <w:szCs w:val="21"/>
        </w:rPr>
        <w:t xml:space="preserve">Career background and prior operating roles</w:t>
      </w:r>
    </w:p>
    <w:p>
      <w:pPr>
        <w:pStyle w:val="ListParagraph"/>
        <w:numPr>
          <w:ilvl w:val="0"/>
          <w:numId w:val="3"/>
        </w:numPr>
        <w:spacing w:before="40" w:after="40"/>
      </w:pPr>
      <w:r>
        <w:rPr>
          <w:sz w:val="21"/>
          <w:szCs w:val="21"/>
        </w:rPr>
        <w:t xml:space="preserve">Recent public statements, interviews, or LinkedIn posts</w:t>
      </w:r>
    </w:p>
    <w:p>
      <w:pPr>
        <w:pStyle w:val="ListParagraph"/>
        <w:numPr>
          <w:ilvl w:val="0"/>
          <w:numId w:val="3"/>
        </w:numPr>
        <w:spacing w:before="40" w:after="40"/>
      </w:pPr>
      <w:r>
        <w:rPr>
          <w:sz w:val="21"/>
          <w:szCs w:val="21"/>
        </w:rPr>
        <w:t xml:space="preserve">What they appear to care about professionally</w:t>
      </w:r>
    </w:p>
    <w:p>
      <w:pPr>
        <w:pStyle w:val="ListParagraph"/>
        <w:numPr>
          <w:ilvl w:val="0"/>
          <w:numId w:val="3"/>
        </w:numPr>
        <w:spacing w:before="40" w:after="40"/>
      </w:pPr>
      <w:r>
        <w:rPr>
          <w:sz w:val="21"/>
          <w:szCs w:val="21"/>
        </w:rPr>
        <w:t xml:space="preserve">Any mutual connections or shared context the consultant could reference</w:t>
      </w:r>
    </w:p>
    <w:p>
      <w:pPr>
        <w:spacing w:before="80" w:after="80"/>
      </w:pPr>
      <w:r>
        <w:rPr>
          <w:sz w:val="22"/>
          <w:szCs w:val="22"/>
        </w:rPr>
        <w:t xml:space="preserve"/>
      </w:r>
    </w:p>
    <w:p>
      <w:pPr>
        <w:spacing w:before="80" w:after="80"/>
      </w:pPr>
      <w:r>
        <w:rPr>
          <w:sz w:val="22"/>
          <w:szCs w:val="22"/>
        </w:rPr>
        <w:t xml:space="preserve">Tools: web_search (LinkedIn via search query, not scraping), firm website bios, podcast/conference appearances</w:t>
      </w:r>
    </w:p>
    <w:p>
      <w:pPr>
        <w:spacing w:before="80" w:after="80"/>
      </w:pPr>
      <w:r>
        <w:rPr>
          <w:sz w:val="22"/>
          <w:szCs w:val="22"/>
        </w:rPr>
        <w:t xml:space="preserve">Output: Prioritized contact list with profiles, stored in shared research state</w:t>
      </w:r>
    </w:p>
    <w:p>
      <w:pPr>
        <w:spacing w:before="80" w:after="80"/>
      </w:pPr>
      <w:r>
        <w:rPr>
          <w:sz w:val="22"/>
          <w:szCs w:val="22"/>
        </w:rPr>
        <w:t xml:space="preserve"/>
      </w:r>
    </w:p>
    <w:p>
      <w:pPr>
        <w:pStyle w:val="Heading3"/>
        <w:spacing w:before="200" w:after="100"/>
      </w:pPr>
      <w:r>
        <w:rPr>
          <w:b/>
          <w:bCs/>
          <w:color w:val="1D4ED8"/>
          <w:sz w:val="24"/>
          <w:szCs w:val="24"/>
        </w:rPr>
        <w:t xml:space="preserve">Agent 5: Fit Scoring Agent (Claude — no external tools)</w:t>
      </w:r>
    </w:p>
    <w:p>
      <w:pPr>
        <w:spacing w:before="80" w:after="80"/>
      </w:pPr>
      <w:r>
        <w:rPr>
          <w:sz w:val="22"/>
          <w:szCs w:val="22"/>
        </w:rPr>
        <w:t xml:space="preserve">A pure reasoning agent. Takes all gathered intel from the research state and produces a structured fit assessment. No web calls — this is Claude synthesizing information.</w:t>
      </w:r>
    </w:p>
    <w:p>
      <w:pPr>
        <w:spacing w:before="80" w:after="80"/>
      </w:pPr>
      <w:r>
        <w:rPr>
          <w:sz w:val="22"/>
          <w:szCs w:val="22"/>
        </w:rPr>
        <w:t xml:space="preserve"/>
      </w:r>
    </w:p>
    <w:p>
      <w:pPr>
        <w:spacing w:before="80" w:after="80"/>
      </w:pPr>
      <w:r>
        <w:rPr>
          <w:sz w:val="22"/>
          <w:szCs w:val="22"/>
        </w:rPr>
        <w:t xml:space="preserve">Fit assessment outputs:</w:t>
      </w:r>
    </w:p>
    <w:p>
      <w:pPr>
        <w:pStyle w:val="ListParagraph"/>
        <w:numPr>
          <w:ilvl w:val="0"/>
          <w:numId w:val="2"/>
        </w:numPr>
        <w:spacing w:before="60" w:after="60"/>
      </w:pPr>
      <w:r>
        <w:rPr>
          <w:sz w:val="22"/>
          <w:szCs w:val="22"/>
        </w:rPr>
        <w:t xml:space="preserve">Fit Score (High / Medium / Low) with brief rationale</w:t>
      </w:r>
    </w:p>
    <w:p>
      <w:pPr>
        <w:pStyle w:val="ListParagraph"/>
        <w:numPr>
          <w:ilvl w:val="0"/>
          <w:numId w:val="2"/>
        </w:numPr>
        <w:spacing w:before="60" w:after="60"/>
      </w:pPr>
      <w:r>
        <w:rPr>
          <w:sz w:val="22"/>
          <w:szCs w:val="22"/>
        </w:rPr>
        <w:t xml:space="preserve">Why this firm needs procurement due diligence help right now</w:t>
      </w:r>
    </w:p>
    <w:p>
      <w:pPr>
        <w:pStyle w:val="ListParagraph"/>
        <w:numPr>
          <w:ilvl w:val="0"/>
          <w:numId w:val="2"/>
        </w:numPr>
        <w:spacing w:before="60" w:after="60"/>
      </w:pPr>
      <w:r>
        <w:rPr>
          <w:sz w:val="22"/>
          <w:szCs w:val="22"/>
        </w:rPr>
        <w:t xml:space="preserve">Most compelling deal or portfolio situation to reference in outreach</w:t>
      </w:r>
    </w:p>
    <w:p>
      <w:pPr>
        <w:pStyle w:val="ListParagraph"/>
        <w:numPr>
          <w:ilvl w:val="0"/>
          <w:numId w:val="2"/>
        </w:numPr>
        <w:spacing w:before="60" w:after="60"/>
      </w:pPr>
      <w:r>
        <w:rPr>
          <w:sz w:val="22"/>
          <w:szCs w:val="22"/>
        </w:rPr>
        <w:t xml:space="preserve">Likely objections or hesitations and how to address them</w:t>
      </w:r>
    </w:p>
    <w:p>
      <w:pPr>
        <w:pStyle w:val="ListParagraph"/>
        <w:numPr>
          <w:ilvl w:val="0"/>
          <w:numId w:val="2"/>
        </w:numPr>
        <w:spacing w:before="60" w:after="60"/>
      </w:pPr>
      <w:r>
        <w:rPr>
          <w:sz w:val="22"/>
          <w:szCs w:val="22"/>
        </w:rPr>
        <w:t xml:space="preserve">Urgency signal — is there a time-sensitive reason to reach out now?</w:t>
      </w:r>
    </w:p>
    <w:p>
      <w:pPr>
        <w:pStyle w:val="ListParagraph"/>
        <w:numPr>
          <w:ilvl w:val="0"/>
          <w:numId w:val="2"/>
        </w:numPr>
        <w:spacing w:before="60" w:after="60"/>
      </w:pPr>
      <w:r>
        <w:rPr>
          <w:sz w:val="22"/>
          <w:szCs w:val="22"/>
        </w:rPr>
        <w:t xml:space="preserve">Recommended outreach angle — what narrative will resonate?</w:t>
      </w:r>
    </w:p>
    <w:p>
      <w:pPr>
        <w:spacing w:before="80" w:after="80"/>
      </w:pPr>
      <w:r>
        <w:rPr>
          <w:sz w:val="22"/>
          <w:szCs w:val="22"/>
        </w:rPr>
        <w:t xml:space="preserve"/>
      </w:r>
    </w:p>
    <w:p>
      <w:pPr>
        <w:spacing w:before="80" w:after="80"/>
      </w:pPr>
      <w:r>
        <w:rPr>
          <w:sz w:val="22"/>
          <w:szCs w:val="22"/>
        </w:rPr>
        <w:t xml:space="preserve">Output: Structured fit report passed to Pitch Generation Agent and surfaced in UI</w:t>
      </w:r>
    </w:p>
    <w:p>
      <w:pPr>
        <w:spacing w:before="80" w:after="80"/>
      </w:pPr>
      <w:r>
        <w:rPr>
          <w:sz w:val="22"/>
          <w:szCs w:val="22"/>
        </w:rPr>
        <w:t xml:space="preserve"/>
      </w:r>
    </w:p>
    <w:p>
      <w:pPr>
        <w:pStyle w:val="Heading3"/>
        <w:spacing w:before="200" w:after="100"/>
      </w:pPr>
      <w:r>
        <w:rPr>
          <w:b/>
          <w:bCs/>
          <w:color w:val="1D4ED8"/>
          <w:sz w:val="24"/>
          <w:szCs w:val="24"/>
        </w:rPr>
        <w:t xml:space="preserve">Agent 6: Pitch Generation Agent (Claude)</w:t>
      </w:r>
    </w:p>
    <w:p>
      <w:pPr>
        <w:spacing w:before="80" w:after="80"/>
      </w:pPr>
      <w:r>
        <w:rPr>
          <w:sz w:val="22"/>
          <w:szCs w:val="22"/>
        </w:rPr>
        <w:t xml:space="preserve">Produces the actual outreach materials. Critically, everything it generates must be grounded in specific findings from the research — not generic templates. The Orchestrator provides explicit instruction on which findings to emphasize.</w:t>
      </w:r>
    </w:p>
    <w:p>
      <w:pPr>
        <w:spacing w:before="80" w:after="80"/>
      </w:pPr>
      <w:r>
        <w:rPr>
          <w:sz w:val="22"/>
          <w:szCs w:val="22"/>
        </w:rPr>
        <w:t xml:space="preserve"/>
      </w:r>
    </w:p>
    <w:p>
      <w:pPr>
        <w:spacing w:before="80" w:after="80"/>
      </w:pPr>
      <w:r>
        <w:rPr>
          <w:sz w:val="22"/>
          <w:szCs w:val="22"/>
        </w:rPr>
        <w:t xml:space="preserve">Deliverables:</w:t>
      </w:r>
    </w:p>
    <w:p>
      <w:pPr>
        <w:pStyle w:val="ListParagraph"/>
        <w:numPr>
          <w:ilvl w:val="0"/>
          <w:numId w:val="2"/>
        </w:numPr>
        <w:spacing w:before="60" w:after="60"/>
      </w:pPr>
      <w:r>
        <w:rPr>
          <w:sz w:val="22"/>
          <w:szCs w:val="22"/>
        </w:rPr>
        <w:t xml:space="preserve">Personalized cold email — subject line + 3-paragraph body, opening with a specific reference to something real about their recent activity, connecting it to the consultant's value, and a low-friction CTA</w:t>
      </w:r>
    </w:p>
    <w:p>
      <w:pPr>
        <w:pStyle w:val="ListParagraph"/>
        <w:numPr>
          <w:ilvl w:val="0"/>
          <w:numId w:val="2"/>
        </w:numPr>
        <w:spacing w:before="60" w:after="60"/>
      </w:pPr>
      <w:r>
        <w:rPr>
          <w:sz w:val="22"/>
          <w:szCs w:val="22"/>
        </w:rPr>
        <w:t xml:space="preserve">"Why Us, Why Now" brief — a 150-word positioning statement specific to this firm</w:t>
      </w:r>
    </w:p>
    <w:p>
      <w:pPr>
        <w:pStyle w:val="ListParagraph"/>
        <w:numPr>
          <w:ilvl w:val="0"/>
          <w:numId w:val="2"/>
        </w:numPr>
        <w:spacing w:before="60" w:after="60"/>
      </w:pPr>
      <w:r>
        <w:rPr>
          <w:sz w:val="22"/>
          <w:szCs w:val="22"/>
        </w:rPr>
        <w:t xml:space="preserve">Discovery call talking points — 5 bullets the consultant can lean on in the first conversation</w:t>
      </w:r>
    </w:p>
    <w:p>
      <w:pPr>
        <w:spacing w:before="80" w:after="80"/>
      </w:pPr>
      <w:r>
        <w:rPr>
          <w:sz w:val="22"/>
          <w:szCs w:val="22"/>
        </w:rPr>
        <w:t xml:space="preserve"/>
      </w:r>
    </w:p>
    <w:p>
      <w:pPr>
        <w:spacing w:before="80" w:after="80"/>
      </w:pPr>
      <w:r>
        <w:rPr>
          <w:sz w:val="22"/>
          <w:szCs w:val="22"/>
        </w:rPr>
        <w:t xml:space="preserve">Output: Formatted text blocks displayed in the UI, copyable with one click</w:t>
      </w:r>
    </w:p>
    <w:p>
      <w:pPr>
        <w:pBdr>
          <w:bottom w:val="single" w:color="BFDBFE" w:sz="4"/>
        </w:pBdr>
        <w:spacing w:before="200" w:after="200"/>
      </w:pPr>
    </w:p>
    <w:p>
      <w:pPr>
        <w:pStyle w:val="Heading1"/>
        <w:spacing w:before="360" w:after="180"/>
      </w:pPr>
      <w:r>
        <w:rPr>
          <w:b/>
          <w:bCs/>
          <w:color w:val="1E40AF"/>
          <w:sz w:val="36"/>
          <w:szCs w:val="36"/>
        </w:rPr>
        <w:t xml:space="preserve">3. User Experience &amp; Interface Design</w:t>
      </w:r>
    </w:p>
    <w:p>
      <w:pPr>
        <w:pStyle w:val="Heading2"/>
        <w:spacing w:before="280" w:after="140"/>
      </w:pPr>
      <w:r>
        <w:rPr>
          <w:b/>
          <w:bCs/>
          <w:color w:val="1E3A8A"/>
          <w:sz w:val="28"/>
          <w:szCs w:val="28"/>
        </w:rPr>
        <w:t xml:space="preserve">3.1  Two Modes</w:t>
      </w:r>
    </w:p>
    <w:p>
      <w:pPr>
        <w:spacing w:before="80" w:after="80"/>
      </w:pPr>
      <w:r>
        <w:rPr>
          <w:sz w:val="22"/>
          <w:szCs w:val="22"/>
        </w:rPr>
        <w:t xml:space="preserve">The interface has two entry points, accessible from the top of the dashboard:</w:t>
      </w:r>
    </w:p>
    <w:p>
      <w:pPr>
        <w:spacing w:before="80" w:after="80"/>
      </w:pPr>
      <w:r>
        <w:rPr>
          <w:sz w:val="22"/>
          <w:szCs w:val="22"/>
        </w:rPr>
        <w:t xml:space="preserve"/>
      </w:r>
    </w:p>
    <w:p>
      <w:pPr>
        <w:spacing w:before="80" w:after="80"/>
      </w:pPr>
      <w:r>
        <w:rPr>
          <w:sz w:val="22"/>
          <w:szCs w:val="22"/>
        </w:rPr>
        <w:t xml:space="preserve">Mode 1 — Landscape Scan: The user clicks 'Find New Leads' and describes what kind of PE firm they want to target (optionally filtering by sector, geography, or deal size). The agent system runs autonomously and returns a ranked list of 5–8 firms with deal signals and preliminary fit notes. The user can click any firm to trigger a full Deep Dive.</w:t>
      </w:r>
    </w:p>
    <w:p>
      <w:pPr>
        <w:spacing w:before="80" w:after="80"/>
      </w:pPr>
      <w:r>
        <w:rPr>
          <w:sz w:val="22"/>
          <w:szCs w:val="22"/>
        </w:rPr>
        <w:t xml:space="preserve"/>
      </w:r>
    </w:p>
    <w:p>
      <w:pPr>
        <w:spacing w:before="80" w:after="80"/>
      </w:pPr>
      <w:r>
        <w:rPr>
          <w:sz w:val="22"/>
          <w:szCs w:val="22"/>
        </w:rPr>
        <w:t xml:space="preserve">Mode 2 — Deep Dive: The user types a specific firm name and hits Enter. The full agent stack runs on that firm and produces a complete intel card plus pitch package. This is the primary demo flow for the hackathon.</w:t>
      </w:r>
    </w:p>
    <w:p>
      <w:pPr>
        <w:pStyle w:val="Heading2"/>
        <w:spacing w:before="280" w:after="140"/>
      </w:pPr>
      <w:r>
        <w:rPr>
          <w:b/>
          <w:bCs/>
          <w:color w:val="1E3A8A"/>
          <w:sz w:val="28"/>
          <w:szCs w:val="28"/>
        </w:rPr>
        <w:t xml:space="preserve">3.2  The Intel Card (Core UI Output)</w:t>
      </w:r>
    </w:p>
    <w:p>
      <w:pPr>
        <w:spacing w:before="80" w:after="80"/>
      </w:pPr>
      <w:r>
        <w:rPr>
          <w:sz w:val="22"/>
          <w:szCs w:val="22"/>
        </w:rPr>
        <w:t xml:space="preserve">Each firm analyzed by the system produces an Intel Card — a structured, scrollable panel containing:</w:t>
      </w:r>
    </w:p>
    <w:p>
      <w:pPr>
        <w:pStyle w:val="ListParagraph"/>
        <w:numPr>
          <w:ilvl w:val="0"/>
          <w:numId w:val="2"/>
        </w:numPr>
        <w:spacing w:before="60" w:after="60"/>
      </w:pPr>
      <w:r>
        <w:rPr>
          <w:sz w:val="22"/>
          <w:szCs w:val="22"/>
        </w:rPr>
        <w:t xml:space="preserve">Firm header — name, fund size, sector focus, key facts</w:t>
      </w:r>
    </w:p>
    <w:p>
      <w:pPr>
        <w:pStyle w:val="ListParagraph"/>
        <w:numPr>
          <w:ilvl w:val="0"/>
          <w:numId w:val="2"/>
        </w:numPr>
        <w:spacing w:before="60" w:after="60"/>
      </w:pPr>
      <w:r>
        <w:rPr>
          <w:sz w:val="22"/>
          <w:szCs w:val="22"/>
        </w:rPr>
        <w:t xml:space="preserve">Deal Signals — the specific activity that flagged this firm, with source links</w:t>
      </w:r>
    </w:p>
    <w:p>
      <w:pPr>
        <w:pStyle w:val="ListParagraph"/>
        <w:numPr>
          <w:ilvl w:val="0"/>
          <w:numId w:val="2"/>
        </w:numPr>
        <w:spacing w:before="60" w:after="60"/>
      </w:pPr>
      <w:r>
        <w:rPr>
          <w:sz w:val="22"/>
          <w:szCs w:val="22"/>
        </w:rPr>
        <w:t xml:space="preserve">Firm Profile — structured profile output from Agent 3</w:t>
      </w:r>
    </w:p>
    <w:p>
      <w:pPr>
        <w:pStyle w:val="ListParagraph"/>
        <w:numPr>
          <w:ilvl w:val="0"/>
          <w:numId w:val="2"/>
        </w:numPr>
        <w:spacing w:before="60" w:after="60"/>
      </w:pPr>
      <w:r>
        <w:rPr>
          <w:sz w:val="22"/>
          <w:szCs w:val="22"/>
        </w:rPr>
        <w:t xml:space="preserve">Key Contact — the prioritized contact with background and why they're the right target</w:t>
      </w:r>
    </w:p>
    <w:p>
      <w:pPr>
        <w:pStyle w:val="ListParagraph"/>
        <w:numPr>
          <w:ilvl w:val="0"/>
          <w:numId w:val="2"/>
        </w:numPr>
        <w:spacing w:before="60" w:after="60"/>
      </w:pPr>
      <w:r>
        <w:rPr>
          <w:sz w:val="22"/>
          <w:szCs w:val="22"/>
        </w:rPr>
        <w:t xml:space="preserve">Fit Assessment — the scored output from Agent 5, displayed visually</w:t>
      </w:r>
    </w:p>
    <w:p>
      <w:pPr>
        <w:pStyle w:val="ListParagraph"/>
        <w:numPr>
          <w:ilvl w:val="0"/>
          <w:numId w:val="2"/>
        </w:numPr>
        <w:spacing w:before="60" w:after="60"/>
      </w:pPr>
      <w:r>
        <w:rPr>
          <w:sz w:val="22"/>
          <w:szCs w:val="22"/>
        </w:rPr>
        <w:t xml:space="preserve">Pitch Package — tabbed view with email, brief, and talking points</w:t>
      </w:r>
    </w:p>
    <w:p>
      <w:pPr>
        <w:spacing w:before="80" w:after="80"/>
      </w:pPr>
      <w:r>
        <w:rPr>
          <w:sz w:val="22"/>
          <w:szCs w:val="22"/>
        </w:rPr>
        <w:t xml:space="preserve"/>
      </w:r>
    </w:p>
    <w:p>
      <w:pPr>
        <w:spacing w:before="80" w:after="80"/>
      </w:pPr>
      <w:r>
        <w:rPr>
          <w:sz w:val="22"/>
          <w:szCs w:val="22"/>
        </w:rPr>
        <w:t xml:space="preserve">All text in the Pitch Package tab is selectable and has a one-click copy button.</w:t>
      </w:r>
    </w:p>
    <w:p>
      <w:pPr>
        <w:pStyle w:val="Heading2"/>
        <w:spacing w:before="280" w:after="140"/>
      </w:pPr>
      <w:r>
        <w:rPr>
          <w:b/>
          <w:bCs/>
          <w:color w:val="1E3A8A"/>
          <w:sz w:val="28"/>
          <w:szCs w:val="28"/>
        </w:rPr>
        <w:t xml:space="preserve">3.3  Live Agent Activity Feed</w:t>
      </w:r>
    </w:p>
    <w:p>
      <w:pPr>
        <w:spacing w:before="80" w:after="80"/>
      </w:pPr>
      <w:r>
        <w:rPr>
          <w:sz w:val="22"/>
          <w:szCs w:val="22"/>
        </w:rPr>
        <w:t xml:space="preserve">While the system runs, a sidebar shows streaming activity — what each agent is currently doing. This is not just a UX flourish; it demonstrates agentic behavior to judges in real time:</w:t>
      </w:r>
    </w:p>
    <w:p>
      <w:pPr>
        <w:spacing w:before="80" w:after="80"/>
      </w:pPr>
      <w:r>
        <w:rPr>
          <w:sz w:val="22"/>
          <w:szCs w:val="22"/>
        </w:rPr>
        <w:t xml:space="preserve"/>
      </w:r>
    </w:p>
    <w:p>
      <w:pPr>
        <w:spacing w:before="80" w:after="80"/>
      </w:pPr>
      <w:r>
        <w:rPr>
          <w:sz w:val="22"/>
          <w:szCs w:val="22"/>
        </w:rPr>
        <w:t xml:space="preserve">Example stream:</w:t>
      </w:r>
    </w:p>
    <w:p>
      <w:pPr>
        <w:pStyle w:val="ListParagraph"/>
        <w:numPr>
          <w:ilvl w:val="0"/>
          <w:numId w:val="2"/>
        </w:numPr>
        <w:spacing w:before="60" w:after="60"/>
      </w:pPr>
      <w:r>
        <w:rPr>
          <w:sz w:val="22"/>
          <w:szCs w:val="22"/>
        </w:rPr>
        <w:t xml:space="preserve">Orchestrator: Analyzing request — identifying relevant PE deal signals...</w:t>
      </w:r>
    </w:p>
    <w:p>
      <w:pPr>
        <w:pStyle w:val="ListParagraph"/>
        <w:numPr>
          <w:ilvl w:val="0"/>
          <w:numId w:val="2"/>
        </w:numPr>
        <w:spacing w:before="60" w:after="60"/>
      </w:pPr>
      <w:r>
        <w:rPr>
          <w:sz w:val="22"/>
          <w:szCs w:val="22"/>
        </w:rPr>
        <w:t xml:space="preserve">Deal Signal Agent: Searching for recent manufacturing acquisitions...</w:t>
      </w:r>
    </w:p>
    <w:p>
      <w:pPr>
        <w:pStyle w:val="ListParagraph"/>
        <w:numPr>
          <w:ilvl w:val="0"/>
          <w:numId w:val="2"/>
        </w:numPr>
        <w:spacing w:before="60" w:after="60"/>
      </w:pPr>
      <w:r>
        <w:rPr>
          <w:sz w:val="22"/>
          <w:szCs w:val="22"/>
        </w:rPr>
        <w:t xml:space="preserve">Deal Signal Agent: Found 3 relevant transactions. Flagging Riverside Company and KKR Industrial Fund.</w:t>
      </w:r>
    </w:p>
    <w:p>
      <w:pPr>
        <w:pStyle w:val="ListParagraph"/>
        <w:numPr>
          <w:ilvl w:val="0"/>
          <w:numId w:val="2"/>
        </w:numPr>
        <w:spacing w:before="60" w:after="60"/>
      </w:pPr>
      <w:r>
        <w:rPr>
          <w:sz w:val="22"/>
          <w:szCs w:val="22"/>
        </w:rPr>
        <w:t xml:space="preserve">Orchestrator: High signal on Riverside Company — deploying Firm Profile Agent...</w:t>
      </w:r>
    </w:p>
    <w:p>
      <w:pPr>
        <w:pStyle w:val="ListParagraph"/>
        <w:numPr>
          <w:ilvl w:val="0"/>
          <w:numId w:val="2"/>
        </w:numPr>
        <w:spacing w:before="60" w:after="60"/>
      </w:pPr>
      <w:r>
        <w:rPr>
          <w:sz w:val="22"/>
          <w:szCs w:val="22"/>
        </w:rPr>
        <w:t xml:space="preserve">Firm Profile Agent: Fetching firm website and recent press releases...</w:t>
      </w:r>
    </w:p>
    <w:p>
      <w:pPr>
        <w:pStyle w:val="ListParagraph"/>
        <w:numPr>
          <w:ilvl w:val="0"/>
          <w:numId w:val="2"/>
        </w:numPr>
        <w:spacing w:before="60" w:after="60"/>
      </w:pPr>
      <w:r>
        <w:rPr>
          <w:sz w:val="22"/>
          <w:szCs w:val="22"/>
        </w:rPr>
        <w:t xml:space="preserve">Contact Intelligence Agent: Searching for Operating Partners at Riverside...</w:t>
      </w:r>
    </w:p>
    <w:p>
      <w:pPr>
        <w:pStyle w:val="ListParagraph"/>
        <w:numPr>
          <w:ilvl w:val="0"/>
          <w:numId w:val="2"/>
        </w:numPr>
        <w:spacing w:before="60" w:after="60"/>
      </w:pPr>
      <w:r>
        <w:rPr>
          <w:sz w:val="22"/>
          <w:szCs w:val="22"/>
        </w:rPr>
        <w:t xml:space="preserve">Fit Scoring Agent: Synthesizing intel — assessing procurement relevance...</w:t>
      </w:r>
    </w:p>
    <w:p>
      <w:pPr>
        <w:pStyle w:val="ListParagraph"/>
        <w:numPr>
          <w:ilvl w:val="0"/>
          <w:numId w:val="2"/>
        </w:numPr>
        <w:spacing w:before="60" w:after="60"/>
      </w:pPr>
      <w:r>
        <w:rPr>
          <w:sz w:val="22"/>
          <w:szCs w:val="22"/>
        </w:rPr>
        <w:t xml:space="preserve">Pitch Generation Agent: Writing personalized outreach for Sarah Chen, VP Operations...</w:t>
      </w:r>
    </w:p>
    <w:p>
      <w:pPr>
        <w:spacing w:before="80" w:after="80"/>
      </w:pPr>
      <w:r>
        <w:rPr>
          <w:sz w:val="22"/>
          <w:szCs w:val="22"/>
        </w:rPr>
        <w:t xml:space="preserve"/>
      </w:r>
    </w:p>
    <w:p>
      <w:pPr>
        <w:spacing w:before="80" w:after="80"/>
      </w:pPr>
      <w:r>
        <w:rPr>
          <w:sz w:val="22"/>
          <w:szCs w:val="22"/>
        </w:rPr>
        <w:t xml:space="preserve">This streaming view is the most important element for the demo. Judges need to SEE the agents working.</w:t>
      </w:r>
    </w:p>
    <w:p>
      <w:pPr>
        <w:pBdr>
          <w:bottom w:val="single" w:color="BFDBFE" w:sz="4"/>
        </w:pBdr>
        <w:spacing w:before="200" w:after="200"/>
      </w:pPr>
    </w:p>
    <w:p>
      <w:pPr>
        <w:pStyle w:val="Heading1"/>
        <w:spacing w:before="360" w:after="180"/>
      </w:pPr>
      <w:r>
        <w:rPr>
          <w:b/>
          <w:bCs/>
          <w:color w:val="1E40AF"/>
          <w:sz w:val="36"/>
          <w:szCs w:val="36"/>
        </w:rPr>
        <w:t xml:space="preserve">4. Technical Stack for Claude Code</w:t>
      </w:r>
    </w:p>
    <w:p>
      <w:pPr>
        <w:pStyle w:val="Heading2"/>
        <w:spacing w:before="280" w:after="140"/>
      </w:pPr>
      <w:r>
        <w:rPr>
          <w:b/>
          <w:bCs/>
          <w:color w:val="1E3A8A"/>
          <w:sz w:val="28"/>
          <w:szCs w:val="28"/>
        </w:rPr>
        <w:t xml:space="preserve">4.1  Recommended Stack</w:t>
      </w:r>
    </w:p>
    <w:p>
      <w:pPr>
        <w:spacing w:before="80"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b/>
                <w:bCs/>
                <w:color w:val="FFFFFF"/>
                <w:sz w:val="22"/>
                <w:szCs w:val="22"/>
              </w:rPr>
              <w:t xml:space="preserve">Layer</w:t>
            </w:r>
          </w:p>
        </w:tc>
        <w:tc>
          <w:tcPr>
            <w:tcW w:type="dxa" w:w="58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b/>
                <w:bCs/>
                <w:color w:val="FFFFFF"/>
                <w:sz w:val="22"/>
                <w:szCs w:val="22"/>
              </w:rPr>
              <w:t xml:space="preserve">Technology</w:t>
            </w:r>
          </w:p>
        </w:tc>
      </w:tr>
      <w:tr>
        <w:tc>
          <w:tcPr>
            <w:tcW w:type="dxa" w:w="350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r>
              <w:rPr>
                <w:b/>
                <w:bCs/>
                <w:sz w:val="21"/>
                <w:szCs w:val="21"/>
              </w:rPr>
              <w:t xml:space="preserve">Frontend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Next.js 14 with App Router + Tailwind CSS + shadcn/ui components</w:t>
            </w:r>
          </w:p>
        </w:tc>
      </w:tr>
      <w:tr>
        <w:tc>
          <w:tcPr>
            <w:tcW w:type="dxa" w:w="350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r>
              <w:rPr>
                <w:b/>
                <w:bCs/>
                <w:sz w:val="21"/>
                <w:szCs w:val="21"/>
              </w:rPr>
              <w:t xml:space="preserve">Backend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Next.js API routes (or FastAPI if you prefer Python) — whichever you build faster in</w:t>
            </w:r>
          </w:p>
        </w:tc>
      </w:tr>
      <w:tr>
        <w:tc>
          <w:tcPr>
            <w:tcW w:type="dxa" w:w="350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r>
              <w:rPr>
                <w:b/>
                <w:bCs/>
                <w:sz w:val="21"/>
                <w:szCs w:val="21"/>
              </w:rPr>
              <w:t xml:space="preserve">Agent Framework</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Claude's native Tool Use API — do NOT use AutoGen or LangChain for the hackathon, they add overhead and complexity. Claude's tool use is cleaner and faster to ship.</w:t>
            </w:r>
          </w:p>
        </w:tc>
      </w:tr>
      <w:tr>
        <w:tc>
          <w:tcPr>
            <w:tcW w:type="dxa" w:w="350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r>
              <w:rPr>
                <w:b/>
                <w:bCs/>
                <w:sz w:val="21"/>
                <w:szCs w:val="21"/>
              </w:rPr>
              <w:t xml:space="preserve">Streaming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Claude's streaming API (stream: true) — pipe SSE to the frontend for the live activity feed</w:t>
            </w:r>
          </w:p>
        </w:tc>
      </w:tr>
      <w:tr>
        <w:tc>
          <w:tcPr>
            <w:tcW w:type="dxa" w:w="350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r>
              <w:rPr>
                <w:b/>
                <w:bCs/>
                <w:sz w:val="21"/>
                <w:szCs w:val="21"/>
              </w:rPr>
              <w:t xml:space="preserve">Web Search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Tavily API (free tier, purpose-built for AI agents) or Brave Search API</w:t>
            </w:r>
          </w:p>
        </w:tc>
      </w:tr>
      <w:tr>
        <w:tc>
          <w:tcPr>
            <w:tcW w:type="dxa" w:w="350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r>
              <w:rPr>
                <w:b/>
                <w:bCs/>
                <w:sz w:val="21"/>
                <w:szCs w:val="21"/>
              </w:rPr>
              <w:t xml:space="preserve">Web Fetch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Custom tool using fetch + cheerio for text extraction from URLs</w:t>
            </w:r>
          </w:p>
        </w:tc>
      </w:tr>
      <w:tr>
        <w:tc>
          <w:tcPr>
            <w:tcW w:type="dxa" w:w="350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r>
              <w:rPr>
                <w:b/>
                <w:bCs/>
                <w:sz w:val="21"/>
                <w:szCs w:val="21"/>
              </w:rPr>
              <w:t xml:space="preserve">State Management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Simple in-memory session object per run (no database needed for POC)</w:t>
            </w:r>
          </w:p>
        </w:tc>
      </w:tr>
      <w:tr>
        <w:tc>
          <w:tcPr>
            <w:tcW w:type="dxa" w:w="350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r>
              <w:rPr>
                <w:b/>
                <w:bCs/>
                <w:sz w:val="21"/>
                <w:szCs w:val="21"/>
              </w:rPr>
              <w:t xml:space="preserve">Deployment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Vercel (instant, free, works with Next.js out of the box)</w:t>
            </w:r>
          </w:p>
        </w:tc>
      </w:tr>
    </w:tbl>
    <w:p>
      <w:pPr>
        <w:pStyle w:val="Heading2"/>
        <w:spacing w:before="280" w:after="140"/>
      </w:pPr>
      <w:r>
        <w:rPr>
          <w:b/>
          <w:bCs/>
          <w:color w:val="1E3A8A"/>
          <w:sz w:val="28"/>
          <w:szCs w:val="28"/>
        </w:rPr>
        <w:t xml:space="preserve">4.2  Claude Tool Definitions</w:t>
      </w:r>
    </w:p>
    <w:p>
      <w:pPr>
        <w:spacing w:before="80" w:after="80"/>
      </w:pPr>
      <w:r>
        <w:rPr>
          <w:sz w:val="22"/>
          <w:szCs w:val="22"/>
        </w:rPr>
        <w:t xml:space="preserve">Define these tools in your Claude API calls. Each agent call specifies only the tools it needs.</w:t>
      </w:r>
    </w:p>
    <w:p>
      <w:pPr>
        <w:spacing w:before="80" w:after="80"/>
      </w:pPr>
      <w:r>
        <w:rPr>
          <w:sz w:val="22"/>
          <w:szCs w:val="22"/>
        </w:rPr>
        <w:t xml:space="preserve"/>
      </w:r>
    </w:p>
    <w:p>
      <w:pPr>
        <w:pStyle w:val="Heading3"/>
        <w:spacing w:before="200" w:after="100"/>
      </w:pPr>
      <w:r>
        <w:rPr>
          <w:b/>
          <w:bCs/>
          <w:color w:val="1D4ED8"/>
          <w:sz w:val="24"/>
          <w:szCs w:val="24"/>
        </w:rPr>
        <w:t xml:space="preserve">web_search</w:t>
      </w:r>
    </w:p>
    <w:p>
      <w:pPr>
        <w:spacing w:before="80" w:after="80"/>
      </w:pPr>
      <w:r>
        <w:rPr>
          <w:sz w:val="22"/>
          <w:szCs w:val="22"/>
        </w:rPr>
        <w:t xml:space="preserve">Input: { query: string, max_results?: number }</w:t>
      </w:r>
    </w:p>
    <w:p>
      <w:pPr>
        <w:spacing w:before="80" w:after="80"/>
      </w:pPr>
      <w:r>
        <w:rPr>
          <w:sz w:val="22"/>
          <w:szCs w:val="22"/>
        </w:rPr>
        <w:t xml:space="preserve">Output: Array of { title, url, snippet }</w:t>
      </w:r>
    </w:p>
    <w:p>
      <w:pPr>
        <w:spacing w:before="80" w:after="80"/>
      </w:pPr>
      <w:r>
        <w:rPr>
          <w:sz w:val="22"/>
          <w:szCs w:val="22"/>
        </w:rPr>
        <w:t xml:space="preserve">Implementation: Tavily /search endpoint or Brave Search API</w:t>
      </w:r>
    </w:p>
    <w:p>
      <w:pPr>
        <w:spacing w:before="80" w:after="80"/>
      </w:pPr>
      <w:r>
        <w:rPr>
          <w:sz w:val="22"/>
          <w:szCs w:val="22"/>
        </w:rPr>
        <w:t xml:space="preserve"/>
      </w:r>
    </w:p>
    <w:p>
      <w:pPr>
        <w:pStyle w:val="Heading3"/>
        <w:spacing w:before="200" w:after="100"/>
      </w:pPr>
      <w:r>
        <w:rPr>
          <w:b/>
          <w:bCs/>
          <w:color w:val="1D4ED8"/>
          <w:sz w:val="24"/>
          <w:szCs w:val="24"/>
        </w:rPr>
        <w:t xml:space="preserve">fetch_page</w:t>
      </w:r>
    </w:p>
    <w:p>
      <w:pPr>
        <w:spacing w:before="80" w:after="80"/>
      </w:pPr>
      <w:r>
        <w:rPr>
          <w:sz w:val="22"/>
          <w:szCs w:val="22"/>
        </w:rPr>
        <w:t xml:space="preserve">Input: { url: string }</w:t>
      </w:r>
    </w:p>
    <w:p>
      <w:pPr>
        <w:spacing w:before="80" w:after="80"/>
      </w:pPr>
      <w:r>
        <w:rPr>
          <w:sz w:val="22"/>
          <w:szCs w:val="22"/>
        </w:rPr>
        <w:t xml:space="preserve">Output: { title, text_content, url } — stripped of HTML, main content only</w:t>
      </w:r>
    </w:p>
    <w:p>
      <w:pPr>
        <w:spacing w:before="80" w:after="80"/>
      </w:pPr>
      <w:r>
        <w:rPr>
          <w:sz w:val="22"/>
          <w:szCs w:val="22"/>
        </w:rPr>
        <w:t xml:space="preserve">Implementation: node-fetch + cheerio, extract main text, limit to 8000 tokens</w:t>
      </w:r>
    </w:p>
    <w:p>
      <w:pPr>
        <w:spacing w:before="80" w:after="80"/>
      </w:pPr>
      <w:r>
        <w:rPr>
          <w:sz w:val="22"/>
          <w:szCs w:val="22"/>
        </w:rPr>
        <w:t xml:space="preserve"/>
      </w:r>
    </w:p>
    <w:p>
      <w:pPr>
        <w:pStyle w:val="Heading3"/>
        <w:spacing w:before="200" w:after="100"/>
      </w:pPr>
      <w:r>
        <w:rPr>
          <w:b/>
          <w:bCs/>
          <w:color w:val="1D4ED8"/>
          <w:sz w:val="24"/>
          <w:szCs w:val="24"/>
        </w:rPr>
        <w:t xml:space="preserve">store_finding</w:t>
      </w:r>
    </w:p>
    <w:p>
      <w:pPr>
        <w:spacing w:before="80" w:after="80"/>
      </w:pPr>
      <w:r>
        <w:rPr>
          <w:sz w:val="22"/>
          <w:szCs w:val="22"/>
        </w:rPr>
        <w:t xml:space="preserve">Input: { agent_name: string, finding_type: string, data: object }</w:t>
      </w:r>
    </w:p>
    <w:p>
      <w:pPr>
        <w:spacing w:before="80" w:after="80"/>
      </w:pPr>
      <w:r>
        <w:rPr>
          <w:sz w:val="22"/>
          <w:szCs w:val="22"/>
        </w:rPr>
        <w:t xml:space="preserve">Output: { success: boolean }</w:t>
      </w:r>
    </w:p>
    <w:p>
      <w:pPr>
        <w:spacing w:before="80" w:after="80"/>
      </w:pPr>
      <w:r>
        <w:rPr>
          <w:sz w:val="22"/>
          <w:szCs w:val="22"/>
        </w:rPr>
        <w:t xml:space="preserve">Implementation: Writes to shared in-memory research state object for this session</w:t>
      </w:r>
    </w:p>
    <w:p>
      <w:pPr>
        <w:spacing w:before="80" w:after="80"/>
      </w:pPr>
      <w:r>
        <w:rPr>
          <w:sz w:val="22"/>
          <w:szCs w:val="22"/>
        </w:rPr>
        <w:t xml:space="preserve"/>
      </w:r>
    </w:p>
    <w:p>
      <w:pPr>
        <w:pStyle w:val="Heading3"/>
        <w:spacing w:before="200" w:after="100"/>
      </w:pPr>
      <w:r>
        <w:rPr>
          <w:b/>
          <w:bCs/>
          <w:color w:val="1D4ED8"/>
          <w:sz w:val="24"/>
          <w:szCs w:val="24"/>
        </w:rPr>
        <w:t xml:space="preserve">read_research_state</w:t>
      </w:r>
    </w:p>
    <w:p>
      <w:pPr>
        <w:spacing w:before="80" w:after="80"/>
      </w:pPr>
      <w:r>
        <w:rPr>
          <w:sz w:val="22"/>
          <w:szCs w:val="22"/>
        </w:rPr>
        <w:t xml:space="preserve">Input: { filter?: string }</w:t>
      </w:r>
    </w:p>
    <w:p>
      <w:pPr>
        <w:spacing w:before="80" w:after="80"/>
      </w:pPr>
      <w:r>
        <w:rPr>
          <w:sz w:val="22"/>
          <w:szCs w:val="22"/>
        </w:rPr>
        <w:t xml:space="preserve">Output: Current research state as JSON</w:t>
      </w:r>
    </w:p>
    <w:p>
      <w:pPr>
        <w:spacing w:before="80" w:after="80"/>
      </w:pPr>
      <w:r>
        <w:rPr>
          <w:sz w:val="22"/>
          <w:szCs w:val="22"/>
        </w:rPr>
        <w:t xml:space="preserve">Implementation: Reads from shared research state, optionally filtered by agent or finding type</w:t>
      </w:r>
    </w:p>
    <w:p>
      <w:pPr>
        <w:spacing w:before="80" w:after="80"/>
      </w:pPr>
      <w:r>
        <w:rPr>
          <w:sz w:val="22"/>
          <w:szCs w:val="22"/>
        </w:rPr>
        <w:t xml:space="preserve"/>
      </w:r>
    </w:p>
    <w:p>
      <w:pPr>
        <w:pStyle w:val="Heading3"/>
        <w:spacing w:before="200" w:after="100"/>
      </w:pPr>
      <w:r>
        <w:rPr>
          <w:b/>
          <w:bCs/>
          <w:color w:val="1D4ED8"/>
          <w:sz w:val="24"/>
          <w:szCs w:val="24"/>
        </w:rPr>
        <w:t xml:space="preserve">score_fit</w:t>
      </w:r>
    </w:p>
    <w:p>
      <w:pPr>
        <w:spacing w:before="80" w:after="80"/>
      </w:pPr>
      <w:r>
        <w:rPr>
          <w:sz w:val="22"/>
          <w:szCs w:val="22"/>
        </w:rPr>
        <w:t xml:space="preserve">Input: { firm_profile: object, contact_profiles: array, deal_signals: array }</w:t>
      </w:r>
    </w:p>
    <w:p>
      <w:pPr>
        <w:spacing w:before="80" w:after="80"/>
      </w:pPr>
      <w:r>
        <w:rPr>
          <w:sz w:val="22"/>
          <w:szCs w:val="22"/>
        </w:rPr>
        <w:t xml:space="preserve">Output: { score: 'High'|'Medium'|'Low', rationale: string, key_hook: string, objections: array, urgency: string }</w:t>
      </w:r>
    </w:p>
    <w:p>
      <w:pPr>
        <w:spacing w:before="80" w:after="80"/>
      </w:pPr>
      <w:r>
        <w:rPr>
          <w:sz w:val="22"/>
          <w:szCs w:val="22"/>
        </w:rPr>
        <w:t xml:space="preserve">Implementation: Claude call with structured output prompt, no external tools</w:t>
      </w:r>
    </w:p>
    <w:p>
      <w:pPr>
        <w:spacing w:before="80" w:after="80"/>
      </w:pPr>
      <w:r>
        <w:rPr>
          <w:sz w:val="22"/>
          <w:szCs w:val="22"/>
        </w:rPr>
        <w:t xml:space="preserve"/>
      </w:r>
    </w:p>
    <w:p>
      <w:pPr>
        <w:pStyle w:val="Heading3"/>
        <w:spacing w:before="200" w:after="100"/>
      </w:pPr>
      <w:r>
        <w:rPr>
          <w:b/>
          <w:bCs/>
          <w:color w:val="1D4ED8"/>
          <w:sz w:val="24"/>
          <w:szCs w:val="24"/>
        </w:rPr>
        <w:t xml:space="preserve">generate_pitch</w:t>
      </w:r>
    </w:p>
    <w:p>
      <w:pPr>
        <w:spacing w:before="80" w:after="80"/>
      </w:pPr>
      <w:r>
        <w:rPr>
          <w:sz w:val="22"/>
          <w:szCs w:val="22"/>
        </w:rPr>
        <w:t xml:space="preserve">Input: { firm_name: string, contact_name: string, fit_assessment: object, research_state: object, emphasis_points: array }</w:t>
      </w:r>
    </w:p>
    <w:p>
      <w:pPr>
        <w:spacing w:before="80" w:after="80"/>
      </w:pPr>
      <w:r>
        <w:rPr>
          <w:sz w:val="22"/>
          <w:szCs w:val="22"/>
        </w:rPr>
        <w:t xml:space="preserve">Output: { email_subject: string, email_body: string, brief: string, talking_points: array }</w:t>
      </w:r>
    </w:p>
    <w:p>
      <w:pPr>
        <w:spacing w:before="80" w:after="80"/>
      </w:pPr>
      <w:r>
        <w:rPr>
          <w:sz w:val="22"/>
          <w:szCs w:val="22"/>
        </w:rPr>
        <w:t xml:space="preserve">Implementation: Claude call with structured output prompt, no external tools</w:t>
      </w:r>
    </w:p>
    <w:p>
      <w:pPr>
        <w:pStyle w:val="Heading2"/>
        <w:spacing w:before="280" w:after="140"/>
      </w:pPr>
      <w:r>
        <w:rPr>
          <w:b/>
          <w:bCs/>
          <w:color w:val="1E3A8A"/>
          <w:sz w:val="28"/>
          <w:szCs w:val="28"/>
        </w:rPr>
        <w:t xml:space="preserve">4.3  Orchestrator System Prompt</w:t>
      </w:r>
    </w:p>
    <w:p>
      <w:pPr>
        <w:spacing w:before="80" w:after="80"/>
      </w:pPr>
      <w:r>
        <w:rPr>
          <w:sz w:val="22"/>
          <w:szCs w:val="22"/>
        </w:rPr>
        <w:t xml:space="preserve">The Orchestrator's system prompt is the most important piece of engineering in the project. It must instruct Claude to:</w:t>
      </w:r>
    </w:p>
    <w:p>
      <w:pPr>
        <w:pStyle w:val="ListParagraph"/>
        <w:numPr>
          <w:ilvl w:val="0"/>
          <w:numId w:val="2"/>
        </w:numPr>
        <w:spacing w:before="60" w:after="60"/>
      </w:pPr>
      <w:r>
        <w:rPr>
          <w:sz w:val="22"/>
          <w:szCs w:val="22"/>
        </w:rPr>
        <w:t xml:space="preserve">Reason about PE firm procurement relevance, not just surface generic company info</w:t>
      </w:r>
    </w:p>
    <w:p>
      <w:pPr>
        <w:pStyle w:val="ListParagraph"/>
        <w:numPr>
          <w:ilvl w:val="0"/>
          <w:numId w:val="2"/>
        </w:numPr>
        <w:spacing w:before="60" w:after="60"/>
      </w:pPr>
      <w:r>
        <w:rPr>
          <w:sz w:val="22"/>
          <w:szCs w:val="22"/>
        </w:rPr>
        <w:t xml:space="preserve">Adapt the research plan based on what agents return</w:t>
      </w:r>
    </w:p>
    <w:p>
      <w:pPr>
        <w:pStyle w:val="ListParagraph"/>
        <w:numPr>
          <w:ilvl w:val="0"/>
          <w:numId w:val="2"/>
        </w:numPr>
        <w:spacing w:before="60" w:after="60"/>
      </w:pPr>
      <w:r>
        <w:rPr>
          <w:sz w:val="22"/>
          <w:szCs w:val="22"/>
        </w:rPr>
        <w:t xml:space="preserve">Recognize when a firm is low-fit early and skip deep research</w:t>
      </w:r>
    </w:p>
    <w:p>
      <w:pPr>
        <w:pStyle w:val="ListParagraph"/>
        <w:numPr>
          <w:ilvl w:val="0"/>
          <w:numId w:val="2"/>
        </w:numPr>
        <w:spacing w:before="60" w:after="60"/>
      </w:pPr>
      <w:r>
        <w:rPr>
          <w:sz w:val="22"/>
          <w:szCs w:val="22"/>
        </w:rPr>
        <w:t xml:space="preserve">Pass specific emphasis instructions to the Pitch Agent</w:t>
      </w:r>
    </w:p>
    <w:p>
      <w:pPr>
        <w:pStyle w:val="ListParagraph"/>
        <w:numPr>
          <w:ilvl w:val="0"/>
          <w:numId w:val="2"/>
        </w:numPr>
        <w:spacing w:before="60" w:after="60"/>
      </w:pPr>
      <w:r>
        <w:rPr>
          <w:sz w:val="22"/>
          <w:szCs w:val="22"/>
        </w:rPr>
        <w:t xml:space="preserve">Maintain a clear internal chain of reasoning that it streams to the activity log</w:t>
      </w:r>
    </w:p>
    <w:p>
      <w:pPr>
        <w:spacing w:before="80" w:after="80"/>
      </w:pPr>
      <w:r>
        <w:rPr>
          <w:sz w:val="22"/>
          <w:szCs w:val="22"/>
        </w:rPr>
        <w:t xml:space="preserve"/>
      </w:r>
    </w:p>
    <w:p>
      <w:pPr>
        <w:spacing w:before="80" w:after="80"/>
      </w:pPr>
      <w:r>
        <w:rPr>
          <w:sz w:val="22"/>
          <w:szCs w:val="22"/>
        </w:rPr>
        <w:t xml:space="preserve">Include domain context in the system prompt: what procurement due diligence is, why PE firms need it, what sectors are most relevant, and what signals indicate a firm is actively in diligence mode. This domain grounding dramatically improves agent reasoning quality.</w:t>
      </w:r>
    </w:p>
    <w:p>
      <w:pPr>
        <w:pStyle w:val="Heading2"/>
        <w:spacing w:before="280" w:after="140"/>
      </w:pPr>
      <w:r>
        <w:rPr>
          <w:b/>
          <w:bCs/>
          <w:color w:val="1E3A8A"/>
          <w:sz w:val="28"/>
          <w:szCs w:val="28"/>
        </w:rPr>
        <w:t xml:space="preserve">4.4  Data Flow Pseudocode</w:t>
      </w:r>
    </w:p>
    <w:p>
      <w:pPr>
        <w:spacing w:before="80" w:after="80"/>
      </w:pPr>
      <w:r>
        <w:rPr>
          <w:sz w:val="22"/>
          <w:szCs w:val="22"/>
        </w:rPr>
        <w:t xml:space="preserve"/>
      </w:r>
    </w:p>
    <w:p>
      <w:pPr>
        <w:spacing w:before="80" w:after="80"/>
      </w:pPr>
      <w:r>
        <w:rPr>
          <w:sz w:val="22"/>
          <w:szCs w:val="22"/>
        </w:rPr>
        <w:t xml:space="preserve">1. User submits query (firm name or landscape request)</w:t>
      </w:r>
    </w:p>
    <w:p>
      <w:pPr>
        <w:spacing w:before="80" w:after="80"/>
      </w:pPr>
      <w:r>
        <w:rPr>
          <w:sz w:val="22"/>
          <w:szCs w:val="22"/>
        </w:rPr>
        <w:t xml:space="preserve">2. POST /api/run-agent — creates a session ID and research state object</w:t>
      </w:r>
    </w:p>
    <w:p>
      <w:pPr>
        <w:spacing w:before="80" w:after="80"/>
      </w:pPr>
      <w:r>
        <w:rPr>
          <w:sz w:val="22"/>
          <w:szCs w:val="22"/>
        </w:rPr>
        <w:t xml:space="preserve">3. Frontend subscribes to GET /api/stream/[sessionId] — SSE stream</w:t>
      </w:r>
    </w:p>
    <w:p>
      <w:pPr>
        <w:spacing w:before="80" w:after="80"/>
      </w:pPr>
      <w:r>
        <w:rPr>
          <w:sz w:val="22"/>
          <w:szCs w:val="22"/>
        </w:rPr>
        <w:t xml:space="preserve">4. Backend: Orchestrator Agent call begins streaming</w:t>
      </w:r>
    </w:p>
    <w:p>
      <w:pPr>
        <w:spacing w:before="80" w:after="80"/>
      </w:pPr>
      <w:r>
        <w:rPr>
          <w:sz w:val="22"/>
          <w:szCs w:val="22"/>
        </w:rPr>
        <w:t xml:space="preserve">   4a. Orchestrator calls Deal Signal Agent (or skips to Firm Profile if firm named)</w:t>
      </w:r>
    </w:p>
    <w:p>
      <w:pPr>
        <w:spacing w:before="80" w:after="80"/>
      </w:pPr>
      <w:r>
        <w:rPr>
          <w:sz w:val="22"/>
          <w:szCs w:val="22"/>
        </w:rPr>
        <w:t xml:space="preserve">   4b. Deal Signal Agent uses web_search + store_finding tools</w:t>
      </w:r>
    </w:p>
    <w:p>
      <w:pPr>
        <w:spacing w:before="80" w:after="80"/>
      </w:pPr>
      <w:r>
        <w:rPr>
          <w:sz w:val="22"/>
          <w:szCs w:val="22"/>
        </w:rPr>
        <w:t xml:space="preserve">   4c. Orchestrator reads findings, scores relevance, decides next step</w:t>
      </w:r>
    </w:p>
    <w:p>
      <w:pPr>
        <w:spacing w:before="80" w:after="80"/>
      </w:pPr>
      <w:r>
        <w:rPr>
          <w:sz w:val="22"/>
          <w:szCs w:val="22"/>
        </w:rPr>
        <w:t xml:space="preserve">   4d. Firm Profile Agent + Contact Intelligence Agent called (can be parallel)</w:t>
      </w:r>
    </w:p>
    <w:p>
      <w:pPr>
        <w:spacing w:before="80" w:after="80"/>
      </w:pPr>
      <w:r>
        <w:rPr>
          <w:sz w:val="22"/>
          <w:szCs w:val="22"/>
        </w:rPr>
        <w:t xml:space="preserve">   4e. Orchestrator evaluates — enough data? If not, dispatches follow-up searches</w:t>
      </w:r>
    </w:p>
    <w:p>
      <w:pPr>
        <w:spacing w:before="80" w:after="80"/>
      </w:pPr>
      <w:r>
        <w:rPr>
          <w:sz w:val="22"/>
          <w:szCs w:val="22"/>
        </w:rPr>
        <w:t xml:space="preserve">   4f. Fit Scoring Agent called with full research state</w:t>
      </w:r>
    </w:p>
    <w:p>
      <w:pPr>
        <w:spacing w:before="80" w:after="80"/>
      </w:pPr>
      <w:r>
        <w:rPr>
          <w:sz w:val="22"/>
          <w:szCs w:val="22"/>
        </w:rPr>
        <w:t xml:space="preserve">   4g. Orchestrator reviews fit score — if Low, halts and returns 'low fit' summary</w:t>
      </w:r>
    </w:p>
    <w:p>
      <w:pPr>
        <w:spacing w:before="80" w:after="80"/>
      </w:pPr>
      <w:r>
        <w:rPr>
          <w:sz w:val="22"/>
          <w:szCs w:val="22"/>
        </w:rPr>
        <w:t xml:space="preserve">   4h. Pitch Generation Agent called with emphasis instructions from Orchestrator</w:t>
      </w:r>
    </w:p>
    <w:p>
      <w:pPr>
        <w:spacing w:before="80" w:after="80"/>
      </w:pPr>
      <w:r>
        <w:rPr>
          <w:sz w:val="22"/>
          <w:szCs w:val="22"/>
        </w:rPr>
        <w:t xml:space="preserve">5. Final structured result written to research state</w:t>
      </w:r>
    </w:p>
    <w:p>
      <w:pPr>
        <w:spacing w:before="80" w:after="80"/>
      </w:pPr>
      <w:r>
        <w:rPr>
          <w:sz w:val="22"/>
          <w:szCs w:val="22"/>
        </w:rPr>
        <w:t xml:space="preserve">6. Frontend renders Intel Card from final state</w:t>
      </w:r>
    </w:p>
    <w:p>
      <w:pPr>
        <w:pBdr>
          <w:bottom w:val="single" w:color="BFDBFE" w:sz="4"/>
        </w:pBdr>
        <w:spacing w:before="200" w:after="200"/>
      </w:pPr>
    </w:p>
    <w:p>
      <w:pPr>
        <w:pStyle w:val="Heading1"/>
        <w:spacing w:before="360" w:after="180"/>
      </w:pPr>
      <w:r>
        <w:rPr>
          <w:b/>
          <w:bCs/>
          <w:color w:val="1E40AF"/>
          <w:sz w:val="36"/>
          <w:szCs w:val="36"/>
        </w:rPr>
        <w:t xml:space="preserve">5. Hackathon Demo Script</w:t>
      </w:r>
    </w:p>
    <w:p>
      <w:pPr>
        <w:spacing w:before="80" w:after="80"/>
      </w:pPr>
      <w:r>
        <w:rPr>
          <w:sz w:val="22"/>
          <w:szCs w:val="22"/>
        </w:rPr>
        <w:t xml:space="preserve">Prepare this exact demo flow. Practice it 3 times before the event.</w:t>
      </w:r>
    </w:p>
    <w:p>
      <w:pPr>
        <w:spacing w:before="80" w:after="80"/>
      </w:pPr>
      <w:r>
        <w:rPr>
          <w:sz w:val="22"/>
          <w:szCs w:val="22"/>
        </w:rPr>
        <w:t xml:space="preserve"/>
      </w:r>
    </w:p>
    <w:p>
      <w:pPr>
        <w:pStyle w:val="Heading2"/>
        <w:spacing w:before="280" w:after="140"/>
      </w:pPr>
      <w:r>
        <w:rPr>
          <w:b/>
          <w:bCs/>
          <w:color w:val="1E3A8A"/>
          <w:sz w:val="28"/>
          <w:szCs w:val="28"/>
        </w:rPr>
        <w:t xml:space="preserve">5.1  Opening (30 seconds)</w:t>
      </w:r>
    </w:p>
    <w:p>
      <w:pPr>
        <w:spacing w:before="80" w:after="80"/>
      </w:pPr>
      <w:r>
        <w:rPr>
          <w:sz w:val="22"/>
          <w:szCs w:val="22"/>
        </w:rPr>
        <w:t xml:space="preserve">"My wife runs a one-person procurement consulting firm. She helps Private Equity firms evaluate the supply chain and procurement health of their acquisition targets before they close a deal. It's specialized, high-value work — but she has no way to systematically find firms that are actively looking for this kind of help. She'd spend hours on Google, read deal announcements, try to figure out who to call. SoloSail changes that. Watch."</w:t>
      </w:r>
    </w:p>
    <w:p>
      <w:pPr>
        <w:pStyle w:val="Heading2"/>
        <w:spacing w:before="280" w:after="140"/>
      </w:pPr>
      <w:r>
        <w:rPr>
          <w:b/>
          <w:bCs/>
          <w:color w:val="1E3A8A"/>
          <w:sz w:val="28"/>
          <w:szCs w:val="28"/>
        </w:rPr>
        <w:t xml:space="preserve">5.2  Live Demo — Deep Dive Mode (60–90 seconds)</w:t>
      </w:r>
    </w:p>
    <w:p>
      <w:pPr>
        <w:spacing w:before="80" w:after="80"/>
      </w:pPr>
      <w:r>
        <w:rPr>
          <w:sz w:val="22"/>
          <w:szCs w:val="22"/>
        </w:rPr>
        <w:t xml:space="preserve">Have a real PE firm pre-selected that you know will produce good results — Riverside Company, KKR, Bain Capital Ventures, or a mid-market firm that has recently done manufacturing or industrial deals. Type the name into Deep Dive mode and hit Enter in front of the judges. Let the activity feed stream live. Do not cut this short — the judges need to watch the agents work.</w:t>
      </w:r>
    </w:p>
    <w:p>
      <w:pPr>
        <w:spacing w:before="80" w:after="80"/>
      </w:pPr>
      <w:r>
        <w:rPr>
          <w:sz w:val="22"/>
          <w:szCs w:val="22"/>
        </w:rPr>
        <w:t xml:space="preserve"/>
      </w:r>
    </w:p>
    <w:p>
      <w:pPr>
        <w:spacing w:before="80" w:after="80"/>
      </w:pPr>
      <w:r>
        <w:rPr>
          <w:sz w:val="22"/>
          <w:szCs w:val="22"/>
        </w:rPr>
        <w:t xml:space="preserve">While it runs, narrate:</w:t>
      </w:r>
    </w:p>
    <w:p>
      <w:pPr>
        <w:spacing w:before="80" w:after="80"/>
      </w:pPr>
      <w:r>
        <w:rPr>
          <w:sz w:val="22"/>
          <w:szCs w:val="22"/>
        </w:rPr>
        <w:t xml:space="preserve">"You can see the Orchestrator dispatching agents in real time. The Deal Signal Agent just found their recent acquisition of a contract manufacturer. The Orchestrator decided that's high relevance and deployed the Contact Intelligence Agent to find the right person to pitch. The Fit Scoring Agent is now synthesizing everything..."</w:t>
      </w:r>
    </w:p>
    <w:p>
      <w:pPr>
        <w:spacing w:before="80" w:after="80"/>
      </w:pPr>
      <w:r>
        <w:rPr>
          <w:sz w:val="22"/>
          <w:szCs w:val="22"/>
        </w:rPr>
        <w:t xml:space="preserve"/>
      </w:r>
    </w:p>
    <w:p>
      <w:pPr>
        <w:spacing w:before="80" w:after="80"/>
      </w:pPr>
      <w:r>
        <w:rPr>
          <w:sz w:val="22"/>
          <w:szCs w:val="22"/>
        </w:rPr>
        <w:t xml:space="preserve">When the Intel Card appears: walk through each section. Click to the Pitch tab and read the first line of the cold email aloud — it should reference something specific about the firm that the agent found.</w:t>
      </w:r>
    </w:p>
    <w:p>
      <w:pPr>
        <w:pStyle w:val="Heading2"/>
        <w:spacing w:before="280" w:after="140"/>
      </w:pPr>
      <w:r>
        <w:rPr>
          <w:b/>
          <w:bCs/>
          <w:color w:val="1E3A8A"/>
          <w:sz w:val="28"/>
          <w:szCs w:val="28"/>
        </w:rPr>
        <w:t xml:space="preserve">5.3  Landscape Mode (30 seconds)</w:t>
      </w:r>
    </w:p>
    <w:p>
      <w:pPr>
        <w:spacing w:before="80" w:after="80"/>
      </w:pPr>
      <w:r>
        <w:rPr>
          <w:sz w:val="22"/>
          <w:szCs w:val="22"/>
        </w:rPr>
        <w:t xml:space="preserve">"Now watch what happens when she doesn't have a specific firm in mind." Switch to Landscape Mode, type 'PE firms with recent manufacturing or industrial acquisitions.' Show the ranked list returning. "These are five firms she didn't know to look at. Each one has a reason right there — the specific deal or signal that the system used to flag them. She can click any one and get the full package."</w:t>
      </w:r>
    </w:p>
    <w:p>
      <w:pPr>
        <w:pStyle w:val="Heading2"/>
        <w:spacing w:before="280" w:after="140"/>
      </w:pPr>
      <w:r>
        <w:rPr>
          <w:b/>
          <w:bCs/>
          <w:color w:val="1E3A8A"/>
          <w:sz w:val="28"/>
          <w:szCs w:val="28"/>
        </w:rPr>
        <w:t xml:space="preserve">5.4  Close (20 seconds)</w:t>
      </w:r>
    </w:p>
    <w:p>
      <w:pPr>
        <w:spacing w:before="80" w:after="80"/>
      </w:pPr>
      <w:r>
        <w:rPr>
          <w:sz w:val="22"/>
          <w:szCs w:val="22"/>
        </w:rPr>
        <w:t xml:space="preserve">"There are 200,000 boutique consultants and solopreneurs in the US who do some version of what my wife does. They all have the same problem — finding the right clients at the right time. SoloSail is the platform that gives a one-person firm the intelligence capability of a full business development team. Today you saw it work for procurement consulting in PE. The architecture generalizes to any domain."</w:t>
      </w:r>
    </w:p>
    <w:p>
      <w:pPr>
        <w:pBdr>
          <w:bottom w:val="single" w:color="BFDBFE" w:sz="4"/>
        </w:pBdr>
        <w:spacing w:before="200" w:after="200"/>
      </w:pPr>
    </w:p>
    <w:p>
      <w:pPr>
        <w:pStyle w:val="Heading1"/>
        <w:spacing w:before="360" w:after="180"/>
      </w:pPr>
      <w:r>
        <w:rPr>
          <w:b/>
          <w:bCs/>
          <w:color w:val="1E40AF"/>
          <w:sz w:val="36"/>
          <w:szCs w:val="36"/>
        </w:rPr>
        <w:t xml:space="preserve">6. POC Scope — What to Build vs. What to Skip</w:t>
      </w:r>
    </w:p>
    <w:p>
      <w:pPr>
        <w:pStyle w:val="Heading2"/>
        <w:spacing w:before="280" w:after="140"/>
      </w:pPr>
      <w:r>
        <w:rPr>
          <w:b/>
          <w:bCs/>
          <w:color w:val="1E3A8A"/>
          <w:sz w:val="28"/>
          <w:szCs w:val="28"/>
        </w:rPr>
        <w:t xml:space="preserve">6.1  Build for the Hackathon</w:t>
      </w:r>
    </w:p>
    <w:p>
      <w:pPr>
        <w:pStyle w:val="ListParagraph"/>
        <w:numPr>
          <w:ilvl w:val="0"/>
          <w:numId w:val="2"/>
        </w:numPr>
        <w:spacing w:before="60" w:after="60"/>
      </w:pPr>
      <w:r>
        <w:rPr>
          <w:sz w:val="22"/>
          <w:szCs w:val="22"/>
        </w:rPr>
        <w:t xml:space="preserve">Orchestrator Agent with dynamic research plan logic</w:t>
      </w:r>
    </w:p>
    <w:p>
      <w:pPr>
        <w:pStyle w:val="ListParagraph"/>
        <w:numPr>
          <w:ilvl w:val="0"/>
          <w:numId w:val="2"/>
        </w:numPr>
        <w:spacing w:before="60" w:after="60"/>
      </w:pPr>
      <w:r>
        <w:rPr>
          <w:sz w:val="22"/>
          <w:szCs w:val="22"/>
        </w:rPr>
        <w:t xml:space="preserve">Deal Signal Agent with real web search</w:t>
      </w:r>
    </w:p>
    <w:p>
      <w:pPr>
        <w:pStyle w:val="ListParagraph"/>
        <w:numPr>
          <w:ilvl w:val="0"/>
          <w:numId w:val="2"/>
        </w:numPr>
        <w:spacing w:before="60" w:after="60"/>
      </w:pPr>
      <w:r>
        <w:rPr>
          <w:sz w:val="22"/>
          <w:szCs w:val="22"/>
        </w:rPr>
        <w:t xml:space="preserve">Firm Profile Agent with real web fetch</w:t>
      </w:r>
    </w:p>
    <w:p>
      <w:pPr>
        <w:pStyle w:val="ListParagraph"/>
        <w:numPr>
          <w:ilvl w:val="0"/>
          <w:numId w:val="2"/>
        </w:numPr>
        <w:spacing w:before="60" w:after="60"/>
      </w:pPr>
      <w:r>
        <w:rPr>
          <w:sz w:val="22"/>
          <w:szCs w:val="22"/>
        </w:rPr>
        <w:t xml:space="preserve">Contact Intelligence Agent with search-based LinkedIn discovery</w:t>
      </w:r>
    </w:p>
    <w:p>
      <w:pPr>
        <w:pStyle w:val="ListParagraph"/>
        <w:numPr>
          <w:ilvl w:val="0"/>
          <w:numId w:val="2"/>
        </w:numPr>
        <w:spacing w:before="60" w:after="60"/>
      </w:pPr>
      <w:r>
        <w:rPr>
          <w:sz w:val="22"/>
          <w:szCs w:val="22"/>
        </w:rPr>
        <w:t xml:space="preserve">Fit Scoring Agent (Claude reasoning, no tools)</w:t>
      </w:r>
    </w:p>
    <w:p>
      <w:pPr>
        <w:pStyle w:val="ListParagraph"/>
        <w:numPr>
          <w:ilvl w:val="0"/>
          <w:numId w:val="2"/>
        </w:numPr>
        <w:spacing w:before="60" w:after="60"/>
      </w:pPr>
      <w:r>
        <w:rPr>
          <w:sz w:val="22"/>
          <w:szCs w:val="22"/>
        </w:rPr>
        <w:t xml:space="preserve">Pitch Generation Agent (Claude generation, no tools)</w:t>
      </w:r>
    </w:p>
    <w:p>
      <w:pPr>
        <w:pStyle w:val="ListParagraph"/>
        <w:numPr>
          <w:ilvl w:val="0"/>
          <w:numId w:val="2"/>
        </w:numPr>
        <w:spacing w:before="60" w:after="60"/>
      </w:pPr>
      <w:r>
        <w:rPr>
          <w:sz w:val="22"/>
          <w:szCs w:val="22"/>
        </w:rPr>
        <w:t xml:space="preserve">Streaming SSE activity feed in the UI</w:t>
      </w:r>
    </w:p>
    <w:p>
      <w:pPr>
        <w:pStyle w:val="ListParagraph"/>
        <w:numPr>
          <w:ilvl w:val="0"/>
          <w:numId w:val="2"/>
        </w:numPr>
        <w:spacing w:before="60" w:after="60"/>
      </w:pPr>
      <w:r>
        <w:rPr>
          <w:sz w:val="22"/>
          <w:szCs w:val="22"/>
        </w:rPr>
        <w:t xml:space="preserve">Intel Card UI with all sections</w:t>
      </w:r>
    </w:p>
    <w:p>
      <w:pPr>
        <w:pStyle w:val="ListParagraph"/>
        <w:numPr>
          <w:ilvl w:val="0"/>
          <w:numId w:val="2"/>
        </w:numPr>
        <w:spacing w:before="60" w:after="60"/>
      </w:pPr>
      <w:r>
        <w:rPr>
          <w:sz w:val="22"/>
          <w:szCs w:val="22"/>
        </w:rPr>
        <w:t xml:space="preserve">Deep Dive mode (primary demo path)</w:t>
      </w:r>
    </w:p>
    <w:p>
      <w:pPr>
        <w:pStyle w:val="ListParagraph"/>
        <w:numPr>
          <w:ilvl w:val="0"/>
          <w:numId w:val="2"/>
        </w:numPr>
        <w:spacing w:before="60" w:after="60"/>
      </w:pPr>
      <w:r>
        <w:rPr>
          <w:sz w:val="22"/>
          <w:szCs w:val="22"/>
        </w:rPr>
        <w:t xml:space="preserve">Landscape mode (secondary demo — can be simplified for hackathon)</w:t>
      </w:r>
    </w:p>
    <w:p>
      <w:pPr>
        <w:pStyle w:val="ListParagraph"/>
        <w:numPr>
          <w:ilvl w:val="0"/>
          <w:numId w:val="2"/>
        </w:numPr>
        <w:spacing w:before="60" w:after="60"/>
      </w:pPr>
      <w:r>
        <w:rPr>
          <w:sz w:val="22"/>
          <w:szCs w:val="22"/>
        </w:rPr>
        <w:t xml:space="preserve">One-click copy for pitch materials</w:t>
      </w:r>
    </w:p>
    <w:p>
      <w:pPr>
        <w:pStyle w:val="Heading2"/>
        <w:spacing w:before="280" w:after="140"/>
      </w:pPr>
      <w:r>
        <w:rPr>
          <w:b/>
          <w:bCs/>
          <w:color w:val="1E3A8A"/>
          <w:sz w:val="28"/>
          <w:szCs w:val="28"/>
        </w:rPr>
        <w:t xml:space="preserve">6.2  Explicitly Skip for the Hackathon</w:t>
      </w:r>
    </w:p>
    <w:p>
      <w:pPr>
        <w:pStyle w:val="ListParagraph"/>
        <w:numPr>
          <w:ilvl w:val="0"/>
          <w:numId w:val="2"/>
        </w:numPr>
        <w:spacing w:before="60" w:after="60"/>
      </w:pPr>
      <w:r>
        <w:rPr>
          <w:sz w:val="22"/>
          <w:szCs w:val="22"/>
        </w:rPr>
        <w:t xml:space="preserve">User authentication and accounts</w:t>
      </w:r>
    </w:p>
    <w:p>
      <w:pPr>
        <w:pStyle w:val="ListParagraph"/>
        <w:numPr>
          <w:ilvl w:val="0"/>
          <w:numId w:val="2"/>
        </w:numPr>
        <w:spacing w:before="60" w:after="60"/>
      </w:pPr>
      <w:r>
        <w:rPr>
          <w:sz w:val="22"/>
          <w:szCs w:val="22"/>
        </w:rPr>
        <w:t xml:space="preserve">Database persistence (in-memory state is fine)</w:t>
      </w:r>
    </w:p>
    <w:p>
      <w:pPr>
        <w:pStyle w:val="ListParagraph"/>
        <w:numPr>
          <w:ilvl w:val="0"/>
          <w:numId w:val="2"/>
        </w:numPr>
        <w:spacing w:before="60" w:after="60"/>
      </w:pPr>
      <w:r>
        <w:rPr>
          <w:sz w:val="22"/>
          <w:szCs w:val="22"/>
        </w:rPr>
        <w:t xml:space="preserve">Saved searches or history</w:t>
      </w:r>
    </w:p>
    <w:p>
      <w:pPr>
        <w:pStyle w:val="ListParagraph"/>
        <w:numPr>
          <w:ilvl w:val="0"/>
          <w:numId w:val="2"/>
        </w:numPr>
        <w:spacing w:before="60" w:after="60"/>
      </w:pPr>
      <w:r>
        <w:rPr>
          <w:sz w:val="22"/>
          <w:szCs w:val="22"/>
        </w:rPr>
        <w:t xml:space="preserve">Email sending integration</w:t>
      </w:r>
    </w:p>
    <w:p>
      <w:pPr>
        <w:pStyle w:val="ListParagraph"/>
        <w:numPr>
          <w:ilvl w:val="0"/>
          <w:numId w:val="2"/>
        </w:numPr>
        <w:spacing w:before="60" w:after="60"/>
      </w:pPr>
      <w:r>
        <w:rPr>
          <w:sz w:val="22"/>
          <w:szCs w:val="22"/>
        </w:rPr>
        <w:t xml:space="preserve">CRM export</w:t>
      </w:r>
    </w:p>
    <w:p>
      <w:pPr>
        <w:pStyle w:val="ListParagraph"/>
        <w:numPr>
          <w:ilvl w:val="0"/>
          <w:numId w:val="2"/>
        </w:numPr>
        <w:spacing w:before="60" w:after="60"/>
      </w:pPr>
      <w:r>
        <w:rPr>
          <w:sz w:val="22"/>
          <w:szCs w:val="22"/>
        </w:rPr>
        <w:t xml:space="preserve">Multi-user support</w:t>
      </w:r>
    </w:p>
    <w:p>
      <w:pPr>
        <w:pStyle w:val="ListParagraph"/>
        <w:numPr>
          <w:ilvl w:val="0"/>
          <w:numId w:val="2"/>
        </w:numPr>
        <w:spacing w:before="60" w:after="60"/>
      </w:pPr>
      <w:r>
        <w:rPr>
          <w:sz w:val="22"/>
          <w:szCs w:val="22"/>
        </w:rPr>
        <w:t xml:space="preserve">Billing or subscription logic</w:t>
      </w:r>
    </w:p>
    <w:p>
      <w:pPr>
        <w:pStyle w:val="ListParagraph"/>
        <w:numPr>
          <w:ilvl w:val="0"/>
          <w:numId w:val="2"/>
        </w:numPr>
        <w:spacing w:before="60" w:after="60"/>
      </w:pPr>
      <w:r>
        <w:rPr>
          <w:sz w:val="22"/>
          <w:szCs w:val="22"/>
        </w:rPr>
        <w:t xml:space="preserve">Mobile responsiveness (desktop-only for demo)</w:t>
      </w:r>
    </w:p>
    <w:p>
      <w:pPr>
        <w:spacing w:before="80"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E40AF" w:sz="1"/>
              <w:left w:val="single" w:color="1E40AF" w:sz="1"/>
              <w:bottom w:val="single" w:color="1E40AF" w:sz="1"/>
              <w:right w:val="single" w:color="1E40AF" w:sz="1"/>
            </w:tcBorders>
            <w:shd w:fill="EFF6FF" w:val="clear"/>
            <w:tcMar>
              <w:top w:type="dxa" w:w="120"/>
              <w:left w:type="dxa" w:w="180"/>
              <w:bottom w:type="dxa" w:w="120"/>
              <w:right w:type="dxa" w:w="180"/>
            </w:tcMar>
          </w:tcPr>
          <w:p>
            <w:r>
              <w:rPr>
                <w:b/>
                <w:bCs/>
                <w:color w:val="1E40AF"/>
                <w:sz w:val="22"/>
                <w:szCs w:val="22"/>
              </w:rPr>
              <w:t xml:space="preserve">Key principle: </w:t>
            </w:r>
            <w:r>
              <w:rPr>
                <w:sz w:val="22"/>
                <w:szCs w:val="22"/>
              </w:rPr>
              <w:t xml:space="preserve">One great demo loop beats five half-built features. Every hour not spent on the demo flow is wasted. The judges have 5 minutes per team — make those 5 minutes perfect.</w:t>
            </w:r>
          </w:p>
        </w:tc>
      </w:tr>
    </w:tbl>
    <w:p>
      <w:pPr>
        <w:pBdr>
          <w:bottom w:val="single" w:color="BFDBFE" w:sz="4"/>
        </w:pBdr>
        <w:spacing w:before="200" w:after="200"/>
      </w:pPr>
    </w:p>
    <w:p>
      <w:pPr>
        <w:pStyle w:val="Heading1"/>
        <w:spacing w:before="360" w:after="180"/>
      </w:pPr>
      <w:r>
        <w:rPr>
          <w:b/>
          <w:bCs/>
          <w:color w:val="1E40AF"/>
          <w:sz w:val="36"/>
          <w:szCs w:val="36"/>
        </w:rPr>
        <w:t xml:space="preserve">7. Post-Hackathon Product Roadmap</w:t>
      </w:r>
    </w:p>
    <w:p>
      <w:pPr>
        <w:spacing w:before="80" w:after="80"/>
      </w:pPr>
      <w:r>
        <w:rPr>
          <w:sz w:val="22"/>
          <w:szCs w:val="22"/>
        </w:rPr>
        <w:t xml:space="preserve">The POC is architected so that each of the following expansion areas can be built without rearchitecting the core. The agent framework, tool system, and research state model all support this.</w:t>
      </w:r>
    </w:p>
    <w:p>
      <w:pPr>
        <w:pStyle w:val="Heading2"/>
        <w:spacing w:before="280" w:after="140"/>
      </w:pPr>
      <w:r>
        <w:rPr>
          <w:b/>
          <w:bCs/>
          <w:color w:val="1E3A8A"/>
          <w:sz w:val="28"/>
          <w:szCs w:val="28"/>
        </w:rPr>
        <w:t xml:space="preserve">Phase 1 — Productize the Core (Month 1–2)</w:t>
      </w:r>
    </w:p>
    <w:p>
      <w:pPr>
        <w:pStyle w:val="ListParagraph"/>
        <w:numPr>
          <w:ilvl w:val="0"/>
          <w:numId w:val="2"/>
        </w:numPr>
        <w:spacing w:before="60" w:after="60"/>
      </w:pPr>
      <w:r>
        <w:rPr>
          <w:sz w:val="22"/>
          <w:szCs w:val="22"/>
        </w:rPr>
        <w:t xml:space="preserve">Add user accounts and authentication (Clerk or NextAuth)</w:t>
      </w:r>
    </w:p>
    <w:p>
      <w:pPr>
        <w:pStyle w:val="ListParagraph"/>
        <w:numPr>
          <w:ilvl w:val="0"/>
          <w:numId w:val="2"/>
        </w:numPr>
        <w:spacing w:before="60" w:after="60"/>
      </w:pPr>
      <w:r>
        <w:rPr>
          <w:sz w:val="22"/>
          <w:szCs w:val="22"/>
        </w:rPr>
        <w:t xml:space="preserve">Persist research runs to a database (Supabase or PlanetScale)</w:t>
      </w:r>
    </w:p>
    <w:p>
      <w:pPr>
        <w:pStyle w:val="ListParagraph"/>
        <w:numPr>
          <w:ilvl w:val="0"/>
          <w:numId w:val="2"/>
        </w:numPr>
        <w:spacing w:before="60" w:after="60"/>
      </w:pPr>
      <w:r>
        <w:rPr>
          <w:sz w:val="22"/>
          <w:szCs w:val="22"/>
        </w:rPr>
        <w:t xml:space="preserve">Allow users to save firms, contacts, and pitch materials</w:t>
      </w:r>
    </w:p>
    <w:p>
      <w:pPr>
        <w:pStyle w:val="ListParagraph"/>
        <w:numPr>
          <w:ilvl w:val="0"/>
          <w:numId w:val="2"/>
        </w:numPr>
        <w:spacing w:before="60" w:after="60"/>
      </w:pPr>
      <w:r>
        <w:rPr>
          <w:sz w:val="22"/>
          <w:szCs w:val="22"/>
        </w:rPr>
        <w:t xml:space="preserve">Add email sending via SendGrid (one-click send from the Intel Card)</w:t>
      </w:r>
    </w:p>
    <w:p>
      <w:pPr>
        <w:pStyle w:val="ListParagraph"/>
        <w:numPr>
          <w:ilvl w:val="0"/>
          <w:numId w:val="2"/>
        </w:numPr>
        <w:spacing w:before="60" w:after="60"/>
      </w:pPr>
      <w:r>
        <w:rPr>
          <w:sz w:val="22"/>
          <w:szCs w:val="22"/>
        </w:rPr>
        <w:t xml:space="preserve">CRM export — push contacts and notes to HubSpot or Salesforce</w:t>
      </w:r>
    </w:p>
    <w:p>
      <w:pPr>
        <w:pStyle w:val="Heading2"/>
        <w:spacing w:before="280" w:after="140"/>
      </w:pPr>
      <w:r>
        <w:rPr>
          <w:b/>
          <w:bCs/>
          <w:color w:val="1E3A8A"/>
          <w:sz w:val="28"/>
          <w:szCs w:val="28"/>
        </w:rPr>
        <w:t xml:space="preserve">Phase 2 — Expand the Intelligence (Month 2–4)</w:t>
      </w:r>
    </w:p>
    <w:p>
      <w:pPr>
        <w:pStyle w:val="ListParagraph"/>
        <w:numPr>
          <w:ilvl w:val="0"/>
          <w:numId w:val="2"/>
        </w:numPr>
        <w:spacing w:before="60" w:after="60"/>
      </w:pPr>
      <w:r>
        <w:rPr>
          <w:sz w:val="22"/>
          <w:szCs w:val="22"/>
        </w:rPr>
        <w:t xml:space="preserve">Scheduled landscape scans — system runs weekly and surfaces new signals</w:t>
      </w:r>
    </w:p>
    <w:p>
      <w:pPr>
        <w:pStyle w:val="ListParagraph"/>
        <w:numPr>
          <w:ilvl w:val="0"/>
          <w:numId w:val="2"/>
        </w:numPr>
        <w:spacing w:before="60" w:after="60"/>
      </w:pPr>
      <w:r>
        <w:rPr>
          <w:sz w:val="22"/>
          <w:szCs w:val="22"/>
        </w:rPr>
        <w:t xml:space="preserve">Email digest — weekly summary of new high-fit leads</w:t>
      </w:r>
    </w:p>
    <w:p>
      <w:pPr>
        <w:pStyle w:val="ListParagraph"/>
        <w:numPr>
          <w:ilvl w:val="0"/>
          <w:numId w:val="2"/>
        </w:numPr>
        <w:spacing w:before="60" w:after="60"/>
      </w:pPr>
      <w:r>
        <w:rPr>
          <w:sz w:val="22"/>
          <w:szCs w:val="22"/>
        </w:rPr>
        <w:t xml:space="preserve">Crunchbase and PitchBook API integrations for richer deal data</w:t>
      </w:r>
    </w:p>
    <w:p>
      <w:pPr>
        <w:pStyle w:val="ListParagraph"/>
        <w:numPr>
          <w:ilvl w:val="0"/>
          <w:numId w:val="2"/>
        </w:numPr>
        <w:spacing w:before="60" w:after="60"/>
      </w:pPr>
      <w:r>
        <w:rPr>
          <w:sz w:val="22"/>
          <w:szCs w:val="22"/>
        </w:rPr>
        <w:t xml:space="preserve">Track signal velocity — is a firm's deal activity increasing?</w:t>
      </w:r>
    </w:p>
    <w:p>
      <w:pPr>
        <w:pStyle w:val="ListParagraph"/>
        <w:numPr>
          <w:ilvl w:val="0"/>
          <w:numId w:val="2"/>
        </w:numPr>
        <w:spacing w:before="60" w:after="60"/>
      </w:pPr>
      <w:r>
        <w:rPr>
          <w:sz w:val="22"/>
          <w:szCs w:val="22"/>
        </w:rPr>
        <w:t xml:space="preserve">Portfolio company research — drill into a PE firm's existing portfolio to find consulting opportunities</w:t>
      </w:r>
    </w:p>
    <w:p>
      <w:pPr>
        <w:pStyle w:val="Heading2"/>
        <w:spacing w:before="280" w:after="140"/>
      </w:pPr>
      <w:r>
        <w:rPr>
          <w:b/>
          <w:bCs/>
          <w:color w:val="1E3A8A"/>
          <w:sz w:val="28"/>
          <w:szCs w:val="28"/>
        </w:rPr>
        <w:t xml:space="preserve">Phase 3 — Generalize the Platform (Month 4–6)</w:t>
      </w:r>
    </w:p>
    <w:p>
      <w:pPr>
        <w:pStyle w:val="ListParagraph"/>
        <w:numPr>
          <w:ilvl w:val="0"/>
          <w:numId w:val="2"/>
        </w:numPr>
        <w:spacing w:before="60" w:after="60"/>
      </w:pPr>
      <w:r>
        <w:rPr>
          <w:sz w:val="22"/>
          <w:szCs w:val="22"/>
        </w:rPr>
        <w:t xml:space="preserve">Domain configuration — users describe their own specialty and the platform adapts all agent prompts accordingly</w:t>
      </w:r>
    </w:p>
    <w:p>
      <w:pPr>
        <w:pStyle w:val="ListParagraph"/>
        <w:numPr>
          <w:ilvl w:val="0"/>
          <w:numId w:val="2"/>
        </w:numPr>
        <w:spacing w:before="60" w:after="60"/>
      </w:pPr>
      <w:r>
        <w:rPr>
          <w:sz w:val="22"/>
          <w:szCs w:val="22"/>
        </w:rPr>
        <w:t xml:space="preserve">Custom signal training — users teach the system what signals matter for their work</w:t>
      </w:r>
    </w:p>
    <w:p>
      <w:pPr>
        <w:pStyle w:val="ListParagraph"/>
        <w:numPr>
          <w:ilvl w:val="0"/>
          <w:numId w:val="2"/>
        </w:numPr>
        <w:spacing w:before="60" w:after="60"/>
      </w:pPr>
      <w:r>
        <w:rPr>
          <w:sz w:val="22"/>
          <w:szCs w:val="22"/>
        </w:rPr>
        <w:t xml:space="preserve">Multi-user teams — consulting firms with 2–5 people sharing a workspace</w:t>
      </w:r>
    </w:p>
    <w:p>
      <w:pPr>
        <w:pStyle w:val="ListParagraph"/>
        <w:numPr>
          <w:ilvl w:val="0"/>
          <w:numId w:val="2"/>
        </w:numPr>
        <w:spacing w:before="60" w:after="60"/>
      </w:pPr>
      <w:r>
        <w:rPr>
          <w:sz w:val="22"/>
          <w:szCs w:val="22"/>
        </w:rPr>
        <w:t xml:space="preserve">White-labeling — allow agencies to brand the platform for their clients</w:t>
      </w:r>
    </w:p>
    <w:p>
      <w:pPr>
        <w:pStyle w:val="Heading2"/>
        <w:spacing w:before="280" w:after="140"/>
      </w:pPr>
      <w:r>
        <w:rPr>
          <w:b/>
          <w:bCs/>
          <w:color w:val="1E3A8A"/>
          <w:sz w:val="28"/>
          <w:szCs w:val="28"/>
        </w:rPr>
        <w:t xml:space="preserve">Phase 4 — Network Effects (Month 6+)</w:t>
      </w:r>
    </w:p>
    <w:p>
      <w:pPr>
        <w:pStyle w:val="ListParagraph"/>
        <w:numPr>
          <w:ilvl w:val="0"/>
          <w:numId w:val="2"/>
        </w:numPr>
        <w:spacing w:before="60" w:after="60"/>
      </w:pPr>
      <w:r>
        <w:rPr>
          <w:sz w:val="22"/>
          <w:szCs w:val="22"/>
        </w:rPr>
        <w:t xml:space="preserve">Anonymous benchmarking — with consent, aggregate what signals correlate with successful pitches</w:t>
      </w:r>
    </w:p>
    <w:p>
      <w:pPr>
        <w:pStyle w:val="ListParagraph"/>
        <w:numPr>
          <w:ilvl w:val="0"/>
          <w:numId w:val="2"/>
        </w:numPr>
        <w:spacing w:before="60" w:after="60"/>
      </w:pPr>
      <w:r>
        <w:rPr>
          <w:sz w:val="22"/>
          <w:szCs w:val="22"/>
        </w:rPr>
        <w:t xml:space="preserve">Community signals — users can flag firms as 'warm' or 'cold' based on their outreach outcomes</w:t>
      </w:r>
    </w:p>
    <w:p>
      <w:pPr>
        <w:pStyle w:val="ListParagraph"/>
        <w:numPr>
          <w:ilvl w:val="0"/>
          <w:numId w:val="2"/>
        </w:numPr>
        <w:spacing w:before="60" w:after="60"/>
      </w:pPr>
      <w:r>
        <w:rPr>
          <w:sz w:val="22"/>
          <w:szCs w:val="22"/>
        </w:rPr>
        <w:t xml:space="preserve">Integration marketplace — connect to more data sources based on user demand</w:t>
      </w:r>
    </w:p>
    <w:p>
      <w:pPr>
        <w:pBdr>
          <w:bottom w:val="single" w:color="BFDBFE" w:sz="4"/>
        </w:pBdr>
        <w:spacing w:before="200" w:after="200"/>
      </w:pPr>
    </w:p>
    <w:p>
      <w:pPr>
        <w:pStyle w:val="Heading1"/>
        <w:spacing w:before="360" w:after="180"/>
      </w:pPr>
      <w:r>
        <w:rPr>
          <w:b/>
          <w:bCs/>
          <w:color w:val="1E40AF"/>
          <w:sz w:val="36"/>
          <w:szCs w:val="36"/>
        </w:rPr>
        <w:t xml:space="preserve">8. Instructions for Claude Code</w:t>
      </w:r>
    </w:p>
    <w:p>
      <w:pPr>
        <w:spacing w:before="80" w:after="80"/>
      </w:pPr>
      <w:r>
        <w:rPr>
          <w:sz w:val="22"/>
          <w:szCs w:val="22"/>
        </w:rPr>
        <w:t xml:space="preserve">This section is written directly for Claude Code — the AI building the project.</w:t>
      </w:r>
    </w:p>
    <w:p>
      <w:pPr>
        <w:spacing w:before="80" w:after="80"/>
      </w:pPr>
      <w:r>
        <w:rPr>
          <w:sz w:val="22"/>
          <w:szCs w:val="22"/>
        </w:rPr>
        <w:t xml:space="preserve"/>
      </w:r>
    </w:p>
    <w:p>
      <w:pPr>
        <w:pStyle w:val="Heading2"/>
        <w:spacing w:before="280" w:after="140"/>
      </w:pPr>
      <w:r>
        <w:rPr>
          <w:b/>
          <w:bCs/>
          <w:color w:val="1E3A8A"/>
          <w:sz w:val="28"/>
          <w:szCs w:val="28"/>
        </w:rPr>
        <w:t xml:space="preserve">8.1  Core Principles</w:t>
      </w:r>
    </w:p>
    <w:p>
      <w:pPr>
        <w:pStyle w:val="ListParagraph"/>
        <w:numPr>
          <w:ilvl w:val="0"/>
          <w:numId w:val="2"/>
        </w:numPr>
        <w:spacing w:before="60" w:after="60"/>
      </w:pPr>
      <w:r>
        <w:rPr>
          <w:sz w:val="22"/>
          <w:szCs w:val="22"/>
        </w:rPr>
        <w:t xml:space="preserve">This is a one-day hackathon build. Prioritize the demo path above all else. Ship working end-to-end first, polish second.</w:t>
      </w:r>
    </w:p>
    <w:p>
      <w:pPr>
        <w:pStyle w:val="ListParagraph"/>
        <w:numPr>
          <w:ilvl w:val="0"/>
          <w:numId w:val="2"/>
        </w:numPr>
        <w:spacing w:before="60" w:after="60"/>
      </w:pPr>
      <w:r>
        <w:rPr>
          <w:sz w:val="22"/>
          <w:szCs w:val="22"/>
        </w:rPr>
        <w:t xml:space="preserve">Use Claude's native Tool Use API for all agents. Do not introduce LangChain, AutoGen, or other orchestration frameworks. They add complexity with no benefit in this context.</w:t>
      </w:r>
    </w:p>
    <w:p>
      <w:pPr>
        <w:pStyle w:val="ListParagraph"/>
        <w:numPr>
          <w:ilvl w:val="0"/>
          <w:numId w:val="2"/>
        </w:numPr>
        <w:spacing w:before="60" w:after="60"/>
      </w:pPr>
      <w:r>
        <w:rPr>
          <w:sz w:val="22"/>
          <w:szCs w:val="22"/>
        </w:rPr>
        <w:t xml:space="preserve">Every agent prompt should include domain context about PE procurement due diligence so Claude reasons with relevant expertise, not generic logic.</w:t>
      </w:r>
    </w:p>
    <w:p>
      <w:pPr>
        <w:pStyle w:val="ListParagraph"/>
        <w:numPr>
          <w:ilvl w:val="0"/>
          <w:numId w:val="2"/>
        </w:numPr>
        <w:spacing w:before="60" w:after="60"/>
      </w:pPr>
      <w:r>
        <w:rPr>
          <w:sz w:val="22"/>
          <w:szCs w:val="22"/>
        </w:rPr>
        <w:t xml:space="preserve">The streaming activity feed is not optional — it is the centerpiece of the demo. Implement it early.</w:t>
      </w:r>
    </w:p>
    <w:p>
      <w:pPr>
        <w:pStyle w:val="ListParagraph"/>
        <w:numPr>
          <w:ilvl w:val="0"/>
          <w:numId w:val="2"/>
        </w:numPr>
        <w:spacing w:before="60" w:after="60"/>
      </w:pPr>
      <w:r>
        <w:rPr>
          <w:sz w:val="22"/>
          <w:szCs w:val="22"/>
        </w:rPr>
        <w:t xml:space="preserve">Use structured outputs (JSON) for all agent-to-agent communication. Define TypeScript interfaces for each agent's output format.</w:t>
      </w:r>
    </w:p>
    <w:p>
      <w:pPr>
        <w:pStyle w:val="ListParagraph"/>
        <w:numPr>
          <w:ilvl w:val="0"/>
          <w:numId w:val="2"/>
        </w:numPr>
        <w:spacing w:before="60" w:after="60"/>
      </w:pPr>
      <w:r>
        <w:rPr>
          <w:sz w:val="22"/>
          <w:szCs w:val="22"/>
        </w:rPr>
        <w:t xml:space="preserve">Keep the research state object as the single source of truth. Every agent reads from and writes to it. The Orchestrator reads it before every decision.</w:t>
      </w:r>
    </w:p>
    <w:p>
      <w:pPr>
        <w:pStyle w:val="Heading2"/>
        <w:spacing w:before="280" w:after="140"/>
      </w:pPr>
      <w:r>
        <w:rPr>
          <w:b/>
          <w:bCs/>
          <w:color w:val="1E3A8A"/>
          <w:sz w:val="28"/>
          <w:szCs w:val="28"/>
        </w:rPr>
        <w:t xml:space="preserve">8.2  File Structure</w:t>
      </w:r>
    </w:p>
    <w:p>
      <w:pPr>
        <w:spacing w:before="80" w:after="80"/>
      </w:pPr>
      <w:r>
        <w:rPr>
          <w:sz w:val="22"/>
          <w:szCs w:val="22"/>
        </w:rPr>
        <w:t xml:space="preserve">Suggested project structure:</w:t>
      </w:r>
    </w:p>
    <w:p>
      <w:pPr>
        <w:pStyle w:val="ListParagraph"/>
        <w:numPr>
          <w:ilvl w:val="0"/>
          <w:numId w:val="2"/>
        </w:numPr>
        <w:spacing w:before="60" w:after="60"/>
      </w:pPr>
      <w:r>
        <w:rPr>
          <w:sz w:val="22"/>
          <w:szCs w:val="22"/>
        </w:rPr>
        <w:t xml:space="preserve">/app — Next.js app directory</w:t>
      </w:r>
    </w:p>
    <w:p>
      <w:pPr>
        <w:pStyle w:val="ListParagraph"/>
        <w:numPr>
          <w:ilvl w:val="0"/>
          <w:numId w:val="2"/>
        </w:numPr>
        <w:spacing w:before="60" w:after="60"/>
      </w:pPr>
      <w:r>
        <w:rPr>
          <w:sz w:val="22"/>
          <w:szCs w:val="22"/>
        </w:rPr>
        <w:t xml:space="preserve">/app/api/run/route.ts — initiates a research run, returns session ID</w:t>
      </w:r>
    </w:p>
    <w:p>
      <w:pPr>
        <w:pStyle w:val="ListParagraph"/>
        <w:numPr>
          <w:ilvl w:val="0"/>
          <w:numId w:val="2"/>
        </w:numPr>
        <w:spacing w:before="60" w:after="60"/>
      </w:pPr>
      <w:r>
        <w:rPr>
          <w:sz w:val="22"/>
          <w:szCs w:val="22"/>
        </w:rPr>
        <w:t xml:space="preserve">/app/api/stream/[sessionId]/route.ts — SSE endpoint for live activity feed</w:t>
      </w:r>
    </w:p>
    <w:p>
      <w:pPr>
        <w:pStyle w:val="ListParagraph"/>
        <w:numPr>
          <w:ilvl w:val="0"/>
          <w:numId w:val="2"/>
        </w:numPr>
        <w:spacing w:before="60" w:after="60"/>
      </w:pPr>
      <w:r>
        <w:rPr>
          <w:sz w:val="22"/>
          <w:szCs w:val="22"/>
        </w:rPr>
        <w:t xml:space="preserve">/app/dashboard/page.tsx — main UI with two modes</w:t>
      </w:r>
    </w:p>
    <w:p>
      <w:pPr>
        <w:pStyle w:val="ListParagraph"/>
        <w:numPr>
          <w:ilvl w:val="0"/>
          <w:numId w:val="2"/>
        </w:numPr>
        <w:spacing w:before="60" w:after="60"/>
      </w:pPr>
      <w:r>
        <w:rPr>
          <w:sz w:val="22"/>
          <w:szCs w:val="22"/>
        </w:rPr>
        <w:t xml:space="preserve">/lib/agents/ — one file per agent</w:t>
      </w:r>
    </w:p>
    <w:p>
      <w:pPr>
        <w:pStyle w:val="ListParagraph"/>
        <w:numPr>
          <w:ilvl w:val="0"/>
          <w:numId w:val="2"/>
        </w:numPr>
        <w:spacing w:before="60" w:after="60"/>
      </w:pPr>
      <w:r>
        <w:rPr>
          <w:sz w:val="22"/>
          <w:szCs w:val="22"/>
        </w:rPr>
        <w:t xml:space="preserve">/lib/agents/orchestrator.ts — Orchestrator Agent</w:t>
      </w:r>
    </w:p>
    <w:p>
      <w:pPr>
        <w:pStyle w:val="ListParagraph"/>
        <w:numPr>
          <w:ilvl w:val="0"/>
          <w:numId w:val="2"/>
        </w:numPr>
        <w:spacing w:before="60" w:after="60"/>
      </w:pPr>
      <w:r>
        <w:rPr>
          <w:sz w:val="22"/>
          <w:szCs w:val="22"/>
        </w:rPr>
        <w:t xml:space="preserve">/lib/agents/deal-signal.ts — Deal Signal Agent</w:t>
      </w:r>
    </w:p>
    <w:p>
      <w:pPr>
        <w:pStyle w:val="ListParagraph"/>
        <w:numPr>
          <w:ilvl w:val="0"/>
          <w:numId w:val="2"/>
        </w:numPr>
        <w:spacing w:before="60" w:after="60"/>
      </w:pPr>
      <w:r>
        <w:rPr>
          <w:sz w:val="22"/>
          <w:szCs w:val="22"/>
        </w:rPr>
        <w:t xml:space="preserve">/lib/agents/firm-profile.ts — Firm Profile Agent</w:t>
      </w:r>
    </w:p>
    <w:p>
      <w:pPr>
        <w:pStyle w:val="ListParagraph"/>
        <w:numPr>
          <w:ilvl w:val="0"/>
          <w:numId w:val="2"/>
        </w:numPr>
        <w:spacing w:before="60" w:after="60"/>
      </w:pPr>
      <w:r>
        <w:rPr>
          <w:sz w:val="22"/>
          <w:szCs w:val="22"/>
        </w:rPr>
        <w:t xml:space="preserve">/lib/agents/contact-intel.ts — Contact Intelligence Agent</w:t>
      </w:r>
    </w:p>
    <w:p>
      <w:pPr>
        <w:pStyle w:val="ListParagraph"/>
        <w:numPr>
          <w:ilvl w:val="0"/>
          <w:numId w:val="2"/>
        </w:numPr>
        <w:spacing w:before="60" w:after="60"/>
      </w:pPr>
      <w:r>
        <w:rPr>
          <w:sz w:val="22"/>
          <w:szCs w:val="22"/>
        </w:rPr>
        <w:t xml:space="preserve">/lib/agents/fit-scorer.ts — Fit Scoring Agent</w:t>
      </w:r>
    </w:p>
    <w:p>
      <w:pPr>
        <w:pStyle w:val="ListParagraph"/>
        <w:numPr>
          <w:ilvl w:val="0"/>
          <w:numId w:val="2"/>
        </w:numPr>
        <w:spacing w:before="60" w:after="60"/>
      </w:pPr>
      <w:r>
        <w:rPr>
          <w:sz w:val="22"/>
          <w:szCs w:val="22"/>
        </w:rPr>
        <w:t xml:space="preserve">/lib/agents/pitch-generator.ts — Pitch Generation Agent</w:t>
      </w:r>
    </w:p>
    <w:p>
      <w:pPr>
        <w:pStyle w:val="ListParagraph"/>
        <w:numPr>
          <w:ilvl w:val="0"/>
          <w:numId w:val="2"/>
        </w:numPr>
        <w:spacing w:before="60" w:after="60"/>
      </w:pPr>
      <w:r>
        <w:rPr>
          <w:sz w:val="22"/>
          <w:szCs w:val="22"/>
        </w:rPr>
        <w:t xml:space="preserve">/lib/tools/ — tool implementations</w:t>
      </w:r>
    </w:p>
    <w:p>
      <w:pPr>
        <w:pStyle w:val="ListParagraph"/>
        <w:numPr>
          <w:ilvl w:val="0"/>
          <w:numId w:val="2"/>
        </w:numPr>
        <w:spacing w:before="60" w:after="60"/>
      </w:pPr>
      <w:r>
        <w:rPr>
          <w:sz w:val="22"/>
          <w:szCs w:val="22"/>
        </w:rPr>
        <w:t xml:space="preserve">/lib/tools/web-search.ts — Tavily integration</w:t>
      </w:r>
    </w:p>
    <w:p>
      <w:pPr>
        <w:pStyle w:val="ListParagraph"/>
        <w:numPr>
          <w:ilvl w:val="0"/>
          <w:numId w:val="2"/>
        </w:numPr>
        <w:spacing w:before="60" w:after="60"/>
      </w:pPr>
      <w:r>
        <w:rPr>
          <w:sz w:val="22"/>
          <w:szCs w:val="22"/>
        </w:rPr>
        <w:t xml:space="preserve">/lib/tools/fetch-page.ts — URL fetch + text extraction</w:t>
      </w:r>
    </w:p>
    <w:p>
      <w:pPr>
        <w:pStyle w:val="ListParagraph"/>
        <w:numPr>
          <w:ilvl w:val="0"/>
          <w:numId w:val="2"/>
        </w:numPr>
        <w:spacing w:before="60" w:after="60"/>
      </w:pPr>
      <w:r>
        <w:rPr>
          <w:sz w:val="22"/>
          <w:szCs w:val="22"/>
        </w:rPr>
        <w:t xml:space="preserve">/lib/tools/research-state.ts — shared state read/write</w:t>
      </w:r>
    </w:p>
    <w:p>
      <w:pPr>
        <w:pStyle w:val="ListParagraph"/>
        <w:numPr>
          <w:ilvl w:val="0"/>
          <w:numId w:val="2"/>
        </w:numPr>
        <w:spacing w:before="60" w:after="60"/>
      </w:pPr>
      <w:r>
        <w:rPr>
          <w:sz w:val="22"/>
          <w:szCs w:val="22"/>
        </w:rPr>
        <w:t xml:space="preserve">/lib/types.ts — shared TypeScript interfaces</w:t>
      </w:r>
    </w:p>
    <w:p>
      <w:pPr>
        <w:pStyle w:val="ListParagraph"/>
        <w:numPr>
          <w:ilvl w:val="0"/>
          <w:numId w:val="2"/>
        </w:numPr>
        <w:spacing w:before="60" w:after="60"/>
      </w:pPr>
      <w:r>
        <w:rPr>
          <w:sz w:val="22"/>
          <w:szCs w:val="22"/>
        </w:rPr>
        <w:t xml:space="preserve">/components/IntelCard.tsx — main output component</w:t>
      </w:r>
    </w:p>
    <w:p>
      <w:pPr>
        <w:pStyle w:val="ListParagraph"/>
        <w:numPr>
          <w:ilvl w:val="0"/>
          <w:numId w:val="2"/>
        </w:numPr>
        <w:spacing w:before="60" w:after="60"/>
      </w:pPr>
      <w:r>
        <w:rPr>
          <w:sz w:val="22"/>
          <w:szCs w:val="22"/>
        </w:rPr>
        <w:t xml:space="preserve">/components/ActivityFeed.tsx — streaming activity log</w:t>
      </w:r>
    </w:p>
    <w:p>
      <w:pPr>
        <w:pStyle w:val="ListParagraph"/>
        <w:numPr>
          <w:ilvl w:val="0"/>
          <w:numId w:val="2"/>
        </w:numPr>
        <w:spacing w:before="60" w:after="60"/>
      </w:pPr>
      <w:r>
        <w:rPr>
          <w:sz w:val="22"/>
          <w:szCs w:val="22"/>
        </w:rPr>
        <w:t xml:space="preserve">/components/PitchPanel.tsx — tabbed pitch materials view</w:t>
      </w:r>
    </w:p>
    <w:p>
      <w:pPr>
        <w:pStyle w:val="Heading2"/>
        <w:spacing w:before="280" w:after="140"/>
      </w:pPr>
      <w:r>
        <w:rPr>
          <w:b/>
          <w:bCs/>
          <w:color w:val="1E3A8A"/>
          <w:sz w:val="28"/>
          <w:szCs w:val="28"/>
        </w:rPr>
        <w:t xml:space="preserve">8.3  Environment Variables</w:t>
      </w:r>
    </w:p>
    <w:p>
      <w:pPr>
        <w:pStyle w:val="ListParagraph"/>
        <w:numPr>
          <w:ilvl w:val="0"/>
          <w:numId w:val="2"/>
        </w:numPr>
        <w:spacing w:before="60" w:after="60"/>
      </w:pPr>
      <w:r>
        <w:rPr>
          <w:sz w:val="22"/>
          <w:szCs w:val="22"/>
        </w:rPr>
        <w:t xml:space="preserve">ANTHROPIC_API_KEY — Claude API key (provided by Anthropic at hackathon)</w:t>
      </w:r>
    </w:p>
    <w:p>
      <w:pPr>
        <w:pStyle w:val="ListParagraph"/>
        <w:numPr>
          <w:ilvl w:val="0"/>
          <w:numId w:val="2"/>
        </w:numPr>
        <w:spacing w:before="60" w:after="60"/>
      </w:pPr>
      <w:r>
        <w:rPr>
          <w:sz w:val="22"/>
          <w:szCs w:val="22"/>
        </w:rPr>
        <w:t xml:space="preserve">TAVILY_API_KEY — for web search (get free key at tavily.com)</w:t>
      </w:r>
    </w:p>
    <w:p>
      <w:pPr>
        <w:pStyle w:val="ListParagraph"/>
        <w:numPr>
          <w:ilvl w:val="0"/>
          <w:numId w:val="2"/>
        </w:numPr>
        <w:spacing w:before="60" w:after="60"/>
      </w:pPr>
      <w:r>
        <w:rPr>
          <w:sz w:val="22"/>
          <w:szCs w:val="22"/>
        </w:rPr>
        <w:t xml:space="preserve">NODE_ENV — set to development for local, production for Vercel</w:t>
      </w:r>
    </w:p>
    <w:p>
      <w:pPr>
        <w:pStyle w:val="Heading2"/>
        <w:spacing w:before="280" w:after="140"/>
      </w:pPr>
      <w:r>
        <w:rPr>
          <w:b/>
          <w:bCs/>
          <w:color w:val="1E3A8A"/>
          <w:sz w:val="28"/>
          <w:szCs w:val="28"/>
        </w:rPr>
        <w:t xml:space="preserve">8.4  Agent Prompt Engineering Guidance</w:t>
      </w:r>
    </w:p>
    <w:p>
      <w:pPr>
        <w:spacing w:before="80" w:after="80"/>
      </w:pPr>
      <w:r>
        <w:rPr>
          <w:sz w:val="22"/>
          <w:szCs w:val="22"/>
        </w:rPr>
        <w:t xml:space="preserve">Each agent's system prompt should include:</w:t>
      </w:r>
    </w:p>
    <w:p>
      <w:pPr>
        <w:spacing w:before="80" w:after="80"/>
      </w:pPr>
      <w:r>
        <w:rPr>
          <w:sz w:val="22"/>
          <w:szCs w:val="22"/>
        </w:rPr>
        <w:t xml:space="preserve"/>
      </w:r>
    </w:p>
    <w:p>
      <w:pPr>
        <w:spacing w:before="80" w:after="80"/>
      </w:pPr>
      <w:r>
        <w:rPr>
          <w:sz w:val="22"/>
          <w:szCs w:val="22"/>
        </w:rPr>
        <w:t xml:space="preserve">1. Role definition — who the agent is and what it is trying to accomplish</w:t>
      </w:r>
    </w:p>
    <w:p>
      <w:pPr>
        <w:spacing w:before="80" w:after="80"/>
      </w:pPr>
      <w:r>
        <w:rPr>
          <w:sz w:val="22"/>
          <w:szCs w:val="22"/>
        </w:rPr>
        <w:t xml:space="preserve">2. Domain context — what PE procurement due diligence is, what makes a firm a good fit, what signals matter</w:t>
      </w:r>
    </w:p>
    <w:p>
      <w:pPr>
        <w:spacing w:before="80" w:after="80"/>
      </w:pPr>
      <w:r>
        <w:rPr>
          <w:sz w:val="22"/>
          <w:szCs w:val="22"/>
        </w:rPr>
        <w:t xml:space="preserve">3. Tool instructions — which tools are available and when to use them</w:t>
      </w:r>
    </w:p>
    <w:p>
      <w:pPr>
        <w:spacing w:before="80" w:after="80"/>
      </w:pPr>
      <w:r>
        <w:rPr>
          <w:sz w:val="22"/>
          <w:szCs w:val="22"/>
        </w:rPr>
        <w:t xml:space="preserve">4. Output format — exact JSON structure expected (include a schema or example)</w:t>
      </w:r>
    </w:p>
    <w:p>
      <w:pPr>
        <w:spacing w:before="80" w:after="80"/>
      </w:pPr>
      <w:r>
        <w:rPr>
          <w:sz w:val="22"/>
          <w:szCs w:val="22"/>
        </w:rPr>
        <w:t xml:space="preserve">5. Reasoning instruction — 'Think step by step before using any tool. State what you are looking for before searching.'</w:t>
      </w:r>
    </w:p>
    <w:p>
      <w:pPr>
        <w:spacing w:before="80" w:after="80"/>
      </w:pPr>
      <w:r>
        <w:rPr>
          <w:sz w:val="22"/>
          <w:szCs w:val="22"/>
        </w:rPr>
        <w:t xml:space="preserve"/>
      </w:r>
    </w:p>
    <w:p>
      <w:pPr>
        <w:spacing w:before="80" w:after="80"/>
      </w:pPr>
      <w:r>
        <w:rPr>
          <w:sz w:val="22"/>
          <w:szCs w:val="22"/>
        </w:rPr>
        <w:t xml:space="preserve">The Orchestrator's prompt additionally needs:</w:t>
      </w:r>
    </w:p>
    <w:p>
      <w:pPr>
        <w:pStyle w:val="ListParagraph"/>
        <w:numPr>
          <w:ilvl w:val="0"/>
          <w:numId w:val="3"/>
        </w:numPr>
        <w:spacing w:before="40" w:after="40"/>
      </w:pPr>
      <w:r>
        <w:rPr>
          <w:sz w:val="21"/>
          <w:szCs w:val="21"/>
        </w:rPr>
        <w:t xml:space="preserve">Instructions to evaluate agent findings critically, not just pass them through</w:t>
      </w:r>
    </w:p>
    <w:p>
      <w:pPr>
        <w:pStyle w:val="ListParagraph"/>
        <w:numPr>
          <w:ilvl w:val="0"/>
          <w:numId w:val="3"/>
        </w:numPr>
        <w:spacing w:before="40" w:after="40"/>
      </w:pPr>
      <w:r>
        <w:rPr>
          <w:sz w:val="21"/>
          <w:szCs w:val="21"/>
        </w:rPr>
        <w:t xml:space="preserve">Examples of what constitutes a high-signal vs. low-signal finding</w:t>
      </w:r>
    </w:p>
    <w:p>
      <w:pPr>
        <w:pStyle w:val="ListParagraph"/>
        <w:numPr>
          <w:ilvl w:val="0"/>
          <w:numId w:val="3"/>
        </w:numPr>
        <w:spacing w:before="40" w:after="40"/>
      </w:pPr>
      <w:r>
        <w:rPr>
          <w:sz w:val="21"/>
          <w:szCs w:val="21"/>
        </w:rPr>
        <w:t xml:space="preserve">Clear criteria for when to dig deeper vs. move to scoring</w:t>
      </w:r>
    </w:p>
    <w:p>
      <w:pPr>
        <w:pStyle w:val="ListParagraph"/>
        <w:numPr>
          <w:ilvl w:val="0"/>
          <w:numId w:val="3"/>
        </w:numPr>
        <w:spacing w:before="40" w:after="40"/>
      </w:pPr>
      <w:r>
        <w:rPr>
          <w:sz w:val="21"/>
          <w:szCs w:val="21"/>
        </w:rPr>
        <w:t xml:space="preserve">Instruction to stream its reasoning to the activity log as it works</w:t>
      </w:r>
    </w:p>
    <w:p>
      <w:pPr>
        <w:pStyle w:val="Heading2"/>
        <w:spacing w:before="280" w:after="140"/>
      </w:pPr>
      <w:r>
        <w:rPr>
          <w:b/>
          <w:bCs/>
          <w:color w:val="1E3A8A"/>
          <w:sz w:val="28"/>
          <w:szCs w:val="28"/>
        </w:rPr>
        <w:t xml:space="preserve">8.5  Demo Data</w:t>
      </w:r>
    </w:p>
    <w:p>
      <w:pPr>
        <w:spacing w:before="80" w:after="80"/>
      </w:pPr>
      <w:r>
        <w:rPr>
          <w:sz w:val="22"/>
          <w:szCs w:val="22"/>
        </w:rPr>
        <w:t xml:space="preserve">Before the hackathon, run the system against 3–4 real PE firms and cache the results. If the API is slow or rate-limited during the demo, you can fall back to cached data while the system appears to run live. Firms to pre-run:</w:t>
      </w:r>
    </w:p>
    <w:p>
      <w:pPr>
        <w:pStyle w:val="ListParagraph"/>
        <w:numPr>
          <w:ilvl w:val="0"/>
          <w:numId w:val="2"/>
        </w:numPr>
        <w:spacing w:before="60" w:after="60"/>
      </w:pPr>
      <w:r>
        <w:rPr>
          <w:sz w:val="22"/>
          <w:szCs w:val="22"/>
        </w:rPr>
        <w:t xml:space="preserve">Riverside Company — strong mid-market industrial focus, good procurement signal</w:t>
      </w:r>
    </w:p>
    <w:p>
      <w:pPr>
        <w:pStyle w:val="ListParagraph"/>
        <w:numPr>
          <w:ilvl w:val="0"/>
          <w:numId w:val="2"/>
        </w:numPr>
        <w:spacing w:before="60" w:after="60"/>
      </w:pPr>
      <w:r>
        <w:rPr>
          <w:sz w:val="22"/>
          <w:szCs w:val="22"/>
        </w:rPr>
        <w:t xml:space="preserve">Bain Capital Private Equity — large, active in manufacturing</w:t>
      </w:r>
    </w:p>
    <w:p>
      <w:pPr>
        <w:pStyle w:val="ListParagraph"/>
        <w:numPr>
          <w:ilvl w:val="0"/>
          <w:numId w:val="2"/>
        </w:numPr>
        <w:spacing w:before="60" w:after="60"/>
      </w:pPr>
      <w:r>
        <w:rPr>
          <w:sz w:val="22"/>
          <w:szCs w:val="22"/>
        </w:rPr>
        <w:t xml:space="preserve">Accel-KKR — tech-focused PE, interesting contrast (lower fit, good for showing the scoring agent)</w:t>
      </w:r>
    </w:p>
    <w:p>
      <w:pPr>
        <w:pStyle w:val="ListParagraph"/>
        <w:numPr>
          <w:ilvl w:val="0"/>
          <w:numId w:val="2"/>
        </w:numPr>
        <w:spacing w:before="60" w:after="60"/>
      </w:pPr>
      <w:r>
        <w:rPr>
          <w:sz w:val="22"/>
          <w:szCs w:val="22"/>
        </w:rPr>
        <w:t xml:space="preserve">One firm of your choice based on recent news closer to the event</w:t>
      </w:r>
    </w:p>
    <w:p>
      <w:pPr>
        <w:pStyle w:val="Heading2"/>
        <w:spacing w:before="280" w:after="140"/>
      </w:pPr>
      <w:r>
        <w:rPr>
          <w:b/>
          <w:bCs/>
          <w:color w:val="1E3A8A"/>
          <w:sz w:val="28"/>
          <w:szCs w:val="28"/>
        </w:rPr>
        <w:t xml:space="preserve">8.6  Testing the Agentic Loop</w:t>
      </w:r>
    </w:p>
    <w:p>
      <w:pPr>
        <w:spacing w:before="80" w:after="80"/>
      </w:pPr>
      <w:r>
        <w:rPr>
          <w:sz w:val="22"/>
          <w:szCs w:val="22"/>
        </w:rPr>
        <w:t xml:space="preserve">Before the event, validate that the system truly behaves agentically — not just sequentially. Test scenarios:</w:t>
      </w:r>
    </w:p>
    <w:p>
      <w:pPr>
        <w:pStyle w:val="ListParagraph"/>
        <w:numPr>
          <w:ilvl w:val="0"/>
          <w:numId w:val="2"/>
        </w:numPr>
        <w:spacing w:before="60" w:after="60"/>
      </w:pPr>
      <w:r>
        <w:rPr>
          <w:sz w:val="22"/>
          <w:szCs w:val="22"/>
        </w:rPr>
        <w:t xml:space="preserve">Firm with low procurement relevance — does the Orchestrator short-circuit and return a low-fit result, or does it waste time on full research?</w:t>
      </w:r>
    </w:p>
    <w:p>
      <w:pPr>
        <w:pStyle w:val="ListParagraph"/>
        <w:numPr>
          <w:ilvl w:val="0"/>
          <w:numId w:val="2"/>
        </w:numPr>
        <w:spacing w:before="60" w:after="60"/>
      </w:pPr>
      <w:r>
        <w:rPr>
          <w:sz w:val="22"/>
          <w:szCs w:val="22"/>
        </w:rPr>
        <w:t xml:space="preserve">Firm with ambiguous signals — does the Orchestrator dispatch follow-up searches to resolve ambiguity?</w:t>
      </w:r>
    </w:p>
    <w:p>
      <w:pPr>
        <w:pStyle w:val="ListParagraph"/>
        <w:numPr>
          <w:ilvl w:val="0"/>
          <w:numId w:val="2"/>
        </w:numPr>
        <w:spacing w:before="60" w:after="60"/>
      </w:pPr>
      <w:r>
        <w:rPr>
          <w:sz w:val="22"/>
          <w:szCs w:val="22"/>
        </w:rPr>
        <w:t xml:space="preserve">Firm with no Operating Partners listed publicly — does the Contact Agent gracefully return partial info and note what it couldn't find?</w:t>
      </w:r>
    </w:p>
    <w:p>
      <w:pPr>
        <w:pStyle w:val="ListParagraph"/>
        <w:numPr>
          <w:ilvl w:val="0"/>
          <w:numId w:val="2"/>
        </w:numPr>
        <w:spacing w:before="60" w:after="60"/>
      </w:pPr>
      <w:r>
        <w:rPr>
          <w:sz w:val="22"/>
          <w:szCs w:val="22"/>
        </w:rPr>
        <w:t xml:space="preserve">Does the Pitch Agent's output actually reference specific findings from the research, or does it produce generic text?</w:t>
      </w:r>
    </w:p>
    <w:p>
      <w:pPr>
        <w:spacing w:before="80" w:after="80"/>
      </w:pPr>
      <w:r>
        <w:rPr>
          <w:sz w:val="22"/>
          <w:szCs w:val="22"/>
        </w:rPr>
        <w:t xml:space="preserve"/>
      </w:r>
    </w:p>
    <w:p>
      <w:pPr>
        <w:spacing w:before="80" w:after="80"/>
      </w:pPr>
      <w:r>
        <w:rPr>
          <w:sz w:val="22"/>
          <w:szCs w:val="22"/>
        </w:rPr>
        <w:t xml:space="preserve">If the Pitch Agent produces generic output, improve the Orchestrator's emphasis instructions to the Pitch Agent — it should explicitly name specific findings to reference.</w:t>
      </w:r>
    </w:p>
    <w:p>
      <w:pPr>
        <w:pBdr>
          <w:bottom w:val="single" w:color="BFDBFE" w:sz="4"/>
        </w:pBdr>
        <w:spacing w:before="200" w:after="200"/>
      </w:pPr>
    </w:p>
    <w:p>
      <w:pPr>
        <w:pStyle w:val="Heading1"/>
        <w:spacing w:before="360" w:after="180"/>
      </w:pPr>
      <w:r>
        <w:rPr>
          <w:b/>
          <w:bCs/>
          <w:color w:val="1E40AF"/>
          <w:sz w:val="36"/>
          <w:szCs w:val="36"/>
        </w:rPr>
        <w:t xml:space="preserve">9. Domain Glossary for Agent Prompts</w:t>
      </w:r>
    </w:p>
    <w:p>
      <w:pPr>
        <w:spacing w:before="80" w:after="80"/>
      </w:pPr>
      <w:r>
        <w:rPr>
          <w:sz w:val="22"/>
          <w:szCs w:val="22"/>
        </w:rPr>
        <w:t xml:space="preserve">Include this context in Orchestrator and Fit Scoring agent system prompts.</w:t>
      </w:r>
    </w:p>
    <w:p>
      <w:pPr>
        <w:spacing w:before="80"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b/>
                <w:bCs/>
                <w:color w:val="FFFFFF"/>
                <w:sz w:val="22"/>
                <w:szCs w:val="22"/>
              </w:rPr>
              <w:t xml:space="preserve">Term</w:t>
            </w:r>
          </w:p>
        </w:tc>
        <w:tc>
          <w:tcPr>
            <w:tcW w:type="dxa" w:w="58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b/>
                <w:bCs/>
                <w:color w:val="FFFFFF"/>
                <w:sz w:val="22"/>
                <w:szCs w:val="22"/>
              </w:rPr>
              <w:t xml:space="preserve">Definition</w:t>
            </w:r>
          </w:p>
        </w:tc>
      </w:tr>
      <w:tr>
        <w:tc>
          <w:tcPr>
            <w:tcW w:type="dxa" w:w="350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r>
              <w:rPr>
                <w:b/>
                <w:bCs/>
                <w:sz w:val="21"/>
                <w:szCs w:val="21"/>
              </w:rPr>
              <w:t xml:space="preserve">Procurement Due Diligence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An assessment of a company's purchasing and supply chain function during M&amp;A to identify risks, cost savings opportunities, and operational maturity.</w:t>
            </w:r>
          </w:p>
        </w:tc>
      </w:tr>
      <w:tr>
        <w:tc>
          <w:tcPr>
            <w:tcW w:type="dxa" w:w="350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r>
              <w:rPr>
                <w:b/>
                <w:bCs/>
                <w:sz w:val="21"/>
                <w:szCs w:val="21"/>
              </w:rPr>
              <w:t xml:space="preserve">PE Firm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Private Equity firm — an investment company that buys, operates, and sells businesses, typically holding them 3–7 years before exit.</w:t>
            </w:r>
          </w:p>
        </w:tc>
      </w:tr>
      <w:tr>
        <w:tc>
          <w:tcPr>
            <w:tcW w:type="dxa" w:w="350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r>
              <w:rPr>
                <w:b/>
                <w:bCs/>
                <w:sz w:val="21"/>
                <w:szCs w:val="21"/>
              </w:rPr>
              <w:t xml:space="preserve">Operating Partner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A senior executive at a PE firm responsible for improving operations of portfolio companies. Key contact for procurement consulting.</w:t>
            </w:r>
          </w:p>
        </w:tc>
      </w:tr>
      <w:tr>
        <w:tc>
          <w:tcPr>
            <w:tcW w:type="dxa" w:w="350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r>
              <w:rPr>
                <w:b/>
                <w:bCs/>
                <w:sz w:val="21"/>
                <w:szCs w:val="21"/>
              </w:rPr>
              <w:t xml:space="preserve">Platform Investment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A PE firm's initial acquisition in a sector, often followed by add-on acquisitions — signals active deal flow.</w:t>
            </w:r>
          </w:p>
        </w:tc>
      </w:tr>
      <w:tr>
        <w:tc>
          <w:tcPr>
            <w:tcW w:type="dxa" w:w="350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r>
              <w:rPr>
                <w:b/>
                <w:bCs/>
                <w:sz w:val="21"/>
                <w:szCs w:val="21"/>
              </w:rPr>
              <w:t xml:space="preserve">Add-on Acquisition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A follow-on acquisition that is merged into the platform company — often triggers supply chain integration complexity.</w:t>
            </w:r>
          </w:p>
        </w:tc>
      </w:tr>
      <w:tr>
        <w:tc>
          <w:tcPr>
            <w:tcW w:type="dxa" w:w="350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r>
              <w:rPr>
                <w:b/>
                <w:bCs/>
                <w:sz w:val="21"/>
                <w:szCs w:val="21"/>
              </w:rPr>
              <w:t xml:space="preserve">Deal Thesis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A PE firm's stated rationale for why an investment will generate returns — 'operational improvement' theses indicate need for consultants.</w:t>
            </w:r>
          </w:p>
        </w:tc>
      </w:tr>
      <w:tr>
        <w:tc>
          <w:tcPr>
            <w:tcW w:type="dxa" w:w="350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r>
              <w:rPr>
                <w:b/>
                <w:bCs/>
                <w:sz w:val="21"/>
                <w:szCs w:val="21"/>
              </w:rPr>
              <w:t xml:space="preserve">EBITDA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Earnings Before Interest, Tax, Depreciation, Amortization — common PE valuation metric. Procurement savings translate directly to EBITDA improvement.</w:t>
            </w:r>
          </w:p>
        </w:tc>
      </w:tr>
      <w:tr>
        <w:tc>
          <w:tcPr>
            <w:tcW w:type="dxa" w:w="350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r>
              <w:rPr>
                <w:b/>
                <w:bCs/>
                <w:sz w:val="21"/>
                <w:szCs w:val="21"/>
              </w:rPr>
              <w:t xml:space="preserve">LOI</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Letter of Intent — indicates a deal is in active diligence. Firms in LOI stage need due diligence support immediately.</w:t>
            </w:r>
          </w:p>
        </w:tc>
      </w:tr>
      <w:tr>
        <w:tc>
          <w:tcPr>
            <w:tcW w:type="dxa" w:w="350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r>
              <w:rPr>
                <w:b/>
                <w:bCs/>
                <w:sz w:val="21"/>
                <w:szCs w:val="21"/>
              </w:rPr>
              <w:t xml:space="preserve">Carve-out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Acquisition of a division from a larger company — almost always requires procurement transformation as the carved-out entity builds standalone ops.</w:t>
            </w:r>
          </w:p>
        </w:tc>
      </w:tr>
      <w:tr>
        <w:tc>
          <w:tcPr>
            <w:tcW w:type="dxa" w:w="350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r>
              <w:rPr>
                <w:b/>
                <w:bCs/>
                <w:sz w:val="21"/>
                <w:szCs w:val="21"/>
              </w:rPr>
              <w:t xml:space="preserve">Value Creation Plan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Post-acquisition roadmap for improving a portfolio company — procurement is a common lever.</w:t>
            </w:r>
          </w:p>
        </w:tc>
      </w:tr>
    </w:tbl>
    <w:p>
      <w:pPr>
        <w:pBdr>
          <w:bottom w:val="single" w:color="BFDBFE" w:sz="4"/>
        </w:pBdr>
        <w:spacing w:before="200" w:after="200"/>
      </w:pPr>
    </w:p>
    <w:p>
      <w:pPr>
        <w:spacing w:before="400" w:after="200"/>
        <w:jc w:val="center"/>
      </w:pPr>
      <w:r>
        <w:rPr>
          <w:b/>
          <w:bCs/>
          <w:i/>
          <w:iCs/>
          <w:color w:val="1E40AF"/>
          <w:sz w:val="28"/>
          <w:szCs w:val="28"/>
        </w:rPr>
        <w:t xml:space="preserve">Build fast. Demo well. Win.</w:t>
      </w:r>
    </w:p>
    <w:p>
      <w:pPr>
        <w:jc w:val="center"/>
      </w:pPr>
      <w:r>
        <w:rPr>
          <w:color w:val="6B7280"/>
          <w:sz w:val="20"/>
          <w:szCs w:val="20"/>
        </w:rPr>
        <w:t xml:space="preserve">SoloSail.ai — PDX Hacks &amp; AI Collective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E40AF"/>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1E3A8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D4E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2026-02-28T15:17:35.709Z</dcterms:created>
  <dcterms:modified xsi:type="dcterms:W3CDTF">2026-02-28T15:17:35.710Z</dcterms:modified>
</cp:coreProperties>
</file>

<file path=docProps/custom.xml><?xml version="1.0" encoding="utf-8"?>
<Properties xmlns="http://schemas.openxmlformats.org/officeDocument/2006/custom-properties" xmlns:vt="http://schemas.openxmlformats.org/officeDocument/2006/docPropsVTypes"/>
</file>