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before="0" w:after="240" w:lineRule="exact" w:line="580"/>
        <w:jc w:val="center"/>
      </w:pPr>
      <w:r>
        <w:rPr>
          <w:rFonts w:ascii="黑体" w:hAnsi="黑体" w:eastAsia="黑体" w:cs="黑体"/>
          <w:b/>
          <w:color w:val="000000"/>
          <w:sz w:val="44"/>
        </w:rPr>
        <w:t>文书通（本地部署版）1.7.0 修改说明</w:t>
      </w:r>
    </w:p>
    <w:p>
      <w:pPr>
        <w:widowControl/>
        <w:spacing w:before="0" w:after="120" w:lineRule="exact" w:line="580"/>
        <w:jc w:val="center"/>
      </w:pPr>
      <w:r>
        <w:rPr>
          <w:rFonts w:ascii="楷体_GB2312" w:hAnsi="楷体_GB2312" w:eastAsia="楷体_GB2312" w:cs="楷体_GB2312"/>
          <w:b w:val="0"/>
          <w:color w:val="333333"/>
          <w:sz w:val="28"/>
        </w:rPr>
        <w:t>对照两份安全审计报告　　软件版本 1.7.0　　2026年10月20日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对照报告一：《文书通_本地部署_1.6.0 安全审计报告》第三版（原审）。对照报告二：《【1020】文书通_本地部署_1.6.0 安全审计报告》第三轮复审。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本稿性质：开发方修改说明（非正式发文）。不替代审查单位出具的正式复测意见。判定一律按当前仓库源码（main / df2f473），不把未做的事写成已修。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代码基线：相对审查样品，inventory.py --out 工作区边界保留；L-02 / N-02 / N-03 按审查口径保留功能。曾试验过的 local 禁止安装第三方技能已撤回，安装入口与审查样品一致，仍走导入白名单。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送审安装包：1.7.0 本地部署 NSIS 包待构建后回填文件名与 SHA256。审查单位请以当场交付的哈希为准，勿用 1.6.0 旧哈希复测后判定本版本。送审范围是内网本地部署安装包，不是 Microsoft Store 或 Mac App Store 上架包。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读法：「已关闭」表示原缺陷在源码中已不成立。「等效管控」表示原设计仍在，用档位、交付哈希或「非用户路径」把风险收到内网单机可接受。「无需修改」表示属于产品设计或本部署场景内的预期行为，1.7.0 不为此改代码。「本版本未改」表示行为与审查时一致。「流程问题」不进入代码缺陷清单。</w:t>
      </w:r>
    </w:p>
    <w:p>
      <w:pPr>
        <w:widowControl/>
        <w:spacing w:before="120" w:after="0" w:lineRule="exact" w:line="580"/>
        <w:jc w:val="left"/>
      </w:pPr>
      <w:r>
        <w:rPr>
          <w:rFonts w:ascii="黑体" w:hAnsi="黑体" w:eastAsia="黑体" w:cs="黑体"/>
          <w:b/>
          <w:color w:val="000000"/>
          <w:sz w:val="32"/>
        </w:rPr>
        <w:t>1 总表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c>
          <w:tcPr>
            <w:tcW w:type="dxa" w:w="1020"/>
            <w:shd w:fill="E7E6E6" w:val="clea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黑体" w:hAnsi="黑体" w:eastAsia="黑体" w:cs="黑体"/>
                <w:b/>
                <w:color w:val="000000"/>
                <w:sz w:val="24"/>
              </w:rPr>
              <w:t>编号</w:t>
            </w:r>
          </w:p>
        </w:tc>
        <w:tc>
          <w:tcPr>
            <w:tcW w:type="dxa" w:w="1814"/>
            <w:shd w:fill="E7E6E6" w:val="clea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黑体" w:hAnsi="黑体" w:eastAsia="黑体" w:cs="黑体"/>
                <w:b/>
                <w:color w:val="000000"/>
                <w:sz w:val="24"/>
              </w:rPr>
              <w:t>来源</w:t>
            </w:r>
          </w:p>
        </w:tc>
        <w:tc>
          <w:tcPr>
            <w:tcW w:type="dxa" w:w="2041"/>
            <w:shd w:fill="E7E6E6" w:val="clea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黑体" w:hAnsi="黑体" w:eastAsia="黑体" w:cs="黑体"/>
                <w:b/>
                <w:color w:val="000000"/>
                <w:sz w:val="24"/>
              </w:rPr>
              <w:t>原问题</w:t>
            </w:r>
          </w:p>
        </w:tc>
        <w:tc>
          <w:tcPr>
            <w:tcW w:type="dxa" w:w="1474"/>
            <w:shd w:fill="E7E6E6" w:val="clea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黑体" w:hAnsi="黑体" w:eastAsia="黑体" w:cs="黑体"/>
                <w:b/>
                <w:color w:val="000000"/>
                <w:sz w:val="24"/>
              </w:rPr>
              <w:t>1.7.0 判定</w:t>
            </w:r>
          </w:p>
        </w:tc>
        <w:tc>
          <w:tcPr>
            <w:tcW w:type="dxa" w:w="2608"/>
            <w:shd w:fill="E7E6E6" w:val="clea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黑体" w:hAnsi="黑体" w:eastAsia="黑体" w:cs="黑体"/>
                <w:b/>
                <w:color w:val="000000"/>
                <w:sz w:val="24"/>
              </w:rPr>
              <w:t>对照源码的实际要点</w:t>
            </w:r>
          </w:p>
        </w:tc>
      </w:tr>
      <w:tr>
        <w:tc>
          <w:tcPr>
            <w:tcW w:type="dxa" w:w="102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H-01</w:t>
            </w:r>
          </w:p>
        </w:tc>
        <w:tc>
          <w:tcPr>
            <w:tcW w:type="dxa" w:w="181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原审高危；三轮称已关</w:t>
            </w:r>
          </w:p>
        </w:tc>
        <w:tc>
          <w:tcPr>
            <w:tcW w:type="dxa" w:w="20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绕过启动器即无鉴权，档位可被降级</w:t>
            </w:r>
          </w:p>
        </w:tc>
        <w:tc>
          <w:tcPr>
            <w:tcW w:type="dxa" w:w="147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已关闭</w:t>
            </w:r>
          </w:p>
        </w:tc>
        <w:tc>
          <w:tcPr>
            <w:tcW w:type="dxa" w:w="260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运行时自行生成并强制 Bearer；/shutdown 亦要令牌且限回环；封装的 local 档位不能被环境变量降级</w:t>
            </w:r>
          </w:p>
        </w:tc>
      </w:tr>
      <w:tr>
        <w:tc>
          <w:tcPr>
            <w:tcW w:type="dxa" w:w="102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H-02</w:t>
            </w:r>
          </w:p>
        </w:tc>
        <w:tc>
          <w:tcPr>
            <w:tcW w:type="dxa" w:w="181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原审高危；三轮进程内层通过</w:t>
            </w:r>
          </w:p>
        </w:tc>
        <w:tc>
          <w:tcPr>
            <w:tcW w:type="dxa" w:w="20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Windows 脚本隔离 fail-open</w:t>
            </w:r>
          </w:p>
        </w:tc>
        <w:tc>
          <w:tcPr>
            <w:tcW w:type="dxa" w:w="147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已关闭（源码）；装包抽测待 1.7.0</w:t>
            </w:r>
          </w:p>
        </w:tc>
        <w:tc>
          <w:tcPr>
            <w:tcW w:type="dxa" w:w="260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local 强制 require_script_sandbox；隔离不可用则拒绝；Windows 走 AppContainer；产品路径注入 SCRIPT_JAIL</w:t>
            </w:r>
          </w:p>
        </w:tc>
      </w:tr>
      <w:tr>
        <w:tc>
          <w:tcPr>
            <w:tcW w:type="dxa" w:w="102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L-02</w:t>
            </w:r>
          </w:p>
        </w:tc>
        <w:tc>
          <w:tcPr>
            <w:tcW w:type="dxa" w:w="181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两轮均未关；建议改表述</w:t>
            </w:r>
          </w:p>
        </w:tc>
        <w:tc>
          <w:tcPr>
            <w:tcW w:type="dxa" w:w="20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local 档位放行任意 IP 字面量</w:t>
            </w:r>
          </w:p>
        </w:tc>
        <w:tc>
          <w:tcPr>
            <w:tcW w:type="dxa" w:w="147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采纳审查建议</w:t>
            </w:r>
          </w:p>
        </w:tc>
        <w:tc>
          <w:tcPr>
            <w:tcW w:type="dxa" w:w="260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拒绝公网域名及解析到公网的域名；IP 字面量一律放行。出站由单位安全软件和网络权限审查</w:t>
            </w:r>
          </w:p>
        </w:tc>
      </w:tr>
      <w:tr>
        <w:tc>
          <w:tcPr>
            <w:tcW w:type="dxa" w:w="102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L-03</w:t>
            </w:r>
          </w:p>
        </w:tc>
        <w:tc>
          <w:tcPr>
            <w:tcW w:type="dxa" w:w="181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原审低危；三轮称已关</w:t>
            </w:r>
          </w:p>
        </w:tc>
        <w:tc>
          <w:tcPr>
            <w:tcW w:type="dxa" w:w="20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转老 .doc 未禁宏</w:t>
            </w:r>
          </w:p>
        </w:tc>
        <w:tc>
          <w:tcPr>
            <w:tcW w:type="dxa" w:w="147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已关闭</w:t>
            </w:r>
          </w:p>
        </w:tc>
        <w:tc>
          <w:tcPr>
            <w:tcW w:type="dxa" w:w="260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pywin32 与 PowerShell 均在 Open 前设 AutomationSecurity = 3</w:t>
            </w:r>
          </w:p>
        </w:tc>
      </w:tr>
      <w:tr>
        <w:tc>
          <w:tcPr>
            <w:tcW w:type="dxa" w:w="102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M-04</w:t>
            </w:r>
          </w:p>
        </w:tc>
        <w:tc>
          <w:tcPr>
            <w:tcW w:type="dxa" w:w="181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原审中危；三轮称已改白名单</w:t>
            </w:r>
          </w:p>
        </w:tc>
        <w:tc>
          <w:tcPr>
            <w:tcW w:type="dxa" w:w="20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技能校验曾是窄黑名单</w:t>
            </w:r>
          </w:p>
        </w:tc>
        <w:tc>
          <w:tcPr>
            <w:tcW w:type="dxa" w:w="147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已关闭（功能保留）</w:t>
            </w:r>
          </w:p>
        </w:tc>
        <w:tc>
          <w:tcPr>
            <w:tcW w:type="dxa" w:w="260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导入白名单默认拒绝；force_overwrite 不能跳过校验失败。安装技能仍可用，不靠关掉入口关闭本项</w:t>
            </w:r>
          </w:p>
        </w:tc>
      </w:tr>
      <w:tr>
        <w:tc>
          <w:tcPr>
            <w:tcW w:type="dxa" w:w="102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M-05</w:t>
            </w:r>
          </w:p>
        </w:tc>
        <w:tc>
          <w:tcPr>
            <w:tcW w:type="dxa" w:w="181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原审中危；三轮称运行时已覆盖</w:t>
            </w:r>
          </w:p>
        </w:tc>
        <w:tc>
          <w:tcPr>
            <w:tcW w:type="dxa" w:w="20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随包脚本缺少工作区边界</w:t>
            </w:r>
          </w:p>
        </w:tc>
        <w:tc>
          <w:tcPr>
            <w:tcW w:type="dxa" w:w="147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1.7.0 补全</w:t>
            </w:r>
          </w:p>
        </w:tc>
        <w:tc>
          <w:tcPr>
            <w:tcW w:type="dxa" w:w="260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产品路径 assert_argv_within_roots；补 inventory.py --out 不得写出工作区</w:t>
            </w:r>
          </w:p>
        </w:tc>
      </w:tr>
      <w:tr>
        <w:tc>
          <w:tcPr>
            <w:tcW w:type="dxa" w:w="102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M-03</w:t>
            </w:r>
          </w:p>
        </w:tc>
        <w:tc>
          <w:tcPr>
            <w:tcW w:type="dxa" w:w="181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原审中危；三轮已是 151</w:t>
            </w:r>
          </w:p>
        </w:tc>
        <w:tc>
          <w:tcPr>
            <w:tcW w:type="dxa" w:w="20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WebView2 133 且无自动更新</w:t>
            </w:r>
          </w:p>
        </w:tc>
        <w:tc>
          <w:tcPr>
            <w:tcW w:type="dxa" w:w="147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版本号已关闭；无自动更新为等效管控</w:t>
            </w:r>
          </w:p>
        </w:tc>
        <w:tc>
          <w:tcPr>
            <w:tcW w:type="dxa" w:w="260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固定版钉死 151.0.4129.107；仓库无 Tauri updater</w:t>
            </w:r>
          </w:p>
        </w:tc>
      </w:tr>
      <w:tr>
        <w:tc>
          <w:tcPr>
            <w:tcW w:type="dxa" w:w="102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N-01</w:t>
            </w:r>
          </w:p>
        </w:tc>
        <w:tc>
          <w:tcPr>
            <w:tcW w:type="dxa" w:w="181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三轮新增</w:t>
            </w:r>
          </w:p>
        </w:tc>
        <w:tc>
          <w:tcPr>
            <w:tcW w:type="dxa" w:w="20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图片通道把工作区图发给模型</w:t>
            </w:r>
          </w:p>
        </w:tc>
        <w:tc>
          <w:tcPr>
            <w:tcW w:type="dxa" w:w="147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无需修改（功能保留）</w:t>
            </w:r>
          </w:p>
        </w:tc>
        <w:tc>
          <w:tcPr>
            <w:tcW w:type="dxa" w:w="260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workspace_look 仍在；路径受工作区约束；每张 ≤8MB、每轮最多 4 张；公网域名被拒</w:t>
            </w:r>
          </w:p>
        </w:tc>
      </w:tr>
      <w:tr>
        <w:tc>
          <w:tcPr>
            <w:tcW w:type="dxa" w:w="102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N-02</w:t>
            </w:r>
          </w:p>
        </w:tc>
        <w:tc>
          <w:tcPr>
            <w:tcW w:type="dxa" w:w="181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三轮新增</w:t>
            </w:r>
          </w:p>
        </w:tc>
        <w:tc>
          <w:tcPr>
            <w:tcW w:type="dxa" w:w="20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提示词改为工作区材料直接读</w:t>
            </w:r>
          </w:p>
        </w:tc>
        <w:tc>
          <w:tcPr>
            <w:tcW w:type="dxa" w:w="147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无需修改</w:t>
            </w:r>
          </w:p>
        </w:tc>
        <w:tc>
          <w:tcPr>
            <w:tcW w:type="dxa" w:w="260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放进文件夹的就是要办的材料；发往内网模型。不改提示词、不锁信任模式</w:t>
            </w:r>
          </w:p>
        </w:tc>
      </w:tr>
      <w:tr>
        <w:tc>
          <w:tcPr>
            <w:tcW w:type="dxa" w:w="102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M-01</w:t>
            </w:r>
          </w:p>
        </w:tc>
        <w:tc>
          <w:tcPr>
            <w:tcW w:type="dxa" w:w="181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两轮残留</w:t>
            </w:r>
          </w:p>
        </w:tc>
        <w:tc>
          <w:tcPr>
            <w:tcW w:type="dxa" w:w="20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安装包未签名</w:t>
            </w:r>
          </w:p>
        </w:tc>
        <w:tc>
          <w:tcPr>
            <w:tcW w:type="dxa" w:w="147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等效管控</w:t>
            </w:r>
          </w:p>
        </w:tc>
        <w:tc>
          <w:tcPr>
            <w:tcW w:type="dxa" w:w="260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本地部署 NSIS 仍不签名；完整性以当场 SHA256 为准</w:t>
            </w:r>
          </w:p>
        </w:tc>
      </w:tr>
      <w:tr>
        <w:tc>
          <w:tcPr>
            <w:tcW w:type="dxa" w:w="102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L-01</w:t>
            </w:r>
          </w:p>
        </w:tc>
        <w:tc>
          <w:tcPr>
            <w:tcW w:type="dxa" w:w="181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原审低危；三轮 /shutdown 已鉴权</w:t>
            </w:r>
          </w:p>
        </w:tc>
        <w:tc>
          <w:tcPr>
            <w:tcW w:type="dxa" w:w="20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固定端口 8765，令牌走环境变量</w:t>
            </w:r>
          </w:p>
        </w:tc>
        <w:tc>
          <w:tcPr>
            <w:tcW w:type="dxa" w:w="147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等效管控</w:t>
            </w:r>
          </w:p>
        </w:tc>
        <w:tc>
          <w:tcPr>
            <w:tcW w:type="dxa" w:w="260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默认端口仍 8765；令牌仍经环境变量；无令牌不能 /shutdown</w:t>
            </w:r>
          </w:p>
        </w:tc>
      </w:tr>
      <w:tr>
        <w:tc>
          <w:tcPr>
            <w:tcW w:type="dxa" w:w="102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H-02b</w:t>
            </w:r>
          </w:p>
        </w:tc>
        <w:tc>
          <w:tcPr>
            <w:tcW w:type="dxa" w:w="181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三轮建议标注</w:t>
            </w:r>
          </w:p>
        </w:tc>
        <w:tc>
          <w:tcPr>
            <w:tcW w:type="dxa" w:w="20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--run-script 本身不启用 jail</w:t>
            </w:r>
          </w:p>
        </w:tc>
        <w:tc>
          <w:tcPr>
            <w:tcW w:type="dxa" w:w="147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等效管控</w:t>
            </w:r>
          </w:p>
        </w:tc>
        <w:tc>
          <w:tcPr>
            <w:tcW w:type="dxa" w:w="260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产品执行路径会注入 OFFICE_AGENT_SCRIPT_JAIL=1；裸 --run-script 仍不注入</w:t>
            </w:r>
          </w:p>
        </w:tc>
      </w:tr>
      <w:tr>
        <w:tc>
          <w:tcPr>
            <w:tcW w:type="dxa" w:w="102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H-02c</w:t>
            </w:r>
          </w:p>
        </w:tc>
        <w:tc>
          <w:tcPr>
            <w:tcW w:type="dxa" w:w="181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三轮遗留</w:t>
            </w:r>
          </w:p>
        </w:tc>
        <w:tc>
          <w:tcPr>
            <w:tcW w:type="dxa" w:w="20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AppContainer 装包端到端未验证</w:t>
            </w:r>
          </w:p>
        </w:tc>
        <w:tc>
          <w:tcPr>
            <w:tcW w:type="dxa" w:w="147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等效管控（验收缺口）</w:t>
            </w:r>
          </w:p>
        </w:tc>
        <w:tc>
          <w:tcPr>
            <w:tcW w:type="dxa" w:w="260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源码路径在；须用 1.7.0 LocalDeploy 包跑一次技能脚本冒烟</w:t>
            </w:r>
          </w:p>
        </w:tc>
      </w:tr>
      <w:tr>
        <w:tc>
          <w:tcPr>
            <w:tcW w:type="dxa" w:w="102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M-02</w:t>
            </w:r>
          </w:p>
        </w:tc>
        <w:tc>
          <w:tcPr>
            <w:tcW w:type="dxa" w:w="181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原审中危；三轮未清</w:t>
            </w:r>
          </w:p>
        </w:tc>
        <w:tc>
          <w:tcPr>
            <w:tcW w:type="dxa" w:w="20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构建路径、devUrl 残留</w:t>
            </w:r>
          </w:p>
        </w:tc>
        <w:tc>
          <w:tcPr>
            <w:tcW w:type="dxa" w:w="147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本版本未改</w:t>
            </w:r>
          </w:p>
        </w:tc>
        <w:tc>
          <w:tcPr>
            <w:tcW w:type="dxa" w:w="260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tauri.conf.json 仍有 devUrl http://localhost:1420。不是可调用接口</w:t>
            </w:r>
          </w:p>
        </w:tc>
      </w:tr>
      <w:tr>
        <w:tc>
          <w:tcPr>
            <w:tcW w:type="dxa" w:w="102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M-06</w:t>
            </w:r>
          </w:p>
        </w:tc>
        <w:tc>
          <w:tcPr>
            <w:tcW w:type="dxa" w:w="181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原审中危；三轮包内 NOTICE 未改</w:t>
            </w:r>
          </w:p>
        </w:tc>
        <w:tc>
          <w:tcPr>
            <w:tcW w:type="dxa" w:w="20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NOTICE 不能当 SBOM</w:t>
            </w:r>
          </w:p>
        </w:tc>
        <w:tc>
          <w:tcPr>
            <w:tcW w:type="dxa" w:w="147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本版本未改随包核验</w:t>
            </w:r>
          </w:p>
        </w:tc>
        <w:tc>
          <w:tcPr>
            <w:tcW w:type="dxa" w:w="260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仓库有生成脚本；打包会复制 NOTICE。1.7.0 安装包尚未构建，不声称包内已核验</w:t>
            </w:r>
          </w:p>
        </w:tc>
      </w:tr>
      <w:tr>
        <w:tc>
          <w:tcPr>
            <w:tcW w:type="dxa" w:w="102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N-03</w:t>
            </w:r>
          </w:p>
        </w:tc>
        <w:tc>
          <w:tcPr>
            <w:tcW w:type="dxa" w:w="181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三轮新增低危</w:t>
            </w:r>
          </w:p>
        </w:tc>
        <w:tc>
          <w:tcPr>
            <w:tcW w:type="dxa" w:w="20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Office 内嵌图先整段解压再做 8 MiB 检查</w:t>
            </w:r>
          </w:p>
        </w:tc>
        <w:tc>
          <w:tcPr>
            <w:tcW w:type="dxa" w:w="147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无需修改</w:t>
            </w:r>
          </w:p>
        </w:tc>
        <w:tc>
          <w:tcPr>
            <w:tcW w:type="dxa" w:w="260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_load_look_bytes 仍先解压再查大小。属格式处理，不是后门、外联或钓鱼</w:t>
            </w:r>
          </w:p>
        </w:tc>
      </w:tr>
      <w:tr>
        <w:tc>
          <w:tcPr>
            <w:tcW w:type="dxa" w:w="102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N-01b</w:t>
            </w:r>
          </w:p>
        </w:tc>
        <w:tc>
          <w:tcPr>
            <w:tcW w:type="dxa" w:w="181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三轮指出</w:t>
            </w:r>
          </w:p>
        </w:tc>
        <w:tc>
          <w:tcPr>
            <w:tcW w:type="dxa" w:w="20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workspace_look 未进不可信数据包裹</w:t>
            </w:r>
          </w:p>
        </w:tc>
        <w:tc>
          <w:tcPr>
            <w:tcW w:type="dxa" w:w="147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本版本未改</w:t>
            </w:r>
          </w:p>
        </w:tc>
        <w:tc>
          <w:tcPr>
            <w:tcW w:type="dxa" w:w="260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UNTRUSTED_TOOL_RESULTS 仍不含 workspace_look。不是出站开关</w:t>
            </w:r>
          </w:p>
        </w:tc>
      </w:tr>
      <w:tr>
        <w:tc>
          <w:tcPr>
            <w:tcW w:type="dxa" w:w="102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P-01</w:t>
            </w:r>
          </w:p>
        </w:tc>
        <w:tc>
          <w:tcPr>
            <w:tcW w:type="dxa" w:w="181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三轮流程</w:t>
            </w:r>
          </w:p>
        </w:tc>
        <w:tc>
          <w:tcPr>
            <w:tcW w:type="dxa" w:w="20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送审物料与哈希不一致</w:t>
            </w:r>
          </w:p>
        </w:tc>
        <w:tc>
          <w:tcPr>
            <w:tcW w:type="dxa" w:w="147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流程问题</w:t>
            </w:r>
          </w:p>
        </w:tc>
        <w:tc>
          <w:tcPr>
            <w:tcW w:type="dxa" w:w="260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1.7.0 送审时文件名、哈希、报告必须同一批次</w:t>
            </w:r>
          </w:p>
        </w:tc>
      </w:tr>
      <w:tr>
        <w:tc>
          <w:tcPr>
            <w:tcW w:type="dxa" w:w="102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I-01</w:t>
            </w:r>
          </w:p>
        </w:tc>
        <w:tc>
          <w:tcPr>
            <w:tcW w:type="dxa" w:w="181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原审正面结论</w:t>
            </w:r>
          </w:p>
        </w:tc>
        <w:tc>
          <w:tcPr>
            <w:tcW w:type="dxa" w:w="20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未发现后门、安装期无外联</w:t>
            </w:r>
          </w:p>
        </w:tc>
        <w:tc>
          <w:tcPr>
            <w:tcW w:type="dxa" w:w="147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予以保留</w:t>
            </w:r>
          </w:p>
        </w:tc>
        <w:tc>
          <w:tcPr>
            <w:tcW w:type="dxa" w:w="260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路径约束、文本类不可信包裹、鉴权、审计脱敏、CORS、Job Object 未拆除</w:t>
            </w:r>
          </w:p>
        </w:tc>
      </w:tr>
    </w:tbl>
    <w:p/>
    <w:p>
      <w:pPr>
        <w:widowControl/>
        <w:spacing w:before="120" w:after="0" w:lineRule="exact" w:line="580"/>
        <w:jc w:val="left"/>
      </w:pPr>
      <w:r>
        <w:rPr>
          <w:rFonts w:ascii="黑体" w:hAnsi="黑体" w:eastAsia="黑体" w:cs="黑体"/>
          <w:b/>
          <w:color w:val="000000"/>
          <w:sz w:val="32"/>
        </w:rPr>
        <w:t>2 对照报告一（第三版原审）逐项回应</w:t>
      </w:r>
    </w:p>
    <w:p>
      <w:pPr>
        <w:widowControl/>
        <w:spacing w:before="80" w:after="0" w:lineRule="exact" w:line="580"/>
        <w:jc w:val="left"/>
      </w:pPr>
      <w:r>
        <w:rPr>
          <w:rFonts w:ascii="楷体_GB2312" w:hAnsi="楷体_GB2312" w:eastAsia="楷体_GB2312" w:cs="楷体_GB2312"/>
          <w:b/>
          <w:color w:val="000000"/>
          <w:sz w:val="32"/>
        </w:rPr>
        <w:t>2.1 H-01　绕过启动器即无鉴权，档位可被降级　【已关闭】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对照源码：office_agent/__main__.py 启动时调用 ensure_api_token()；鉴权中间件对除 /health 外的路由强制 Bearer。/shutdown 额外限制来源为回环。封装的 local 档位以包内 deployment-profile 为准，环境变量不能把 local 降为 standard。第三轮已认定关闭。1.7.0 未回退。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残留：同用户调试器可读本进程环境变量，不在产品防护承诺范围内。</w:t>
      </w:r>
    </w:p>
    <w:p>
      <w:pPr>
        <w:widowControl/>
        <w:spacing w:before="80" w:after="0" w:lineRule="exact" w:line="580"/>
        <w:jc w:val="left"/>
      </w:pPr>
      <w:r>
        <w:rPr>
          <w:rFonts w:ascii="楷体_GB2312" w:hAnsi="楷体_GB2312" w:eastAsia="楷体_GB2312" w:cs="楷体_GB2312"/>
          <w:b/>
          <w:color w:val="000000"/>
          <w:sz w:val="32"/>
        </w:rPr>
        <w:t>2.2 H-02　Windows 上脚本隔离 fail-open　【已关闭（源码）；装包抽测待 1.7.0】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对照源码：local 档位加载配置和 POST /config 均强制 require_script_sandbox=True。ToolExecutor 在隔离不可用时拒绝执行。Windows 走 AppContainer；产品路径设置 OFFICE_AGENT_SCRIPT_JAIL=1 并带 --jail-root。第三轮确认进程内层已生效。1.7.0 未改隔离架构。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残留：见 3.5、3.6。不得把「源码有路径」写成「1.7.0 安装包已端到端验证 AppContainer」。</w:t>
      </w:r>
    </w:p>
    <w:p>
      <w:pPr>
        <w:widowControl/>
        <w:spacing w:before="80" w:after="0" w:lineRule="exact" w:line="580"/>
        <w:jc w:val="left"/>
      </w:pPr>
      <w:r>
        <w:rPr>
          <w:rFonts w:ascii="楷体_GB2312" w:hAnsi="楷体_GB2312" w:eastAsia="楷体_GB2312" w:cs="楷体_GB2312"/>
          <w:b/>
          <w:color w:val="000000"/>
          <w:sz w:val="32"/>
        </w:rPr>
        <w:t>2.3 M-01　安装包与自有二进制未签名　【等效管控】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对照源码：1.7.0 本地部署 NSIS 包仍按未签名交付。不以商店平台签名顶替本 NSIS 包。完整性以当场交付的 SHA256 为准。</w:t>
      </w:r>
    </w:p>
    <w:p>
      <w:pPr>
        <w:widowControl/>
        <w:spacing w:before="80" w:after="0" w:lineRule="exact" w:line="580"/>
        <w:jc w:val="left"/>
      </w:pPr>
      <w:r>
        <w:rPr>
          <w:rFonts w:ascii="楷体_GB2312" w:hAnsi="楷体_GB2312" w:eastAsia="楷体_GB2312" w:cs="楷体_GB2312"/>
          <w:b/>
          <w:color w:val="000000"/>
          <w:sz w:val="32"/>
        </w:rPr>
        <w:t>2.4 M-02　构建路径、开发端口、占位符残留　【本版本未改】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对照源码：apps/desktop/src-tauri/tauri.conf.json 仍含 devUrl http://localhost:1420。1.7.0 未剥离构建路径、未删除该字段。这是产物卫生，不是可调用接口。</w:t>
      </w:r>
    </w:p>
    <w:p>
      <w:pPr>
        <w:widowControl/>
        <w:spacing w:before="80" w:after="0" w:lineRule="exact" w:line="580"/>
        <w:jc w:val="left"/>
      </w:pPr>
      <w:r>
        <w:rPr>
          <w:rFonts w:ascii="楷体_GB2312" w:hAnsi="楷体_GB2312" w:eastAsia="楷体_GB2312" w:cs="楷体_GB2312"/>
          <w:b/>
          <w:color w:val="000000"/>
          <w:sz w:val="32"/>
        </w:rPr>
        <w:t>2.5 M-03　WebView2 133 且无自动更新　【版本号已关闭；无自动更新为等效管控】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对照源码：tauri.localdeploy.conf.json 钉死 FixedVersionRuntime.151.0.4129.107。桌面工程无 updater 配置。内网按 CVE 换安装包，不开静默升级。133 包不得再装。</w:t>
      </w:r>
    </w:p>
    <w:p>
      <w:pPr>
        <w:widowControl/>
        <w:spacing w:before="80" w:after="0" w:lineRule="exact" w:line="580"/>
        <w:jc w:val="left"/>
      </w:pPr>
      <w:r>
        <w:rPr>
          <w:rFonts w:ascii="楷体_GB2312" w:hAnsi="楷体_GB2312" w:eastAsia="楷体_GB2312" w:cs="楷体_GB2312"/>
          <w:b/>
          <w:color w:val="000000"/>
          <w:sz w:val="32"/>
        </w:rPr>
        <w:t>2.6 M-04　技能校验曾是窄黑名单　【已关闭，安装功能保留】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原问题是校验过宽（窄黑名单，force 可跳过），不是不允许有安装功能。关闭依据：skill_validate.py 改为默认拒绝，FORBIDDEN_IMPORT_ROOTS 含 subprocess、ctypes、socket、urllib、winreg 等；force_overwrite 不能跳过校验失败；通过后的脚本仍走 H-02 隔离。本地部署与标准包同一套安装接口：合法技能包 inspect/install 为 200，含进程/网络模块的包安装 400。请勿再用「local 包安装技能应失败」作为本项关闭标准。仓库历史中曾试验 403，已撤回。</w:t>
      </w:r>
    </w:p>
    <w:p>
      <w:pPr>
        <w:widowControl/>
        <w:spacing w:before="80" w:after="0" w:lineRule="exact" w:line="580"/>
        <w:jc w:val="left"/>
      </w:pPr>
      <w:r>
        <w:rPr>
          <w:rFonts w:ascii="楷体_GB2312" w:hAnsi="楷体_GB2312" w:eastAsia="楷体_GB2312" w:cs="楷体_GB2312"/>
          <w:b/>
          <w:color w:val="000000"/>
          <w:sz w:val="32"/>
        </w:rPr>
        <w:t>2.7 M-05　随包脚本缺少路径边界　【已关闭，1.7.0 补 --out】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对照源码：产品调用脚本前执行 assert_argv_within_roots。1.7.0 另在 inventory.py 中校验 --out 解析后必须落在 cwd（工作区根）之内，越界则退出。用系统 Python 直接跑这些脚本时，产品不再介入。</w:t>
      </w:r>
    </w:p>
    <w:p>
      <w:pPr>
        <w:widowControl/>
        <w:spacing w:before="80" w:after="0" w:lineRule="exact" w:line="580"/>
        <w:jc w:val="left"/>
      </w:pPr>
      <w:r>
        <w:rPr>
          <w:rFonts w:ascii="楷体_GB2312" w:hAnsi="楷体_GB2312" w:eastAsia="楷体_GB2312" w:cs="楷体_GB2312"/>
          <w:b/>
          <w:color w:val="000000"/>
          <w:sz w:val="32"/>
        </w:rPr>
        <w:t>2.8 M-06　NOTICE 不能当物料清单　【本版本未改随包核验】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对照源码：仓库有 scripts/generate_notice.sh、scripts/generate_sbom.py。Windows / macOS 打包脚本在 NOTICE 缺失时失败，并复制 NOTICE 进资源目录。1.7.0 安装包尚未构建，不声称包内 NOTICE/SBOM 已按本版本核验。这是供应链卫生，不是运行时攻击面。</w:t>
      </w:r>
    </w:p>
    <w:p>
      <w:pPr>
        <w:widowControl/>
        <w:spacing w:before="80" w:after="0" w:lineRule="exact" w:line="580"/>
        <w:jc w:val="left"/>
      </w:pPr>
      <w:r>
        <w:rPr>
          <w:rFonts w:ascii="楷体_GB2312" w:hAnsi="楷体_GB2312" w:eastAsia="楷体_GB2312" w:cs="楷体_GB2312"/>
          <w:b/>
          <w:color w:val="000000"/>
          <w:sz w:val="32"/>
        </w:rPr>
        <w:t>2.9 L-01　固定端口与令牌传递　【等效管控】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对照源码：DEFAULT_PORT = 8765。令牌仍经环境变量交给运行时。/shutdown 要 Bearer，且来源须是回环。1.7.0 未改端口和传令牌方式。</w:t>
      </w:r>
    </w:p>
    <w:p>
      <w:pPr>
        <w:widowControl/>
        <w:spacing w:before="80" w:after="0" w:lineRule="exact" w:line="580"/>
        <w:jc w:val="left"/>
      </w:pPr>
      <w:r>
        <w:rPr>
          <w:rFonts w:ascii="楷体_GB2312" w:hAnsi="楷体_GB2312" w:eastAsia="楷体_GB2312" w:cs="楷体_GB2312"/>
          <w:b/>
          <w:color w:val="000000"/>
          <w:sz w:val="32"/>
        </w:rPr>
        <w:t>2.10 L-02　local 放行任意 IP　【采纳审查建议】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审查意见：不要写「已关闭、只允许回环/私网/链路本地」。准确表述应为：拒绝公网域名与解析为公网地址的域名；IP 字面量一律放行，以支持非 RFC1918 专网；该取舍由使用单位评估。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对照源码 is_intranet_model_host：（1）公网云厂商域名拒绝；（2）普通域名解析后须全部为回环/私网/链路本地；（3）localhost 与 .local/.lan/.intranet 后缀通过；（4）任意合法 IP 字面量一律通过；（5）产品内没有 CIDR 二次名单。local 档位 load_config 和 POST /config 都调用上述判定。终端实际能否连上该 IP，由单位安全软件和网络权限决定。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说明：承认 1.6.0 整改报告曾把该项写成「已关闭」，与实现不符。1.7.0 以本条为准。请勿再用「填写 1.1.1.1 应失败」作为关闭标准。</w:t>
      </w:r>
    </w:p>
    <w:p>
      <w:pPr>
        <w:widowControl/>
        <w:spacing w:before="80" w:after="0" w:lineRule="exact" w:line="580"/>
        <w:jc w:val="left"/>
      </w:pPr>
      <w:r>
        <w:rPr>
          <w:rFonts w:ascii="楷体_GB2312" w:hAnsi="楷体_GB2312" w:eastAsia="楷体_GB2312" w:cs="楷体_GB2312"/>
          <w:b/>
          <w:color w:val="000000"/>
          <w:sz w:val="32"/>
        </w:rPr>
        <w:t>2.11 L-03　打开旧版 Word 未禁用宏　【已关闭】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对照源码：doc_io.py 中 pywin32 与 PowerShell 两条路径均在 Open 前设置 AutomationSecurity = 3。第三轮已认定关闭。1.7.0 未回退。</w:t>
      </w:r>
    </w:p>
    <w:p>
      <w:pPr>
        <w:widowControl/>
        <w:spacing w:before="80" w:after="0" w:lineRule="exact" w:line="580"/>
        <w:jc w:val="left"/>
      </w:pPr>
      <w:r>
        <w:rPr>
          <w:rFonts w:ascii="楷体_GB2312" w:hAnsi="楷体_GB2312" w:eastAsia="楷体_GB2312" w:cs="楷体_GB2312"/>
          <w:b/>
          <w:color w:val="000000"/>
          <w:sz w:val="32"/>
        </w:rPr>
        <w:t>2.12 I-01　正面结论　【予以保留】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对照源码：工作区路径 resolve + relative_to、文本读取类工具的不可信数据包裹、权限档位、凭据密封、审计脱敏、CORS、外壳 Job Object 均仍在。不把「未签名、构建路径残留」解释成恶意软件。</w:t>
      </w:r>
    </w:p>
    <w:p>
      <w:pPr>
        <w:widowControl/>
        <w:spacing w:before="120" w:after="0" w:lineRule="exact" w:line="580"/>
        <w:jc w:val="left"/>
      </w:pPr>
      <w:r>
        <w:rPr>
          <w:rFonts w:ascii="黑体" w:hAnsi="黑体" w:eastAsia="黑体" w:cs="黑体"/>
          <w:b/>
          <w:color w:val="000000"/>
          <w:sz w:val="32"/>
        </w:rPr>
        <w:t>3 对照报告二（【1020】第三轮）逐项回应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第三轮对原审条目的复测结论，已并入第 2 节。以下回应第三轮新指出或明确遗留的问题。</w:t>
      </w:r>
    </w:p>
    <w:p>
      <w:pPr>
        <w:widowControl/>
        <w:spacing w:before="80" w:after="0" w:lineRule="exact" w:line="580"/>
        <w:jc w:val="left"/>
      </w:pPr>
      <w:r>
        <w:rPr>
          <w:rFonts w:ascii="楷体_GB2312" w:hAnsi="楷体_GB2312" w:eastAsia="楷体_GB2312" w:cs="楷体_GB2312"/>
          <w:b/>
          <w:color w:val="000000"/>
          <w:sz w:val="32"/>
        </w:rPr>
        <w:t>3.1 N-01　图片通道把工作区图发给模型　【无需修改，功能保留】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对照源码：功能保留，1.7.0 未拆除。workspace.resolve 限制在已打开文件夹内；单张超过 8MB 不发送；每轮最多 4 张；字节不写入工具文本。发给使用人在设置中填写的模型地址。local 档位拒绝公网云厂商域名；填 IP 时能否出站，由内网安全策略决定。这与「打开文件夹办材料」是同一条产品路径，不是后门或钓鱼通道。</w:t>
      </w:r>
    </w:p>
    <w:p>
      <w:pPr>
        <w:widowControl/>
        <w:spacing w:before="80" w:after="0" w:lineRule="exact" w:line="580"/>
        <w:jc w:val="left"/>
      </w:pPr>
      <w:r>
        <w:rPr>
          <w:rFonts w:ascii="楷体_GB2312" w:hAnsi="楷体_GB2312" w:eastAsia="楷体_GB2312" w:cs="楷体_GB2312"/>
          <w:b/>
          <w:color w:val="000000"/>
          <w:sz w:val="32"/>
        </w:rPr>
        <w:t>3.2 N-02　提示词改为工作区材料直接读　【无需修改，不是缺陷】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开发方说明：1.7.0 不改提示词、不改读取闸门、不为此限制信任模式或工作区脚本。第一，文件夹即办理范围。使用人打开哪个文件夹，就是指定本轮要处理的材料。写入与跑脚本在谨慎/标准模式下仍要确认；「信任此文件夹」须在设置中明示选择。第二，内网电脑、本地软件、内网模型。公网域名被拒；能访问哪些 IP 由单位安全软件和网络权限审查。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对照源码：local 默认 permission_mode=cautious、allow_workspace_scripts=False，但二者均可在设置中改。POST /config 不拒绝 trust_workspace。</w:t>
      </w:r>
    </w:p>
    <w:p>
      <w:pPr>
        <w:widowControl/>
        <w:spacing w:before="80" w:after="0" w:lineRule="exact" w:line="580"/>
        <w:jc w:val="left"/>
      </w:pPr>
      <w:r>
        <w:rPr>
          <w:rFonts w:ascii="楷体_GB2312" w:hAnsi="楷体_GB2312" w:eastAsia="楷体_GB2312" w:cs="楷体_GB2312"/>
          <w:b/>
          <w:color w:val="000000"/>
          <w:sz w:val="32"/>
        </w:rPr>
        <w:t>3.3 N-03　Office 内嵌图先整段解压再做大小检查　【无需修改，不是缺陷】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对照源码：_load_look_bytes 对 docx 先 ZipFile.read，调用方再检查 8MB。1.7.0 不改。审查重点是恶意代码、后门、钓鱼与数据外泄。解开用户自己打开的 Word/PPT 是格式处理，占用本机内存不改变信任边界，不应列为漏洞。</w:t>
      </w:r>
    </w:p>
    <w:p>
      <w:pPr>
        <w:widowControl/>
        <w:spacing w:before="80" w:after="0" w:lineRule="exact" w:line="580"/>
        <w:jc w:val="left"/>
      </w:pPr>
      <w:r>
        <w:rPr>
          <w:rFonts w:ascii="楷体_GB2312" w:hAnsi="楷体_GB2312" w:eastAsia="楷体_GB2312" w:cs="楷体_GB2312"/>
          <w:b/>
          <w:color w:val="000000"/>
          <w:sz w:val="32"/>
        </w:rPr>
        <w:t>3.4 P-01　送审物料、文件名与哈希不一致　【流程问题】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1.7.0 安装包产出前本说明不填正式 SHA256。送审时报告、安装包、哈希必须同一构建批次。历史 1.6.0 哈希只作历史记录。</w:t>
      </w:r>
    </w:p>
    <w:p>
      <w:pPr>
        <w:widowControl/>
        <w:spacing w:before="80" w:after="0" w:lineRule="exact" w:line="580"/>
        <w:jc w:val="left"/>
      </w:pPr>
      <w:r>
        <w:rPr>
          <w:rFonts w:ascii="楷体_GB2312" w:hAnsi="楷体_GB2312" w:eastAsia="楷体_GB2312" w:cs="楷体_GB2312"/>
          <w:b/>
          <w:color w:val="000000"/>
          <w:sz w:val="32"/>
        </w:rPr>
        <w:t>3.5 H-02c　AppContainer 装包端到端未验证　【验收缺口】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源码在 Windows 上具备 AppContainer 路径。正式关闭须用 -LocalDeploy 打出的 1.7.0 包实跑技能脚本：能写工作区、不能写 config.json、脚本进程不能连外网。这是装包冒烟，不是缺功能。</w:t>
      </w:r>
    </w:p>
    <w:p>
      <w:pPr>
        <w:widowControl/>
        <w:spacing w:before="80" w:after="0" w:lineRule="exact" w:line="580"/>
        <w:jc w:val="left"/>
      </w:pPr>
      <w:r>
        <w:rPr>
          <w:rFonts w:ascii="楷体_GB2312" w:hAnsi="楷体_GB2312" w:eastAsia="楷体_GB2312" w:cs="楷体_GB2312"/>
          <w:b/>
          <w:color w:val="000000"/>
          <w:sz w:val="32"/>
        </w:rPr>
        <w:t>3.6 H-02b　--run-script 入口本身不启用 jail　【等效管控】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对照源码：__main__.py 遇到 --run-script 直接进入 script_jail_main，不设置 OFFICE_AGENT_SCRIPT_JAIL=1。产品图形界面跑脚本时由 ToolExecutor 注入该变量并带 --jail-root。1.7.0 有意不把调试入口与受保护入口混为一谈。本修改说明即对该建议的书面回应。</w:t>
      </w:r>
    </w:p>
    <w:p>
      <w:pPr>
        <w:widowControl/>
        <w:spacing w:before="80" w:after="0" w:lineRule="exact" w:line="580"/>
        <w:jc w:val="left"/>
      </w:pPr>
      <w:r>
        <w:rPr>
          <w:rFonts w:ascii="楷体_GB2312" w:hAnsi="楷体_GB2312" w:eastAsia="楷体_GB2312" w:cs="楷体_GB2312"/>
          <w:b/>
          <w:color w:val="000000"/>
          <w:sz w:val="32"/>
        </w:rPr>
        <w:t>3.7 其它复测观察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第三轮确认运行时业务连接为回环、安装期无外联等正面结论，1.7.0 保持。若见到本机日志，应以「是否含令牌、是否含工作区原文」核验，不要以「有日志」判定为缺陷。</w:t>
      </w:r>
    </w:p>
    <w:p>
      <w:pPr>
        <w:widowControl/>
        <w:spacing w:before="80" w:after="0" w:lineRule="exact" w:line="580"/>
        <w:jc w:val="left"/>
      </w:pPr>
      <w:r>
        <w:rPr>
          <w:rFonts w:ascii="楷体_GB2312" w:hAnsi="楷体_GB2312" w:eastAsia="楷体_GB2312" w:cs="楷体_GB2312"/>
          <w:b/>
          <w:color w:val="000000"/>
          <w:sz w:val="32"/>
        </w:rPr>
        <w:t>3.8 N-01 附属：图片未纳入不可信数据包裹　【本版本未改】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对照源码：UNTRUSTED_TOOL_RESULTS 仍是 workspace_read、workspace_extract、workspace_list、read_skill，不含 workspace_look。这是提示注入加固项，不是出站开关，1.7.0 不作为必须关闭项。</w:t>
      </w:r>
    </w:p>
    <w:p>
      <w:pPr>
        <w:widowControl/>
        <w:spacing w:before="120" w:after="0" w:lineRule="exact" w:line="580"/>
        <w:jc w:val="left"/>
      </w:pPr>
      <w:r>
        <w:rPr>
          <w:rFonts w:ascii="黑体" w:hAnsi="黑体" w:eastAsia="黑体" w:cs="黑体"/>
          <w:b/>
          <w:color w:val="000000"/>
          <w:sz w:val="32"/>
        </w:rPr>
        <w:t>4 1.7.0 相对两轮审查样品、真正多出来的改动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下列是相对原审/第三轮 1.6.0 样品，当前 df2f473 确实多出来的、且与审查条目相关的改动。其余「已关闭」项是 1.6.0 阶段已合入、本版本继续携带的控制。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969"/>
            <w:shd w:fill="E7E6E6" w:val="clea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黑体" w:hAnsi="黑体" w:eastAsia="黑体" w:cs="黑体"/>
                <w:b/>
                <w:color w:val="000000"/>
                <w:sz w:val="24"/>
              </w:rPr>
              <w:t>改动</w:t>
            </w:r>
          </w:p>
        </w:tc>
        <w:tc>
          <w:tcPr>
            <w:tcW w:type="dxa" w:w="1474"/>
            <w:shd w:fill="E7E6E6" w:val="clea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黑体" w:hAnsi="黑体" w:eastAsia="黑体" w:cs="黑体"/>
                <w:b/>
                <w:color w:val="000000"/>
                <w:sz w:val="24"/>
              </w:rPr>
              <w:t>对应条目</w:t>
            </w:r>
          </w:p>
        </w:tc>
        <w:tc>
          <w:tcPr>
            <w:tcW w:type="dxa" w:w="3515"/>
            <w:shd w:fill="E7E6E6" w:val="clea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黑体" w:hAnsi="黑体" w:eastAsia="黑体" w:cs="黑体"/>
                <w:b/>
                <w:color w:val="000000"/>
                <w:sz w:val="24"/>
              </w:rPr>
              <w:t>位置</w:t>
            </w:r>
          </w:p>
        </w:tc>
      </w:tr>
      <w:tr>
        <w:tc>
          <w:tcPr>
            <w:tcW w:type="dxa" w:w="396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inventory.py --out 必须落在工作区内</w:t>
            </w:r>
          </w:p>
        </w:tc>
        <w:tc>
          <w:tcPr>
            <w:tcW w:type="dxa" w:w="147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M-05</w:t>
            </w:r>
          </w:p>
        </w:tc>
        <w:tc>
          <w:tcPr>
            <w:tcW w:type="dxa" w:w="351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bundled/skills/material-gap/scripts/inventory.py</w:t>
            </w:r>
          </w:p>
        </w:tc>
      </w:tr>
      <w:tr>
        <w:tc>
          <w:tcPr>
            <w:tcW w:type="dxa" w:w="396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产品版本 1.7.0 / MSIX 1.7.0.0</w:t>
            </w:r>
          </w:p>
        </w:tc>
        <w:tc>
          <w:tcPr>
            <w:tcW w:type="dxa" w:w="147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版本标识</w:t>
            </w:r>
          </w:p>
        </w:tc>
        <w:tc>
          <w:tcPr>
            <w:tcW w:type="dxa" w:w="351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apps/desktop 品牌与封装配置</w:t>
            </w:r>
          </w:p>
        </w:tc>
      </w:tr>
      <w:tr>
        <w:tc>
          <w:tcPr>
            <w:tcW w:type="dxa" w:w="396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按审查建议更正 L-02 表述与测试：IP 字面量一律放行，公网域名仍拒绝</w:t>
            </w:r>
          </w:p>
        </w:tc>
        <w:tc>
          <w:tcPr>
            <w:tcW w:type="dxa" w:w="147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L-02</w:t>
            </w:r>
          </w:p>
        </w:tc>
        <w:tc>
          <w:tcPr>
            <w:tcW w:type="dxa" w:w="351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runtime/src/office_agent/deployment.py、测试、packaging/本地部署版本/README.md</w:t>
            </w:r>
          </w:p>
        </w:tc>
      </w:tr>
    </w:tbl>
    <w:p/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明确没有进入 1.7.0 的中间方案：曾试验过 CIDR 名单拦截公网 IP、local 禁止信任模式/禁止开启工作区脚本、以及 local 下安装接口直接 403，均已撤回。M-04 以导入白名单关闭，当前源码允许安装技能。与审查无关的功能不在本说明范围内。</w:t>
      </w:r>
    </w:p>
    <w:p>
      <w:pPr>
        <w:widowControl/>
        <w:spacing w:before="120" w:after="0" w:lineRule="exact" w:line="580"/>
        <w:jc w:val="left"/>
      </w:pPr>
      <w:r>
        <w:rPr>
          <w:rFonts w:ascii="黑体" w:hAnsi="黑体" w:eastAsia="黑体" w:cs="黑体"/>
          <w:b/>
          <w:color w:val="000000"/>
          <w:sz w:val="32"/>
        </w:rPr>
        <w:t>5 本地部署仍须由使用单位确认的条件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一、安装介质由使用单位在内网保管，不从公网下载。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二、安装前核对当场交付的 SHA256，不一致则不安装。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三、模型地址拒绝公网云厂商域名。IP 字面量由使用人填写；终端能访问哪些 IP，以单位安全软件和网络权限为准。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四、终端不出公网，或由使用单位防火墙限制该软件出站。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五、可安装技能，须通过导入白名单；含进程/网络模块的包不能安装。执行仍受脚本隔离约束。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六、非 RFC1918 专网模型直接填 IP 即可。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七、工作区自定义脚本默认关闭，设置中可开，开启后仍受脚本隔离约束。权限档位（含「信任此文件夹」）由使用人自选。</w:t>
      </w:r>
    </w:p>
    <w:p>
      <w:pPr>
        <w:widowControl/>
        <w:spacing w:before="120" w:after="0" w:lineRule="exact" w:line="580"/>
        <w:jc w:val="left"/>
      </w:pPr>
      <w:r>
        <w:rPr>
          <w:rFonts w:ascii="黑体" w:hAnsi="黑体" w:eastAsia="黑体" w:cs="黑体"/>
          <w:b/>
          <w:color w:val="000000"/>
          <w:sz w:val="32"/>
        </w:rPr>
        <w:t>6 建议审查员按此复核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一、不要用 1.6.0 旧哈希复测后给 1.7.0 下结论。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二、L-02：IP 字面量（含专网）应可保存；https://api.deepseek.com 应失败。不要用「填写公网 IP 应失败」作为关闭标准。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三、M-04：合法技能包 POST /skills/install 无令牌 401、有令牌 200；含 subprocess 等禁模块的包 400。不要用「local 下安装应 403」作为关闭标准。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四、N-01、N-02、N-03 均不作为必须关闭的代码缺陷。看图、读文件夹材料、解开 Office 内嵌图都是办理功能；无后门、外联或钓鱼。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五、H-02：用 1.7.0 安装后的 runtime 跑技能脚本：隔离不可用则失败；能写工作区、不能写配置、脚本进程不能连外网。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六、M-01：Get-AuthenticodeSignature 预期仍为 NotSigned；完整性以当场 SHA256 为准。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七、M-02、M-06、N-01b：本说明已写明未改或未核验随包产物，不要当作 1.7.0 承诺关闭项。</w:t>
      </w:r>
    </w:p>
    <w:p>
      <w:pPr>
        <w:widowControl/>
        <w:spacing w:before="240" w:after="0" w:lineRule="exact" w:line="580"/>
        <w:jc w:val="left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编制：开发方                  日期：2026年10月20日</w:t>
      </w:r>
    </w:p>
    <w:sectPr w:rsidR="00FC693F" w:rsidRPr="0006063C" w:rsidSect="00034616">
      <w:pgSz w:w="11906" w:h="16838"/>
      <w:pgMar w:top="2098" w:right="1474" w:bottom="198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