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某某市人民政府文件</w:t>
      </w:r>
    </w:p>
    <w:p>
      <w:r>
        <w:t>某某〔2026〕1号</w:t>
      </w:r>
    </w:p>
    <w:p>
      <w:r>
        <w:t>关于推进政务服务数字化的通知</w:t>
      </w:r>
    </w:p>
    <w:p>
      <w:r>
        <w:t>各区县人民政府：</w:t>
      </w:r>
    </w:p>
    <w:p>
      <w:r>
        <w:t>为贯彻落实有关要求，现将有关事项通知如下。</w:t>
      </w:r>
    </w:p>
    <w:p>
      <w:r>
        <w:t>一、总体要求</w:t>
      </w:r>
    </w:p>
    <w:p>
      <w:r>
        <w:t>坚持系统观念，统筹推进。</w:t>
      </w:r>
    </w:p>
    <w:p>
      <w:r>
        <w:t>2.1 贯通业务流程</w:t>
      </w:r>
    </w:p>
    <w:p>
      <w:r>
        <w:t>打通部门数据壁垒。</w:t>
      </w:r>
    </w:p>
    <w:p>
      <w:r>
        <w:t>2.2 引入智能能力</w:t>
      </w:r>
    </w:p>
    <w:p>
      <w:r>
        <w:t>1. 建设统一入口</w:t>
      </w:r>
    </w:p>
    <w:p>
      <w:r>
        <w:t>（1）完成身份认证对接</w:t>
      </w:r>
    </w:p>
    <w:p>
      <w:r>
        <w:t>某某市人民政府</w:t>
      </w:r>
    </w:p>
    <w:p>
      <w:r>
        <w:t>2026年7月1日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