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</w:pPr>
      <w:r>
        <w:rPr>
          <w:rFonts w:ascii="Aptos" w:hAnsi="Aptos"/>
          <w:b/>
          <w:color w:val="087F8C"/>
          <w:sz w:val="17"/>
        </w:rPr>
        <w:t xml:space="preserve">GITHUB SECURITY  /  PULL REQUESTS</w:t>
      </w:r>
    </w:p>
    <w:p>
      <w:pPr>
        <w:pStyle w:val="Title"/>
        <w:spacing w:after="40"/>
      </w:pPr>
      <w:r>
        <w:t xml:space="preserve">Guia de Dependabot para usuários</w:t>
      </w:r>
    </w:p>
    <w:p>
      <w:pPr>
        <w:spacing w:after="180" w:line="252" w:lineRule="auto"/>
      </w:pPr>
      <w:r>
        <w:rPr>
          <w:rFonts w:ascii="Aptos" w:hAnsi="Aptos"/>
          <w:color w:val="5B6670"/>
          <w:sz w:val="26"/>
        </w:rPr>
        <w:t xml:space="preserve">Como analisar alertas e revisar atualizações no seu </w:t>
      </w:r>
      <w:hyperlink r:id="rId11">
        <w:r>
          <w:rPr>
            <w:rFonts w:ascii="Aptos" w:hAnsi="Aptos"/>
            <w:sz w:val="26"/>
            <w:color w:val="0563C1"/>
            <w:u w:val="single"/>
          </w:rPr>
          <w:t>Pull Request</w:t>
        </w:r>
      </w:hyperlink>
      <w:r>
        <w:rPr>
          <w:rFonts w:ascii="Aptos" w:hAnsi="Aptos"/>
          <w:color w:val="5B6670"/>
          <w:sz w:val="26"/>
        </w:rPr>
        <w:t xml:space="preserve"> (PR)</w:t>
      </w:r>
    </w:p>
    <w:p>
      <w:pPr>
        <w:spacing w:after="140" w:line="252" w:lineRule="auto"/>
      </w:pPr>
      <w:r>
        <w:t xml:space="preserve">Use este guia se você cria, revisa, aprova ou faz merge de PRs. Os </w:t>
      </w:r>
      <w:hyperlink r:id="rId12">
        <w:r>
          <w:rPr>
            <w:color w:val="0563C1"/>
            <w:u w:val="single"/>
          </w:rPr>
          <w:t>alertas do Dependabot</w:t>
        </w:r>
      </w:hyperlink>
      <w:r>
        <w:t xml:space="preserve"> apontam dependências com vulnerabilidades conhecidas. Seu papel é entender o achado, revisar a correção e confirmar o resultado. A configuração das ferramentas e das regras fica com a equipe mantenedora ou de segurança.</w:t>
      </w:r>
    </w:p>
    <w:p>
      <w:pPr>
        <w:pStyle w:val="Heading1"/>
        <w:keepNext/>
      </w:pPr>
      <w:r>
        <w:t xml:space="preserve">Do alerta à revisão da atualização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hyperlink r:id="rId13">
        <w:r>
          <w:rPr>
            <w:color w:val="0563C1"/>
            <w:u w:val="single"/>
          </w:rPr>
          <w:t>Abra o alerta</w:t>
        </w:r>
      </w:hyperlink>
      <w:r>
        <w:t xml:space="preserve"> em Security and quality &gt; Dependabot &gt; Vulnerabilities. Se não tiver acesso, peça ajuda à pessoa mantenedora.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Confira o pacote, o arquivo de dependências, a severidade e a versão corrigida. Leia a descrição antes de concluir o impacto.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Se houver </w:t>
      </w:r>
      <w:hyperlink r:id="rId14">
        <w:r>
          <w:rPr>
            <w:color w:val="0563C1"/>
            <w:u w:val="single"/>
          </w:rPr>
          <w:t>PR de atualização</w:t>
        </w:r>
      </w:hyperlink>
      <w:r>
        <w:t xml:space="preserve">, abra-o e confira quais alertas ele propõe resolver. Pode haver uma correção única para mais de uma vulnerabilidade.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Revise as versões alteradas e os arquivos do PR. Consulte o responsável pelo código quando não souber avaliar a compatibilidade.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Confira os </w:t>
      </w:r>
      <w:hyperlink r:id="rId15">
        <w:r>
          <w:rPr>
            <w:color w:val="0563C1"/>
            <w:u w:val="single"/>
          </w:rPr>
          <w:t>Checks</w:t>
        </w:r>
      </w:hyperlink>
      <w:r>
        <w:t xml:space="preserve"> e a </w:t>
      </w:r>
      <w:hyperlink r:id="rId16">
        <w:r>
          <w:rPr>
            <w:color w:val="0563C1"/>
            <w:u w:val="single"/>
          </w:rPr>
          <w:t>revisão humana</w:t>
        </w:r>
      </w:hyperlink>
      <w:r>
        <w:t xml:space="preserve">. Faça o merge apenas com as verificações e aprovações exigidas pelo repositório.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Após o merge na branch padrão e a atualização da análise, volte ao alerta e confirme que foi corrigido. Fechar o PR sem merge não atualiza a dependência.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Alertas e merge</w:t>
            </w:r>
          </w:p>
          <w:p>
            <w:pPr>
              <w:spacing w:after="0" w:line="252" w:lineRule="auto"/>
            </w:pPr>
            <w:r>
              <w:t xml:space="preserve">O alerta não comprova exploração e, sozinho, não impõe bloqueio de merge. Um PR liberado ainda pode conter riscos. As regras do repositório continuam valendo; em caso de bloqueio, encaminhe a mensagem à pessoa mantenedora.</w:t>
            </w:r>
          </w:p>
        </w:tc>
      </w:tr>
    </w:tbl>
    <w:p>
      <w:pPr>
        <w:keepNext/>
        <w:spacing w:before="60" w:after="2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852160" cy="2731214"/>
            <wp:docPr id="1" name="Picture 1" descr="Lista de alertas do Dependabot com exemplo histórico de JUnit no pom.x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Figura 1. Lista de alertas de treinamento com pacote, severidade, escopo e arquivo afetado.</w:t>
      </w:r>
    </w:p>
    <w:p>
      <w:pPr>
        <w:pStyle w:val="Heading1"/>
        <w:keepNext/>
        <w:pageBreakBefore/>
      </w:pPr>
      <w:r>
        <w:t xml:space="preserve">Entenda os detalhes do alerta</w:t>
      </w:r>
    </w:p>
    <w:p>
      <w:r>
        <w:t xml:space="preserve">No detalhe do </w:t>
      </w:r>
      <w:hyperlink r:id="rId13">
        <w:r>
          <w:rPr>
            <w:color w:val="0563C1"/>
            <w:u w:val="single"/>
          </w:rPr>
          <w:t>alerta</w:t>
        </w:r>
      </w:hyperlink>
      <w:r>
        <w:t xml:space="preserve">, confira o pacote, a versão usada, o intervalo afetado e a versão corrigida, quando disponível. O </w:t>
      </w:r>
      <w:hyperlink r:id="rId18">
        <w:r>
          <w:rPr>
            <w:color w:val="0563C1"/>
            <w:u w:val="single"/>
          </w:rPr>
          <w:t>advisory</w:t>
        </w:r>
      </w:hyperlink>
      <w:r>
        <w:t xml:space="preserve"> explica o problema e suas condições. A severidade ajuda a priorizar; confirme o uso da dependência com quem conhece o serviço.</w:t>
      </w:r>
    </w:p>
    <w:p>
      <w:pPr>
        <w:keepNext/>
        <w:spacing w:before="60" w:after="2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4251960" cy="5254512"/>
            <wp:docPr id="2" name="Picture 2" descr="Página de um alerta de JUnit mostrando severidade, versão afetada e versão corrig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25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Figura 2. Detalhe histórico do alerta de JUnit com versões, impacto e orientação de correção.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Como ler este exemplo</w:t>
            </w:r>
          </w:p>
          <w:p>
            <w:pPr>
              <w:spacing w:after="0" w:line="252" w:lineRule="auto"/>
            </w:pPr>
            <w:r>
              <w:t xml:space="preserve">A captura registra junit:junit no pom.xml, severidade Moderate, escopo Development e correção indicada em 4.13.1. Esses dados pertencem ao alerta mostrado; não definem qual versão seu projeto deve adotar hoje.</w:t>
            </w:r>
          </w:p>
        </w:tc>
      </w:tr>
    </w:tbl>
    <w:p>
      <w:pPr>
        <w:pStyle w:val="ListBullet"/>
      </w:pPr>
      <w:hyperlink r:id="rId13">
        <w:r>
          <w:rPr>
            <w:color w:val="0563C1"/>
            <w:u w:val="single"/>
          </w:rPr>
          <w:t>Development</w:t>
        </w:r>
      </w:hyperlink>
      <w:r>
        <w:t xml:space="preserve"> indica uso em desenvolvimento, testes ou build. Não significa que o risco possa ser ignorado.</w:t>
      </w:r>
    </w:p>
    <w:p>
      <w:pPr>
        <w:pStyle w:val="ListBullet"/>
      </w:pPr>
      <w:r>
        <w:t xml:space="preserve">Se não houver correção disponível ou a mudança trouxer incompatibilidades, registre a dúvida no PR e acione o responsável pelo código e a equipe de segurança.</w:t>
      </w:r>
    </w:p>
    <w:p>
      <w:pPr>
        <w:pStyle w:val="Heading1"/>
        <w:keepNext/>
        <w:pageBreakBefore/>
      </w:pPr>
      <w:r>
        <w:t xml:space="preserve">Revise o PR antes do merge</w:t>
      </w:r>
    </w:p>
    <w:p>
      <w:r>
        <w:t xml:space="preserve">O Dependabot pode propor um </w:t>
      </w:r>
      <w:hyperlink r:id="rId14">
        <w:r>
          <w:rPr>
            <w:color w:val="0563C1"/>
            <w:u w:val="single"/>
          </w:rPr>
          <w:t>security update</w:t>
        </w:r>
      </w:hyperlink>
      <w:r>
        <w:t xml:space="preserve"> quando encontra uma vulnerabilidade na branch padrão e consegue preparar uma correção. A abertura automática depende da configuração do repositório. A equipe também pode preparar a atualização manualmente.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Leia a descrição do PR. Identifique o pacote atualizado, a versão de origem, a versão de destino e os alertas associados.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Abra </w:t>
      </w:r>
      <w:hyperlink r:id="rId20">
        <w:r>
          <w:rPr>
            <w:color w:val="0563C1"/>
            <w:u w:val="single"/>
          </w:rPr>
          <w:t>Files changed</w:t>
        </w:r>
      </w:hyperlink>
      <w:r>
        <w:t xml:space="preserve"> para conferir as alterações. Verifique os arquivos de dependências e de versões travadas, quando existirem. Consulte as notas de versão e o histórico de mudanças vinculados ao PR.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Confira a execução de compilação e testes do </w:t>
      </w:r>
      <w:hyperlink r:id="rId21">
        <w:r>
          <w:rPr>
            <w:color w:val="0563C1"/>
            <w:u w:val="single"/>
          </w:rPr>
          <w:t>GitHub Actions</w:t>
        </w:r>
      </w:hyperlink>
      <w:r>
        <w:t xml:space="preserve">. Se algo falhar, abra o resumo e peça avaliação à equipe responsável antes de prosseguir.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Aguarde as </w:t>
      </w:r>
      <w:hyperlink r:id="rId16">
        <w:r>
          <w:rPr>
            <w:color w:val="0563C1"/>
            <w:u w:val="single"/>
          </w:rPr>
          <w:t>aprovações exigidas</w:t>
        </w:r>
      </w:hyperlink>
      <w:r>
        <w:t xml:space="preserve">. Ser um PR aberto pelo Dependabot não dispensa revisão nem as regras da branch. O bot não substitui o revisor da equipe.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Quando a mudança estiver revisada e os requisitos forem atendidos, use o fluxo de </w:t>
      </w:r>
      <w:hyperlink r:id="rId22">
        <w:r>
          <w:rPr>
            <w:color w:val="0563C1"/>
            <w:u w:val="single"/>
          </w:rPr>
          <w:t>merge</w:t>
        </w:r>
      </w:hyperlink>
      <w:r>
        <w:t xml:space="preserve"> adotado pelo projeto. Se não tiver permissão, peça a uma pessoa autorizada.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Reabra a página do alerta depois da atualização da análise. Confira o histórico para distinguir correção de dispensa. Se continuar aberto, compartilhe o link com o responsável pelo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Check verde não é uma garantia de segurança</w:t>
            </w:r>
          </w:p>
          <w:p>
            <w:pPr>
              <w:spacing w:after="0" w:line="252" w:lineRule="auto"/>
            </w:pPr>
            <w:r>
              <w:t xml:space="preserve">Um resultado de compilação ou testes não substitui a avaliação do alerta. Skipped indica que aquela verificação foi pulada; não comprova que ela analisou a atualização.</w:t>
            </w:r>
          </w:p>
        </w:tc>
      </w:tr>
    </w:tbl>
    <w:p>
      <w:pPr>
        <w:pStyle w:val="Heading1"/>
        <w:keepNext/>
      </w:pPr>
      <w:r>
        <w:t xml:space="preserve">Situações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6816"/>
      </w:tblGrid>
      <w:tr>
        <w:trPr>
          <w:cantSplit/>
        </w:trPr>
        <w:tc>
          <w:tcPr>
            <w:tcW w:type="dxa" w:w="3408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 xml:space="preserve">O que aparece</w:t>
            </w:r>
          </w:p>
        </w:tc>
        <w:tc>
          <w:tcPr>
            <w:tcW w:type="dxa" w:w="6816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 xml:space="preserve">Como agir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Dois alertas e um PR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Confira os alertas vinculados. A atualização de um único pacote pode corrigir mais de uma vulnerabilidade.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Review security update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O botão leva ao PR de correção existente. Ele não representa uma aprovação.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Sem PR automático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Leia a versão corrigida e encaminhe a atualização ao responsável. Não é necessário configurar o GitHub para fazer essa triagem.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Review required ou check obrigatório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Leia a exigência no PR e peça a revisão ou o ajuste ao responsável. Não dispense o alerta como tentativa de liberar o merge.</w:t>
            </w:r>
          </w:p>
        </w:tc>
      </w:tr>
    </w:tbl>
    <w:p>
      <w:pPr>
        <w:pStyle w:val="Heading1"/>
        <w:keepNext/>
      </w:pPr>
      <w:r>
        <w:t xml:space="preserve">Checklist antes de aprovar ou fazer merge</w:t>
      </w:r>
    </w:p>
    <w:p>
      <w:r>
        <w:t xml:space="preserve">☐  Entendi qual dependência muda e quais alertas a atualização pretende corrigir.</w:t>
      </w:r>
    </w:p>
    <w:p>
      <w:r>
        <w:t xml:space="preserve">☐  As alterações e possíveis incompatibilidades foram avaliadas pela equipe responsável.</w:t>
      </w:r>
    </w:p>
    <w:p>
      <w:r>
        <w:t xml:space="preserve">☐  Compilação e testes foram conferidos; verificações puladas foram identificadas.</w:t>
      </w:r>
    </w:p>
    <w:p>
      <w:r>
        <w:t xml:space="preserve">☐  As aprovações e os demais requisitos do repositório foram atendidos.</w:t>
      </w:r>
    </w:p>
    <w:p>
      <w:r>
        <w:t xml:space="preserve">☐  Está combinado quem confirmará a correção do alerta após o merge.</w:t>
      </w:r>
    </w:p>
    <w:p>
      <w:pPr>
        <w:pStyle w:val="Heading1"/>
        <w:keepNext/>
        <w:pageBreakBefore/>
      </w:pPr>
      <w:r>
        <w:t xml:space="preserve">Use Dismiss após a análise</w:t>
      </w:r>
    </w:p>
    <w:p>
      <w:hyperlink r:id="rId13">
        <w:r>
          <w:rPr>
            <w:color w:val="0563C1"/>
            <w:u w:val="single"/>
          </w:rPr>
          <w:t>Dismiss</w:t>
        </w:r>
      </w:hyperlink>
      <w:r>
        <w:t xml:space="preserve"> dispensa o alerta sem atualizar a dependência. Use quando houver uma decisão fundamentada e autorizada para não aplicar a correção naquele momento. Se você não puder avaliar o risco, mantenha o alerta aberto e encaminhe-o à equipe responsável.</w:t>
      </w:r>
    </w:p>
    <w:p>
      <w:pPr>
        <w:keepNext/>
        <w:spacing w:before="60" w:after="2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2651760" cy="2719487"/>
            <wp:docPr id="3" name="Picture 3" descr="Tela Dismiss alert com opções de motivo e campo para registrar justificati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19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Figura 3. Escolha do motivo de dispensa e campo de comentário na tela de treinamento.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6816"/>
      </w:tblGrid>
      <w:tr>
        <w:trPr>
          <w:cantSplit/>
        </w:trPr>
        <w:tc>
          <w:tcPr>
            <w:tcW w:type="dxa" w:w="3408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 xml:space="preserve">Motivo exibido</w:t>
            </w:r>
          </w:p>
        </w:tc>
        <w:tc>
          <w:tcPr>
            <w:tcW w:type="dxa" w:w="6816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 xml:space="preserve">Quando usar e o que registrar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A fix has already been started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Existe correção em andamento. Vincule o PR ou a tarefa e o responsável pelo acompanhamento.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No bandwidth to fix this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A equipe decidiu adiar por capacidade. Registre acompanhamento e reavaliação conforme a política.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Risk is tolerable to this project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O responsável autorizado aceitou o risco com base na análise. Registre contexto, mitigação e aprovação.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This alert is inaccurate or incorrect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Há evidência de que a indicação está incorreta. Registre como isso foi confirmado.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Vulnerable code is not actually used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A equipe verificou que a funcionalidade vulnerável não é utilizada no contexto relevante. Registre a evidência.</w:t>
            </w:r>
          </w:p>
        </w:tc>
      </w:tr>
    </w:tbl>
    <w:p>
      <w:r>
        <w:t xml:space="preserve">A interface exige um motivo; o comentário é opcional no GitHub. Registre a justificativa conforme o processo da equipe. Se houver </w:t>
      </w:r>
      <w:hyperlink r:id="rId24">
        <w:r>
          <w:rPr>
            <w:color w:val="0563C1"/>
            <w:u w:val="single"/>
          </w:rPr>
          <w:t>aprovação delegada</w:t>
        </w:r>
      </w:hyperlink>
      <w:r>
        <w:t xml:space="preserve">, envie a solicitação e aguarde a análise da pessoa autorizada.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Modelo de comentário</w:t>
            </w:r>
          </w:p>
          <w:p>
            <w:pPr>
              <w:spacing w:after="0" w:line="252" w:lineRule="auto"/>
            </w:pPr>
            <w:r>
              <w:t xml:space="preserve">Analisado por [pessoa]. Motivo [motivo]. Evidência [verificação ou link]. Acompanhamento [tarefa e responsável]. Revisão [prazo, quando aplicável]. Não inclua senhas ou tokens.</w:t>
            </w:r>
          </w:p>
        </w:tc>
      </w:tr>
    </w:tbl>
    <w:p>
      <w:r>
        <w:t xml:space="preserve">Em </w:t>
      </w:r>
      <w:hyperlink r:id="rId13">
        <w:r>
          <w:rPr>
            <w:color w:val="0563C1"/>
            <w:u w:val="single"/>
          </w:rPr>
          <w:t>Closed</w:t>
        </w:r>
      </w:hyperlink>
      <w:r>
        <w:t xml:space="preserve">, confira o motivo e o histórico: o alerta pode estar corrigido ou dispensado. Alertas dispensados e ainda não corrigidos podem ser reabertos.</w:t>
      </w:r>
    </w:p>
    <w:p>
      <w:pPr>
        <w:pStyle w:val="Heading1"/>
        <w:keepNext/>
        <w:pageBreakBefore/>
      </w:pPr>
      <w:r>
        <w:t xml:space="preserve">Referências para sua consulta</w:t>
      </w:r>
    </w:p>
    <w:p>
      <w:r>
        <w:t xml:space="preserve">As palavras destacadas ao longo do guia são clicáveis e levam à documentação oficial. Use as referências abaixo para rever o fluxo sem alterar configurações do GitHub.</w:t>
      </w:r>
    </w:p>
    <w:p>
      <w:hyperlink r:id="rId12">
        <w:r>
          <w:rPr>
            <w:color w:val="0563C1"/>
            <w:u w:val="single"/>
          </w:rPr>
          <w:t>Dependabot alerts</w:t>
        </w:r>
      </w:hyperlink>
      <w:r>
        <w:t xml:space="preserve"> — Como os alertas são gerados, o que mostram e suas limitações.</w:t>
      </w:r>
    </w:p>
    <w:p>
      <w:hyperlink r:id="rId13">
        <w:r>
          <w:rPr>
            <w:color w:val="0563C1"/>
            <w:u w:val="single"/>
          </w:rPr>
          <w:t>Visualizar e atualizar alertas</w:t>
        </w:r>
      </w:hyperlink>
      <w:r>
        <w:t xml:space="preserve"> — Como abrir o alerta, corrigir, dispensar e consultar Closed.</w:t>
      </w:r>
    </w:p>
    <w:p>
      <w:hyperlink r:id="rId14">
        <w:r>
          <w:rPr>
            <w:color w:val="0563C1"/>
            <w:u w:val="single"/>
          </w:rPr>
          <w:t>Dependabot pull requests</w:t>
        </w:r>
      </w:hyperlink>
      <w:r>
        <w:t xml:space="preserve"> — Como funcionam os PRs de atualização de segurança e de versão.</w:t>
      </w:r>
    </w:p>
    <w:p>
      <w:hyperlink r:id="rId20">
        <w:r>
          <w:rPr>
            <w:color w:val="0563C1"/>
            <w:u w:val="single"/>
          </w:rPr>
          <w:t>Files changed e revisão do diff</w:t>
        </w:r>
      </w:hyperlink>
      <w:r>
        <w:t xml:space="preserve"> — Como revisar as mudanças propostas antes de aprovar.</w:t>
      </w:r>
    </w:p>
    <w:p>
      <w:hyperlink r:id="rId15">
        <w:r>
          <w:rPr>
            <w:color w:val="0563C1"/>
            <w:u w:val="single"/>
          </w:rPr>
          <w:t>Checks e status checks</w:t>
        </w:r>
      </w:hyperlink>
      <w:r>
        <w:t xml:space="preserve"> — Como interpretar os resultados exibidos no PR.</w:t>
      </w:r>
    </w:p>
    <w:p>
      <w:hyperlink r:id="rId16">
        <w:r>
          <w:rPr>
            <w:color w:val="0563C1"/>
            <w:u w:val="single"/>
          </w:rPr>
          <w:t>Revisão e aprovação de PRs</w:t>
        </w:r>
      </w:hyperlink>
      <w:r>
        <w:t xml:space="preserve"> — Responsabilidades e estados da revisão humana.</w:t>
      </w:r>
    </w:p>
    <w:p>
      <w:hyperlink r:id="rId22">
        <w:r>
          <w:rPr>
            <w:color w:val="0563C1"/>
            <w:u w:val="single"/>
          </w:rPr>
          <w:t>Merge de um PR</w:t>
        </w:r>
      </w:hyperlink>
      <w:r>
        <w:t xml:space="preserve"> — Etapas de mesclagem e requisitos do repositório.</w:t>
      </w:r>
    </w:p>
    <w:p>
      <w:hyperlink r:id="rId24">
        <w:r>
          <w:rPr>
            <w:color w:val="0563C1"/>
            <w:u w:val="single"/>
          </w:rPr>
          <w:t>Dismiss delegado de alertas</w:t>
        </w:r>
      </w:hyperlink>
      <w:r>
        <w:t xml:space="preserve"> — Como funciona a aprovação para dispensar um alerta.</w:t>
      </w:r>
    </w:p>
    <w:p>
      <w:hyperlink r:id="rId18">
        <w:r>
          <w:rPr>
            <w:color w:val="0563C1"/>
            <w:u w:val="single"/>
          </w:rPr>
          <w:t>Advisory JUnit do exemplo</w:t>
        </w:r>
      </w:hyperlink>
      <w:r>
        <w:t xml:space="preserve"> — Referência do caso histórico mostrado nas capturas.</w:t>
      </w:r>
    </w:p>
    <w:p>
      <w:pPr>
        <w:pStyle w:val="Heading1"/>
        <w:keepNext/>
      </w:pPr>
      <w:r>
        <w:t xml:space="preserve">Quando pedir ajuda</w:t>
      </w:r>
    </w:p>
    <w:p>
      <w:pPr>
        <w:pStyle w:val="ListBullet"/>
      </w:pPr>
      <w:r>
        <w:t xml:space="preserve">Você não consegue abrir o alerta ou os detalhes de segurança vinculados ao PR: peça acesso à pessoa mantenedora.</w:t>
      </w:r>
    </w:p>
    <w:p>
      <w:pPr>
        <w:pStyle w:val="ListBullet"/>
      </w:pPr>
      <w:r>
        <w:t xml:space="preserve">Você não sabe se a versão sugerida é compatível ou se a funcionalidade vulnerável é usada: peça avaliação ao responsável pelo código.</w:t>
      </w:r>
    </w:p>
    <w:p>
      <w:pPr>
        <w:pStyle w:val="ListBullet"/>
      </w:pPr>
      <w:r>
        <w:t xml:space="preserve">O PR está bloqueado por revisão ou verificação obrigatória: compartilhe a mensagem com quem administra as regras.</w:t>
      </w:r>
    </w:p>
    <w:p>
      <w:pPr>
        <w:pStyle w:val="ListBullet"/>
      </w:pPr>
      <w:r>
        <w:t xml:space="preserve">Não há versão corrigida ou há dúvida sobre Dismiss: encaminhe o alerta à equipe de segurança, com o contexto já levantado.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Responsabilidades</w:t>
            </w:r>
          </w:p>
          <w:p>
            <w:pPr>
              <w:spacing w:after="0" w:line="252" w:lineRule="auto"/>
            </w:pPr>
            <w:r>
              <w:t xml:space="preserve">Autores e revisores analisam a mudança e seguem o fluxo de revisão e merge. A equipe mantenedora ou de segurança administra a habilitação das ferramentas, acesso aos alertas e políticas aplicáveis.</w:t>
            </w:r>
          </w:p>
        </w:tc>
      </w:tr>
    </w:tbl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Capturas de treinamento; interface e permissões variam conforme o repositório. Documentação oficial consultada em 15 de outubro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 xml:space="preserve">Autores e revisores de Pull Requests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670"/>
        <w:sz w:val="16"/>
      </w:rPr>
      <w:t>DEPENDABOT  |  GUIA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pull-requests/get-started/about-pull-requests" TargetMode="External"/><Relationship Id="rId12" Type="http://schemas.openxmlformats.org/officeDocument/2006/relationships/hyperlink" Target="https://docs.github.com/en/code-security/concepts/supply-chain-security/dependabot-alerts" TargetMode="External"/><Relationship Id="rId13" Type="http://schemas.openxmlformats.org/officeDocument/2006/relationships/hyperlink" Target="https://docs.github.com/en/code-security/how-tos/manage-security-alerts/manage-dependabot-alerts/view-dependabot-alerts" TargetMode="External"/><Relationship Id="rId14" Type="http://schemas.openxmlformats.org/officeDocument/2006/relationships/hyperlink" Target="https://docs.github.com/en/code-security/concepts/supply-chain-security/dependabot-pull-requests" TargetMode="External"/><Relationship Id="rId15" Type="http://schemas.openxmlformats.org/officeDocument/2006/relationships/hyperlink" Target="https://docs.github.com/en/pull-requests/reference/status-checks" TargetMode="External"/><Relationship Id="rId16" Type="http://schemas.openxmlformats.org/officeDocument/2006/relationships/hyperlink" Target="https://docs.github.com/en/pull-requests/collaborating-with-pull-requests/reviewing-changes-in-pull-requests/about-pull-request-reviews" TargetMode="External"/><Relationship Id="rId17" Type="http://schemas.openxmlformats.org/officeDocument/2006/relationships/image" Target="media/image10.png"/><Relationship Id="rId18" Type="http://schemas.openxmlformats.org/officeDocument/2006/relationships/hyperlink" Target="https://github.com/advisories/GHSA-269g-pwp5-87pp" TargetMode="External"/><Relationship Id="rId19" Type="http://schemas.openxmlformats.org/officeDocument/2006/relationships/image" Target="media/image11.png"/><Relationship Id="rId20" Type="http://schemas.openxmlformats.org/officeDocument/2006/relationships/hyperlink" Target="https://docs.github.com/en/pull-requests/collaborating-with-pull-requests/reviewing-changes-in-pull-requests/reviewing-proposed-changes-in-a-pull-request" TargetMode="External"/><Relationship Id="rId21" Type="http://schemas.openxmlformats.org/officeDocument/2006/relationships/hyperlink" Target="https://docs.github.com/en/actions/about-github-actions/understanding-github-actions" TargetMode="External"/><Relationship Id="rId22" Type="http://schemas.openxmlformats.org/officeDocument/2006/relationships/hyperlink" Target="https://docs.github.com/en/pull-requests/collaborating-with-pull-requests/incorporating-changes-from-a-pull-request/merging-a-pull-request" TargetMode="External"/><Relationship Id="rId23" Type="http://schemas.openxmlformats.org/officeDocument/2006/relationships/image" Target="media/image12.png"/><Relationship Id="rId24" Type="http://schemas.openxmlformats.org/officeDocument/2006/relationships/hyperlink" Target="https://docs.github.com/en/code-security/how-tos/manage-security-alerts/manage-dependabot-alerts/enable-delegated-alert-dismiss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Dependabot para usuários</dc:title>
  <dc:subject>Análise de alertas e revisão de atualizações para autores e revisores de Pull Requests</dc:subject>
  <dc:creator>Equipe de Segurança</dc:creator>
  <cp:keywords>GitHub, Code Scanning, CodeQL, Pull Request, Dismiss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