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prático: GitHub Actions e segurança do repositório</w:t>
      </w:r>
    </w:p>
    <w:p>
      <w:r>
        <w:rPr>
          <w:b/>
        </w:rPr>
        <w:t>Projeto:</w:t>
      </w:r>
      <w:r>
        <w:t xml:space="preserve"> Som &amp; Corda — loja de instrumentos</w:t>
      </w:r>
    </w:p>
    <w:p>
      <w:r>
        <w:rPr>
          <w:b/>
        </w:rPr>
        <w:t>Repositório:</w:t>
      </w:r>
      <w:r>
        <w:t xml:space="preserve"> </w:t>
      </w:r>
      <w:r>
        <w:rPr>
          <w:rFonts w:ascii="Consolas" w:hAnsi="Consolas"/>
          <w:color w:val="5B2C83"/>
          <w:sz w:val="18"/>
        </w:rPr>
        <w:t>aeroschmidt/scanner-loja-instrumentos</w:t>
      </w:r>
    </w:p>
    <w:p>
      <w:r>
        <w:rPr>
          <w:b/>
        </w:rPr>
        <w:t>Registro de estado:</w:t>
      </w:r>
      <w:r>
        <w:t xml:space="preserve"> 10 de outubro de 2026</w:t>
      </w:r>
    </w:p>
    <w:p>
      <w:r>
        <w:t>Este guia registra o que está ativo, o que ainda está desligado e como cada participante acompanha os testes. O PR #10 continua aberto e contém uma SQL Injection intencional; esta documentação registra o estado observado, não aprova nem integra a alteração.</w:t>
      </w:r>
    </w:p>
    <w:p>
      <w:pPr>
        <w:pStyle w:val="Heading1"/>
      </w:pPr>
      <w:r>
        <w:t>1. Estado atual do projeto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Estado observado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O que significa agora</w:t>
            </w:r>
          </w:p>
        </w:tc>
      </w:tr>
      <w:tr>
        <w:tc>
          <w:tcPr>
            <w:tcW w:type="dxa" w:w="3331"/>
            <w:vAlign w:val="center"/>
          </w:tcPr>
          <w:p>
            <w:r>
              <w:t>GitHub Actions</w:t>
            </w:r>
          </w:p>
        </w:tc>
        <w:tc>
          <w:tcPr>
            <w:tcW w:type="dxa" w:w="3331"/>
            <w:vAlign w:val="center"/>
          </w:tcPr>
          <w:p>
            <w:r>
              <w:t>Ativo</w:t>
            </w:r>
          </w:p>
        </w:tc>
        <w:tc>
          <w:tcPr>
            <w:tcW w:type="dxa" w:w="3331"/>
            <w:vAlign w:val="center"/>
          </w:tcPr>
          <w:p>
            <w:r>
              <w:t xml:space="preserve">O workflow </w:t>
            </w:r>
            <w:r>
              <w:rPr>
                <w:rFonts w:ascii="Consolas" w:hAnsi="Consolas"/>
                <w:color w:val="5B2C83"/>
                <w:sz w:val="18"/>
              </w:rPr>
              <w:t>Build and test</w:t>
            </w:r>
            <w:r>
              <w:t xml:space="preserve"> executa Maven </w:t>
            </w:r>
            <w:r>
              <w:rPr>
                <w:rFonts w:ascii="Consolas" w:hAnsi="Consolas"/>
                <w:color w:val="5B2C83"/>
                <w:sz w:val="18"/>
              </w:rPr>
              <w:t>verify</w:t>
            </w:r>
            <w:r>
              <w:t xml:space="preserve"> em </w:t>
            </w:r>
            <w:r>
              <w:rPr>
                <w:rFonts w:ascii="Consolas" w:hAnsi="Consolas"/>
                <w:color w:val="5B2C83"/>
                <w:sz w:val="18"/>
              </w:rPr>
              <w:t>push</w:t>
            </w:r>
            <w:r>
              <w:t xml:space="preserve"> para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 xml:space="preserve"> e em PR destinado 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Dependency graph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há inventário de dependências apresentado nesta tela do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alerts / security updates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serão gerados alertas/PRs do Dependabot neste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version updates</w:t>
            </w:r>
          </w:p>
        </w:tc>
        <w:tc>
          <w:tcPr>
            <w:tcW w:type="dxa" w:w="3331"/>
            <w:vAlign w:val="center"/>
          </w:tcPr>
          <w:p>
            <w:r>
              <w:t>Não configurado</w:t>
            </w:r>
          </w:p>
        </w:tc>
        <w:tc>
          <w:tcPr>
            <w:tcW w:type="dxa" w:w="3331"/>
            <w:vAlign w:val="center"/>
          </w:tcPr>
          <w:p>
            <w:r>
              <w:t xml:space="preserve">Não há </w:t>
            </w:r>
            <w:r>
              <w:rPr>
                <w:rFonts w:ascii="Consolas" w:hAnsi="Consolas"/>
                <w:color w:val="5B2C83"/>
                <w:sz w:val="18"/>
              </w:rPr>
              <w:t>.github/dependabot.yml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CodeQL / Code Scanning</w:t>
            </w:r>
          </w:p>
        </w:tc>
        <w:tc>
          <w:tcPr>
            <w:tcW w:type="dxa" w:w="3331"/>
            <w:vAlign w:val="center"/>
          </w:tcPr>
          <w:p>
            <w:r>
              <w:t>On, Advanced setup</w:t>
            </w:r>
          </w:p>
        </w:tc>
        <w:tc>
          <w:tcPr>
            <w:tcW w:type="dxa" w:w="3331"/>
            <w:vAlign w:val="center"/>
          </w:tcPr>
          <w:p>
            <w:r>
              <w:t xml:space="preserve">O GitHub criou </w:t>
            </w:r>
            <w:r>
              <w:rPr>
                <w:rFonts w:ascii="Consolas" w:hAnsi="Consolas"/>
                <w:color w:val="5B2C83"/>
                <w:sz w:val="18"/>
              </w:rPr>
              <w:t>.github/workflows/codeql.yml</w:t>
            </w:r>
            <w:r>
              <w:t xml:space="preserve"> na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 xml:space="preserve">; a execução inicial </w:t>
            </w:r>
            <w:r>
              <w:rPr>
                <w:rFonts w:ascii="Consolas" w:hAnsi="Consolas"/>
                <w:color w:val="5B2C83"/>
                <w:sz w:val="18"/>
              </w:rPr>
              <w:t>CodeQL Advanced #1</w:t>
            </w:r>
            <w:r>
              <w:t xml:space="preserve"> terminou com sucesso. O PR #10 mantém o teste controlado de SQL Injection.</w:t>
            </w:r>
          </w:p>
        </w:tc>
      </w:tr>
      <w:tr>
        <w:tc>
          <w:tcPr>
            <w:tcW w:type="dxa" w:w="3331"/>
            <w:vAlign w:val="center"/>
          </w:tcPr>
          <w:p>
            <w:r>
              <w:t>Secret Protection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 xml:space="preserve">Settings oferece </w:t>
            </w:r>
            <w:r>
              <w:rPr>
                <w:rFonts w:ascii="Consolas" w:hAnsi="Consolas"/>
                <w:color w:val="5B2C83"/>
                <w:sz w:val="18"/>
              </w:rPr>
              <w:t>Enable</w:t>
            </w:r>
            <w:r>
              <w:t>. Em repositório público, padrões de parceiros podem continuar sendo reportados aos provedores, conforme a regra do GitHub.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Copilot Autofix</w:t>
            </w:r>
          </w:p>
        </w:tc>
        <w:tc>
          <w:tcPr>
            <w:tcW w:type="dxa" w:w="3331"/>
            <w:vAlign w:val="center"/>
          </w:tcPr>
          <w:p>
            <w:r>
              <w:t>On na tela</w:t>
            </w:r>
          </w:p>
        </w:tc>
        <w:tc>
          <w:tcPr>
            <w:tcW w:type="dxa" w:w="3331"/>
            <w:vAlign w:val="center"/>
          </w:tcPr>
          <w:p>
            <w:r>
              <w:t>Depende de CodeQL habilitado para propor correções de alertas CodeQL; não foi alterado.</w:t>
            </w:r>
          </w:p>
        </w:tc>
      </w:tr>
    </w:tbl>
    <w:p/>
    <w:p>
      <w:r>
        <w:rPr>
          <w:b/>
        </w:rPr>
        <w:t>Captura 1 — Settings &gt; Advanced Security:</w:t>
      </w:r>
      <w:r>
        <w:t xml:space="preserve"> Dependency graph desligado.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pendency-graph-of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Dependency graph desligado</w:t>
      </w:r>
    </w:p>
    <w:p>
      <w:r>
        <w:rPr>
          <w:b/>
        </w:rPr>
        <w:t>Captura 2 — estado histórico anterior à ativação:</w:t>
      </w:r>
      <w:r>
        <w:t xml:space="preserve"> opções de atualização do Dependabot desligadas e CodeQL aguardando </w:t>
      </w:r>
      <w:r>
        <w:rPr>
          <w:rFonts w:ascii="Consolas" w:hAnsi="Consolas"/>
          <w:color w:val="5B2C83"/>
          <w:sz w:val="18"/>
        </w:rPr>
        <w:t>Set up</w:t>
      </w:r>
      <w:r>
        <w:t>. A captura é anterior à configuração atual, que usa Advanced setup.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endabot-codeql-confi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Dependabot desligado e CodeQL sem configuração</w:t>
      </w:r>
    </w:p>
    <w:p>
      <w:r>
        <w:rPr>
          <w:b/>
        </w:rPr>
        <w:t>Captura 3 — Secret Protection:</w:t>
      </w:r>
      <w:r>
        <w:t xml:space="preserve"> botão </w:t>
      </w:r>
      <w:r>
        <w:rPr>
          <w:rFonts w:ascii="Consolas" w:hAnsi="Consolas"/>
          <w:color w:val="5B2C83"/>
          <w:sz w:val="18"/>
        </w:rPr>
        <w:t>Enable</w:t>
      </w:r>
      <w:r>
        <w:t xml:space="preserve"> disponível, sem habilitação feita.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62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ret-prot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6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Secret Protection desligado</w:t>
      </w:r>
    </w:p>
    <w:p>
      <w:r>
        <w:rPr>
          <w:b/>
        </w:rPr>
        <w:t>Captura 4 — Actions:</w:t>
      </w:r>
      <w:r>
        <w:t xml:space="preserve"> execução de </w:t>
      </w:r>
      <w:r>
        <w:rPr>
          <w:rFonts w:ascii="Consolas" w:hAnsi="Consolas"/>
          <w:color w:val="5B2C83"/>
          <w:sz w:val="18"/>
        </w:rPr>
        <w:t>Build and test</w:t>
      </w:r>
      <w:r>
        <w:t xml:space="preserve"> no PR #7 com resultado </w:t>
      </w:r>
      <w:r>
        <w:rPr>
          <w:rFonts w:ascii="Consolas" w:hAnsi="Consolas"/>
          <w:color w:val="5B2C83"/>
          <w:sz w:val="18"/>
        </w:rPr>
        <w:t>Success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ons-run-su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Actions: workflow Maven concluído com sucesso</w:t>
      </w:r>
    </w:p>
    <w:p>
      <w:pPr>
        <w:pStyle w:val="Heading1"/>
      </w:pPr>
      <w:r>
        <w:t>2. Para quem administra o repositório</w:t>
      </w:r>
    </w:p>
    <w:p>
      <w:pPr>
        <w:pStyle w:val="Heading2"/>
      </w:pPr>
      <w:r>
        <w:t>A. Entender o GitHub Actions que já existe</w:t>
      </w:r>
    </w:p>
    <w:p>
      <w:pPr>
        <w:pStyle w:val="ListNumber"/>
      </w:pPr>
      <w:r>
        <w:t xml:space="preserve">Abra o repositório e selecione </w:t>
      </w:r>
      <w:r>
        <w:rPr>
          <w:b/>
        </w:rPr>
        <w:t>Actions</w:t>
      </w:r>
      <w:r>
        <w:t>. Consulte a execução associada ao PR que estiver avaliando.</w:t>
      </w:r>
    </w:p>
    <w:p>
      <w:pPr>
        <w:pStyle w:val="ListNumber"/>
      </w:pPr>
      <w:r>
        <w:t>Confira o evento que iniciou a execução (</w:t>
      </w:r>
      <w:r>
        <w:rPr>
          <w:rFonts w:ascii="Consolas" w:hAnsi="Consolas"/>
          <w:color w:val="5B2C83"/>
          <w:sz w:val="18"/>
        </w:rPr>
        <w:t>pull_request</w:t>
      </w:r>
      <w:r>
        <w:t>), o job e os steps.</w:t>
      </w:r>
    </w:p>
    <w:p>
      <w:pPr>
        <w:pStyle w:val="ListNumber"/>
      </w:pPr>
      <w:r>
        <w:t xml:space="preserve">O arquivo </w:t>
      </w:r>
      <w:r>
        <w:rPr>
          <w:rFonts w:ascii="Consolas" w:hAnsi="Consolas"/>
          <w:color w:val="5B2C83"/>
          <w:sz w:val="18"/>
        </w:rPr>
        <w:t>build.yml</w:t>
      </w:r>
      <w:r>
        <w:t xml:space="preserve"> prepara Java 21 e executa </w:t>
      </w:r>
      <w:r>
        <w:rPr>
          <w:rFonts w:ascii="Consolas" w:hAnsi="Consolas"/>
          <w:color w:val="5B2C83"/>
          <w:sz w:val="18"/>
        </w:rPr>
        <w:t>./mvnw ... verify</w:t>
      </w:r>
      <w:r>
        <w:t xml:space="preserve"> para compilar e testar.</w:t>
      </w:r>
    </w:p>
    <w:p>
      <w:pPr>
        <w:pStyle w:val="ListNumber"/>
      </w:pPr>
      <w:r>
        <w:t>Inspecione o log do job para conferir o que foi executado e localizar a primeira mensagem de falha, se houver.</w:t>
      </w:r>
    </w:p>
    <w:p>
      <w:r>
        <w:t>O Actions coordena o workflow e o Maven compila e testa. Uma execução verde confirma apenas os passos configurados nesse workflow; a análise CodeQL é uma verificação separada.</w:t>
      </w:r>
    </w:p>
    <w:p>
      <w:r>
        <w:t xml:space="preserve">Cada novo push ou atualização de PR pode iniciar outra execução. O GitHub permite execuções simultâneas por padrão. Quando a capacidade de runners hospedados é atingida, os jobs novos aguardam na fila; eles não falham apenas porque várias pessoas enviaram commits. Se a equipe configurar </w:t>
      </w:r>
      <w:r>
        <w:rPr>
          <w:rFonts w:ascii="Consolas" w:hAnsi="Consolas"/>
          <w:color w:val="5B2C83"/>
          <w:sz w:val="18"/>
        </w:rPr>
        <w:t>concurrency</w:t>
      </w:r>
      <w:r>
        <w:t xml:space="preserve"> com cancelamento, execuções anteriores da mesma fila podem ser canceladas intencionalmente. Ao investigar um resultado, confira sempre o SHA do commit associado ao check para não confundir a execução de um commit antigo com a mais recente.</w:t>
      </w:r>
    </w:p>
    <w:p>
      <w:pPr>
        <w:pStyle w:val="Heading2"/>
      </w:pPr>
      <w:r>
        <w:t>B. Dependabot — testar primeiro</w:t>
      </w:r>
    </w:p>
    <w:p>
      <w:r>
        <w:t>Dependabot cobre dois comportamentos distintos:</w:t>
      </w:r>
    </w:p>
    <w:p>
      <w:pPr>
        <w:pStyle w:val="ListBullet"/>
      </w:pPr>
      <w:r>
        <w:rPr>
          <w:b/>
        </w:rPr>
        <w:t>Dependabot alerts:</w:t>
      </w:r>
      <w:r>
        <w:t xml:space="preserve"> avisa que uma dependência usada tem vulnerabilidade conhecida.</w:t>
      </w:r>
    </w:p>
    <w:p>
      <w:pPr>
        <w:pStyle w:val="ListBullet"/>
      </w:pPr>
      <w:r>
        <w:rPr>
          <w:b/>
        </w:rPr>
        <w:t>Security updates:</w:t>
      </w:r>
      <w:r>
        <w:t xml:space="preserve"> pode abrir PR para atualizar dependência vulnerável quando há correção compatível.</w:t>
      </w:r>
    </w:p>
    <w:p>
      <w:pPr>
        <w:pStyle w:val="ListBullet"/>
      </w:pPr>
      <w:r>
        <w:rPr>
          <w:b/>
        </w:rPr>
        <w:t>Version updates:</w:t>
      </w:r>
      <w:r>
        <w:t xml:space="preserve"> procura novas versões mesmo sem alerta de vulnerabilidade; depende de </w:t>
      </w:r>
      <w:r>
        <w:rPr>
          <w:rFonts w:ascii="Consolas" w:hAnsi="Consolas"/>
          <w:color w:val="5B2C83"/>
          <w:sz w:val="18"/>
        </w:rPr>
        <w:t>.github/dependabot.yml</w:t>
      </w:r>
      <w:r>
        <w:t>.</w:t>
      </w:r>
    </w:p>
    <w:p>
      <w:r>
        <w:t>Fluxo de administração, quando a proprietária decidir iniciar este teste: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</w:t>
      </w:r>
      <w:r>
        <w:t>.</w:t>
      </w:r>
    </w:p>
    <w:p>
      <w:pPr>
        <w:pStyle w:val="ListNumber"/>
      </w:pPr>
      <w:r>
        <w:t xml:space="preserve">Ative </w:t>
      </w:r>
      <w:r>
        <w:rPr>
          <w:b/>
        </w:rPr>
        <w:t>Dependency graph</w:t>
      </w:r>
      <w:r>
        <w:t xml:space="preserve"> e, separadamente, </w:t>
      </w:r>
      <w:r>
        <w:rPr>
          <w:b/>
        </w:rPr>
        <w:t>Dependabot alerts</w:t>
      </w:r>
      <w:r>
        <w:t>. Registre quais alertas aparecem.</w:t>
      </w:r>
    </w:p>
    <w:p>
      <w:pPr>
        <w:pStyle w:val="ListNumber"/>
      </w:pPr>
      <w:r>
        <w:t xml:space="preserve">Em uma etapa posterior, ative </w:t>
      </w:r>
      <w:r>
        <w:rPr>
          <w:b/>
        </w:rPr>
        <w:t>Dependabot security updates</w:t>
      </w:r>
      <w:r>
        <w:t xml:space="preserve"> e observe se ele cria um PR de correção. Alertas e atualizações são opções diferentes.</w:t>
      </w:r>
    </w:p>
    <w:p>
      <w:pPr>
        <w:pStyle w:val="ListNumber"/>
      </w:pPr>
      <w:r>
        <w:t xml:space="preserve">Teste </w:t>
      </w:r>
      <w:r>
        <w:rPr>
          <w:b/>
        </w:rPr>
        <w:t>version updates</w:t>
      </w:r>
      <w:r>
        <w:t xml:space="preserve"> somente quando decidir adicionar </w:t>
      </w:r>
      <w:r>
        <w:rPr>
          <w:rFonts w:ascii="Consolas" w:hAnsi="Consolas"/>
          <w:color w:val="5B2C83"/>
          <w:sz w:val="18"/>
        </w:rPr>
        <w:t>.github/dependabot.yml</w:t>
      </w:r>
      <w:r>
        <w:t xml:space="preserve">; selecione ecossistema Maven, diretório </w:t>
      </w:r>
      <w:r>
        <w:rPr>
          <w:rFonts w:ascii="Consolas" w:hAnsi="Consolas"/>
          <w:color w:val="5B2C83"/>
          <w:sz w:val="18"/>
        </w:rPr>
        <w:t>/</w:t>
      </w:r>
      <w:r>
        <w:t xml:space="preserve"> e agenda apropriada.</w:t>
      </w:r>
    </w:p>
    <w:p>
      <w:pPr>
        <w:pStyle w:val="ListNumber"/>
      </w:pPr>
      <w:r>
        <w:t>Compare o PR automático com o PR comum: versão alterada, motivo, checks, logs e resultado de merge. O administrador não deve habilitar as etapas seguintes sem decidir que esta observação terminou.</w:t>
      </w:r>
    </w:p>
    <w:p>
      <w:pPr>
        <w:pStyle w:val="Heading2"/>
      </w:pPr>
      <w:r>
        <w:t>C. Code Scanning com CodeQL — Advanced setup</w:t>
      </w:r>
    </w:p>
    <w:p>
      <w:pPr>
        <w:pStyle w:val="ListNumber"/>
      </w:pPr>
      <w:r>
        <w:t xml:space="preserve">Em </w:t>
      </w:r>
      <w:r>
        <w:rPr>
          <w:b/>
        </w:rPr>
        <w:t>Settings &gt; Advanced Security &gt; Code Security &gt; CodeQL analysis</w:t>
      </w:r>
      <w:r>
        <w:t>, a mantenedora desativou Default setup e selecionou Advanced setup.</w:t>
      </w:r>
    </w:p>
    <w:p>
      <w:pPr>
        <w:pStyle w:val="ListNumber"/>
      </w:pPr>
      <w:r>
        <w:t xml:space="preserve">O GitHub criou </w:t>
      </w:r>
      <w:r>
        <w:rPr>
          <w:rFonts w:ascii="Consolas" w:hAnsi="Consolas"/>
          <w:color w:val="5B2C83"/>
          <w:sz w:val="18"/>
        </w:rPr>
        <w:t>.github/workflows/codeql.yml</w:t>
      </w:r>
      <w:r>
        <w:t xml:space="preserve"> na branch </w:t>
      </w:r>
      <w:r>
        <w:rPr>
          <w:rFonts w:ascii="Consolas" w:hAnsi="Consolas"/>
          <w:color w:val="5B2C83"/>
          <w:sz w:val="18"/>
        </w:rPr>
        <w:t>main</w:t>
      </w:r>
      <w:r>
        <w:t xml:space="preserve"> (commit </w:t>
      </w:r>
      <w:r>
        <w:rPr>
          <w:rFonts w:ascii="Consolas" w:hAnsi="Consolas"/>
          <w:color w:val="5B2C83"/>
          <w:sz w:val="18"/>
        </w:rPr>
        <w:t>0087afb</w:t>
      </w:r>
      <w:r>
        <w:t xml:space="preserve">). A lista de Actions passou a exibir </w:t>
      </w:r>
      <w:r>
        <w:rPr>
          <w:b/>
        </w:rPr>
        <w:t>CodeQL Advanced</w:t>
      </w:r>
      <w:r>
        <w:t xml:space="preserve">; a execução inicial </w:t>
      </w:r>
      <w:r>
        <w:rPr>
          <w:rFonts w:ascii="Consolas" w:hAnsi="Consolas"/>
          <w:color w:val="5B2C83"/>
          <w:sz w:val="18"/>
        </w:rPr>
        <w:t>#1</w:t>
      </w:r>
      <w:r>
        <w:t xml:space="preserve"> terminou com sucesso em 1 min 44 s: </w:t>
      </w:r>
      <w:r>
        <w:t>ver execução — https://github.com/aeroschmidt/scanner-loja-instrumentos/actions/runs/38104871050</w:t>
      </w:r>
      <w:r>
        <w:t>. A página do run mostra três jobs, todos concluídos.</w:t>
      </w:r>
    </w:p>
    <w:p>
      <w:pPr>
        <w:pStyle w:val="ListNumber"/>
      </w:pPr>
      <w:r>
        <w:t xml:space="preserve">O workflow usa </w:t>
      </w:r>
      <w:r>
        <w:rPr>
          <w:rFonts w:ascii="Consolas" w:hAnsi="Consolas"/>
          <w:color w:val="5B2C83"/>
          <w:sz w:val="18"/>
        </w:rPr>
        <w:t>push</w:t>
      </w:r>
      <w:r>
        <w:t xml:space="preserve"> para </w:t>
      </w:r>
      <w:r>
        <w:rPr>
          <w:rFonts w:ascii="Consolas" w:hAnsi="Consolas"/>
          <w:color w:val="5B2C83"/>
          <w:sz w:val="18"/>
        </w:rPr>
        <w:t>main</w:t>
      </w:r>
      <w:r>
        <w:t xml:space="preserve">, </w:t>
      </w:r>
      <w:r>
        <w:rPr>
          <w:rFonts w:ascii="Consolas" w:hAnsi="Consolas"/>
          <w:color w:val="5B2C83"/>
          <w:sz w:val="18"/>
        </w:rPr>
        <w:t>pull_request</w:t>
      </w:r>
      <w:r>
        <w:t xml:space="preserve"> destinado a </w:t>
      </w:r>
      <w:r>
        <w:rPr>
          <w:rFonts w:ascii="Consolas" w:hAnsi="Consolas"/>
          <w:color w:val="5B2C83"/>
          <w:sz w:val="18"/>
        </w:rPr>
        <w:t>main</w:t>
      </w:r>
      <w:r>
        <w:t xml:space="preserve"> e uma agenda semanal (</w:t>
      </w:r>
      <w:r>
        <w:rPr>
          <w:rFonts w:ascii="Consolas" w:hAnsi="Consolas"/>
          <w:color w:val="5B2C83"/>
          <w:sz w:val="18"/>
        </w:rPr>
        <w:t>cron: '20 3 * * 2'</w:t>
      </w:r>
      <w:r>
        <w:t>, terça-feira às 03:20 UTC, 00:20 no horário de Brasília).</w:t>
      </w:r>
    </w:p>
    <w:p>
      <w:pPr>
        <w:pStyle w:val="ListNumber"/>
      </w:pPr>
      <w:r>
        <w:t xml:space="preserve">O matrix analisa </w:t>
      </w:r>
      <w:r>
        <w:rPr>
          <w:rFonts w:ascii="Consolas" w:hAnsi="Consolas"/>
          <w:color w:val="5B2C83"/>
          <w:sz w:val="18"/>
        </w:rPr>
        <w:t>actions</w:t>
      </w:r>
      <w:r>
        <w:t xml:space="preserve">, </w:t>
      </w:r>
      <w:r>
        <w:rPr>
          <w:rFonts w:ascii="Consolas" w:hAnsi="Consolas"/>
          <w:color w:val="5B2C83"/>
          <w:sz w:val="18"/>
        </w:rPr>
        <w:t>java-kotlin</w:t>
      </w:r>
      <w:r>
        <w:t xml:space="preserve"> e </w:t>
      </w:r>
      <w:r>
        <w:rPr>
          <w:rFonts w:ascii="Consolas" w:hAnsi="Consolas"/>
          <w:color w:val="5B2C83"/>
          <w:sz w:val="18"/>
        </w:rPr>
        <w:t>javascript-typescript</w:t>
      </w:r>
      <w:r>
        <w:t xml:space="preserve">, detectadas para este repositório. O modo </w:t>
      </w:r>
      <w:r>
        <w:rPr>
          <w:rFonts w:ascii="Consolas" w:hAnsi="Consolas"/>
          <w:color w:val="5B2C83"/>
          <w:sz w:val="18"/>
        </w:rPr>
        <w:t>none</w:t>
      </w:r>
      <w:r>
        <w:t xml:space="preserve"> para Java cria a base sem executar o Maven e é suportado; </w:t>
      </w:r>
      <w:r>
        <w:rPr>
          <w:rFonts w:ascii="Consolas" w:hAnsi="Consolas"/>
          <w:color w:val="5B2C83"/>
          <w:sz w:val="18"/>
        </w:rPr>
        <w:t>autobuild</w:t>
      </w:r>
      <w:r>
        <w:t xml:space="preserve"> ou </w:t>
      </w:r>
      <w:r>
        <w:rPr>
          <w:rFonts w:ascii="Consolas" w:hAnsi="Consolas"/>
          <w:color w:val="5B2C83"/>
          <w:sz w:val="18"/>
        </w:rPr>
        <w:t>manual</w:t>
      </w:r>
      <w:r>
        <w:t xml:space="preserve"> podem ser avaliados se for necessário analisar código gerado ou restringir a análise ao que o build compila.</w:t>
      </w:r>
    </w:p>
    <w:p>
      <w:pPr>
        <w:pStyle w:val="ListNumber"/>
      </w:pPr>
      <w:r>
        <w:t xml:space="preserve">O workflow concede </w:t>
      </w:r>
      <w:r>
        <w:rPr>
          <w:rFonts w:ascii="Consolas" w:hAnsi="Consolas"/>
          <w:color w:val="5B2C83"/>
          <w:sz w:val="18"/>
        </w:rPr>
        <w:t>security-events: write</w:t>
      </w:r>
      <w:r>
        <w:t xml:space="preserve"> para publicar resultados e permissões de leitura para obter o código e actions. Não há token Sonar nem integração com Sonar neste workflow.</w:t>
      </w:r>
    </w:p>
    <w:p>
      <w:pPr>
        <w:pStyle w:val="ListNumber"/>
      </w:pPr>
      <w:r>
        <w:t xml:space="preserve">Para verificar o resultado, abra </w:t>
      </w:r>
      <w:r>
        <w:rPr>
          <w:b/>
        </w:rPr>
        <w:t>Actions &gt; CodeQL Advanced</w:t>
      </w:r>
      <w:r>
        <w:t xml:space="preserve">, selecione uma execução e confira as análises por linguagem. No PR, consulte </w:t>
      </w:r>
      <w:r>
        <w:rPr>
          <w:b/>
        </w:rPr>
        <w:t>Checks</w:t>
      </w:r>
      <w:r>
        <w:t xml:space="preserve"> e </w:t>
      </w:r>
      <w:r>
        <w:rPr>
          <w:b/>
        </w:rPr>
        <w:t>Security</w:t>
      </w:r>
      <w:r>
        <w:t>; o check pode terminar verde mesmo quando há alerta. Para bloquear merge, configure uma regra de proteção que exija o check apropriado.</w:t>
      </w:r>
    </w:p>
    <w:p>
      <w:r>
        <w:t xml:space="preserve">O workflow é configuração versionada: gatilhos, linguagens, permissões, versões de actions e estratégia de build podem ser revistos no diff do PR. Após um commit de documentação sincronizar o PR #10, a execução </w:t>
      </w:r>
      <w:r>
        <w:rPr>
          <w:b/>
        </w:rPr>
        <w:t>CodeQL Advanced #2</w:t>
      </w:r>
      <w:r>
        <w:t xml:space="preserve"> rodou em </w:t>
      </w:r>
      <w:r>
        <w:rPr>
          <w:rFonts w:ascii="Consolas" w:hAnsi="Consolas"/>
          <w:color w:val="5B2C83"/>
          <w:sz w:val="18"/>
        </w:rPr>
        <w:t>pull_request</w:t>
      </w:r>
      <w:r>
        <w:t xml:space="preserve"> e concluiu os três jobs em 1 min 11 s: </w:t>
      </w:r>
      <w:r>
        <w:t>ver execução — https://github.com/aeroschmidt/scanner-loja-instrumentos/actions/runs/38105212367</w:t>
      </w:r>
      <w:r>
        <w:t xml:space="preserve">. O Code Scanning publicou um alerta novo High na linha 42 de </w:t>
      </w:r>
      <w:r>
        <w:rPr>
          <w:rFonts w:ascii="Consolas" w:hAnsi="Consolas"/>
          <w:color w:val="5B2C83"/>
          <w:sz w:val="18"/>
        </w:rPr>
        <w:t>ProductRepository.java</w:t>
      </w:r>
      <w:r>
        <w:t xml:space="preserve">; como a configuração de check falha para High ou superior, o check agregado </w:t>
      </w:r>
      <w:r>
        <w:rPr>
          <w:b/>
        </w:rPr>
        <w:t>Code scanning results</w:t>
      </w:r>
      <w:r>
        <w:t xml:space="preserve"> ficou vermelho. A execução do workflow está verde, o check que resume alertas está vermelho e o PR ainda aparece como apto a merge: a equipe precisa configurar regra de proteção se quiser transformar esse check em bloqueio.</w:t>
      </w:r>
    </w:p>
    <w:p>
      <w:pPr>
        <w:pStyle w:val="Heading2"/>
      </w:pPr>
      <w:r>
        <w:t>D. Secret Scanning — etapa separada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 &gt; Secret Protection &gt; Enable</w:t>
      </w:r>
      <w:r>
        <w:t>.</w:t>
      </w:r>
    </w:p>
    <w:p>
      <w:pPr>
        <w:pStyle w:val="ListNumber"/>
      </w:pPr>
      <w:r>
        <w:t>Leia a confirmação apresentada pelo GitHub e confira quais recursos estão incluídos para este repositório e plano.</w:t>
      </w:r>
    </w:p>
    <w:p>
      <w:pPr>
        <w:pStyle w:val="ListNumber"/>
      </w:pPr>
      <w:r>
        <w:t xml:space="preserve">Depois de ativar Secret Protection, examine separadamente </w:t>
      </w:r>
      <w:r>
        <w:rPr>
          <w:b/>
        </w:rPr>
        <w:t>Push protection</w:t>
      </w:r>
      <w:r>
        <w:t xml:space="preserve"> e só a ative quando essa for a etapa autorizada.</w:t>
      </w:r>
    </w:p>
    <w:p>
      <w:pPr>
        <w:pStyle w:val="ListNumber"/>
      </w:pPr>
      <w:r>
        <w:t>Registre a diferença: Secret Scanning procura padrões de credenciais já presentes; Push protection pode bloquear um push que contenha um padrão reconhecido.</w:t>
      </w:r>
    </w:p>
    <w:p>
      <w:pPr>
        <w:pStyle w:val="ListNumber"/>
      </w:pPr>
      <w:r>
        <w:t>Não use credenciais reais em testes. Se for necessário validar detecção, use o procedimento e os valores de teste indicados pela documentação oficial do GitHub.</w:t>
      </w:r>
    </w:p>
    <w:p>
      <w:r>
        <w:t>Regras e disponibilidade de funcionalidades dependem de visibilidade e plano do repositório. Em repositórios públicos, o GitHub informa que envia alertas de padrões de parceiros aos provedores correspondentes; isso não deve ser confundido com a configuração dos alertas privados para a proprietária.</w:t>
      </w:r>
    </w:p>
    <w:p>
      <w:pPr>
        <w:pStyle w:val="Heading1"/>
      </w:pPr>
      <w:r>
        <w:t>3. Para quem cria ou revisa PRs</w:t>
      </w:r>
    </w:p>
    <w:p>
      <w:pPr>
        <w:pStyle w:val="Heading2"/>
      </w:pPr>
      <w:r>
        <w:t>PR comum com Actions</w:t>
      </w:r>
    </w:p>
    <w:p>
      <w:pPr>
        <w:pStyle w:val="ListNumber"/>
      </w:pPr>
      <w:r>
        <w:t>Crie uma branch e faça commits assinados conforme a configuração do repositório.</w:t>
      </w:r>
    </w:p>
    <w:p>
      <w:pPr>
        <w:pStyle w:val="ListNumber"/>
      </w:pPr>
      <w:r>
        <w:t xml:space="preserve">Abra um PR para </w:t>
      </w:r>
      <w:r>
        <w:rPr>
          <w:rFonts w:ascii="Consolas" w:hAnsi="Consolas"/>
          <w:color w:val="5B2C83"/>
          <w:sz w:val="18"/>
        </w:rPr>
        <w:t>main</w:t>
      </w:r>
      <w:r>
        <w:t xml:space="preserve"> e explique a mudança.</w:t>
      </w:r>
    </w:p>
    <w:p>
      <w:pPr>
        <w:pStyle w:val="ListNumber"/>
      </w:pPr>
      <w:r>
        <w:t xml:space="preserve">Em </w:t>
      </w:r>
      <w:r>
        <w:rPr>
          <w:b/>
        </w:rPr>
        <w:t>Checks</w:t>
      </w:r>
      <w:r>
        <w:t xml:space="preserve">, aguarde </w:t>
      </w:r>
      <w:r>
        <w:rPr>
          <w:b/>
        </w:rPr>
        <w:t>Build and test / Build and test with Maven</w:t>
      </w:r>
      <w:r>
        <w:t>.</w:t>
      </w:r>
    </w:p>
    <w:p>
      <w:pPr>
        <w:pStyle w:val="ListNumber"/>
      </w:pPr>
      <w:r>
        <w:t>Se falhar, abra o job, expanda o step vermelho e use o log para localizar o erro de compilação/teste.</w:t>
      </w:r>
    </w:p>
    <w:p>
      <w:pPr>
        <w:pStyle w:val="ListNumber"/>
      </w:pPr>
      <w:r>
        <w:t>Aguarde a revisão e aprovação da proprietária. O assistente não aprova nem faz merge de PRs.</w:t>
      </w:r>
    </w:p>
    <w:p>
      <w:pPr>
        <w:pStyle w:val="Heading2"/>
      </w:pPr>
      <w:r>
        <w:t>PR quando Code Scanning estiver habilitado</w:t>
      </w:r>
    </w:p>
    <w:p>
      <w:pPr>
        <w:pStyle w:val="ListNumber"/>
      </w:pPr>
      <w:r>
        <w:t>Consulte o check de Code Scanning no PR junto com o build Maven.</w:t>
      </w:r>
    </w:p>
    <w:p>
      <w:pPr>
        <w:pStyle w:val="ListNumber"/>
      </w:pPr>
      <w:r>
        <w:t>Abra cada alerta para ver a regra, severidade, arquivo e linha indicados.</w:t>
      </w:r>
    </w:p>
    <w:p>
      <w:pPr>
        <w:pStyle w:val="ListNumber"/>
      </w:pPr>
      <w:r>
        <w:t>Corrija no código e envie um novo commit; confirme se a nova análise atualizou ou fechou o alerta.</w:t>
      </w:r>
    </w:p>
    <w:p>
      <w:pPr>
        <w:pStyle w:val="ListNumber"/>
      </w:pPr>
      <w:r>
        <w:t>Trate os checks como sinais para revisão. O bloqueio de merge depende da regra de branch configurada pela administração.</w:t>
      </w:r>
    </w:p>
    <w:p>
      <w:pPr>
        <w:pStyle w:val="Heading2"/>
      </w:pPr>
      <w:r>
        <w:t>PR automático do Dependabot</w:t>
      </w:r>
    </w:p>
    <w:p>
      <w:pPr>
        <w:pStyle w:val="ListNumber"/>
      </w:pPr>
      <w:r>
        <w:t>Confira no diff quais dependências e versões foram alteradas.</w:t>
      </w:r>
    </w:p>
    <w:p>
      <w:pPr>
        <w:pStyle w:val="ListNumber"/>
      </w:pPr>
      <w:r>
        <w:t>Leia a descrição do alerta/atualização e examine os checks do PR.</w:t>
      </w:r>
    </w:p>
    <w:p>
      <w:pPr>
        <w:pStyle w:val="ListNumber"/>
      </w:pPr>
      <w:r>
        <w:t>Revise compatibilidade e testes como em qualquer PR. Um PR do bot não deve ser aprovado automaticamente neste exercício.</w:t>
      </w:r>
    </w:p>
    <w:p>
      <w:pPr>
        <w:pStyle w:val="ListNumber"/>
      </w:pPr>
      <w:r>
        <w:t>Somente a proprietária aprova e faz merge.</w:t>
      </w:r>
    </w:p>
    <w:p>
      <w:pPr>
        <w:pStyle w:val="Heading2"/>
      </w:pPr>
      <w:r>
        <w:t>Push protection</w:t>
      </w:r>
    </w:p>
    <w:p>
      <w:r>
        <w:t>Se um push for bloqueado por uma possível credencial, não contorne o bloqueio com um segredo real. Remova o valor do código/histórico conforme o caso, use um armazenamento seguro para credenciais e siga o procedimento da organização.</w:t>
      </w:r>
    </w:p>
    <w:p>
      <w:pPr>
        <w:pStyle w:val="Heading2"/>
      </w:pPr>
      <w:r>
        <w:t>Dispensa de alertas de Code Scanning</w:t>
      </w:r>
    </w:p>
    <w:p>
      <w:r>
        <w:t xml:space="preserve">Não é qualquer pessoa que fez um commit: no padrão atual, quem tem </w:t>
      </w:r>
      <w:r>
        <w:rPr>
          <w:b/>
        </w:rPr>
        <w:t>permissão de escrita no repositório</w:t>
      </w:r>
      <w:r>
        <w:t xml:space="preserve"> pode ver e usar </w:t>
      </w:r>
      <w:r>
        <w:rPr>
          <w:b/>
        </w:rPr>
        <w:t>Dismiss alert</w:t>
      </w:r>
      <w:r>
        <w:t xml:space="preserve">, independentemente de o alerta ser High ou Critical. A severidade informa a gravidade; ela não concede nem remove permissões. No alerta High observado no PR #10, o botão abriu um formulário que exige uma razão. As opções mostradas foram </w:t>
      </w:r>
      <w:r>
        <w:rPr>
          <w:rFonts w:ascii="Consolas" w:hAnsi="Consolas"/>
          <w:color w:val="5B2C83"/>
          <w:sz w:val="18"/>
        </w:rPr>
        <w:t>False positive</w:t>
      </w:r>
      <w:r>
        <w:t xml:space="preserve">, </w:t>
      </w:r>
      <w:r>
        <w:rPr>
          <w:rFonts w:ascii="Consolas" w:hAnsi="Consolas"/>
          <w:color w:val="5B2C83"/>
          <w:sz w:val="18"/>
        </w:rPr>
        <w:t>Used in tests</w:t>
      </w:r>
      <w:r>
        <w:t xml:space="preserve">, </w:t>
      </w:r>
      <w:r>
        <w:rPr>
          <w:rFonts w:ascii="Consolas" w:hAnsi="Consolas"/>
          <w:color w:val="5B2C83"/>
          <w:sz w:val="18"/>
        </w:rPr>
        <w:t>Won't fix</w:t>
      </w:r>
      <w:r>
        <w:t xml:space="preserve"> e </w:t>
      </w:r>
      <w:r>
        <w:rPr>
          <w:rFonts w:ascii="Consolas" w:hAnsi="Consolas"/>
          <w:color w:val="5B2C83"/>
          <w:sz w:val="18"/>
        </w:rPr>
        <w:t>Mitigated</w:t>
      </w:r>
      <w:r>
        <w:t>. Nenhuma foi selecionada e o alerta continua aberto.</w:t>
      </w:r>
    </w:p>
    <w:p>
      <w:r>
        <w:t xml:space="preserve">Boa prática: primeiro entenda a regra e o caminho indicado, confirme se o achado é real e corrija a causa no código; rode testes e aguarde a nova análise. Não dispense um alerta real só para liberar o PR ou deixar o check verde. Use </w:t>
      </w:r>
      <w:r>
        <w:rPr>
          <w:b/>
        </w:rPr>
        <w:t>Dismiss alert</w:t>
      </w:r>
      <w:r>
        <w:t xml:space="preserve"> apenas quando houver uma justificativa válida (por exemplo, falso positivo ou uso deliberado em teste), registre o contexto e siga a política de revisão da equipe. Dispensar fecha o alerta no painel, registra a razão e não corrige o código.</w:t>
      </w:r>
    </w:p>
    <w:p>
      <w:r>
        <w:t xml:space="preserve">Se a política exigir controle adicional, a mantenedora pode configurar </w:t>
      </w:r>
      <w:r>
        <w:rPr>
          <w:b/>
        </w:rPr>
        <w:t>delegated alert dismissal</w:t>
      </w:r>
      <w:r>
        <w:t>: pessoas com acesso de escrita solicitam a dispensa, e proprietários da organização ou security managers podem aprovar ou rejeitar. A opção delegada não foi ativada neste exercício.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0-alert-detail-fin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Alerta High aberto no PR #10, com a localização em ProductRepository.java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10-dismiss-reas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Formulário de dispensa com razões disponíveis; nenhuma foi enviada</w:t>
      </w:r>
    </w:p>
    <w:p>
      <w:pPr>
        <w:pStyle w:val="Heading1"/>
      </w:pPr>
      <w:r>
        <w:t>4. Sequência e registro de aprendizado</w:t>
      </w:r>
    </w:p>
    <w:p>
      <w:pPr>
        <w:pStyle w:val="ListNumber"/>
      </w:pPr>
      <w:r>
        <w:t>Aprender o workflow de Actions já ativo.</w:t>
      </w:r>
    </w:p>
    <w:p>
      <w:pPr>
        <w:pStyle w:val="ListNumber"/>
      </w:pPr>
      <w:r>
        <w:t>Testar Dependabot isoladamente.</w:t>
      </w:r>
    </w:p>
    <w:p>
      <w:pPr>
        <w:pStyle w:val="ListNumber"/>
      </w:pPr>
      <w:r>
        <w:t>Testar Code Scanning/CodeQL isoladamente.</w:t>
      </w:r>
    </w:p>
    <w:p>
      <w:pPr>
        <w:pStyle w:val="ListNumber"/>
      </w:pPr>
      <w:r>
        <w:t>Testar Secret Scanning e, se autorizado, Push protection.</w:t>
      </w:r>
    </w:p>
    <w:p>
      <w:pPr>
        <w:pStyle w:val="ListNumber"/>
      </w:pPr>
      <w:r>
        <w:t>Registrar estado inicial, configuração alterada e evidências de cada etapa, sem misturar os resultados do build com os alertas de segurança.</w:t>
      </w:r>
    </w:p>
    <w:p>
      <w:r>
        <w:t>Cada ativação é uma decisão separada da proprietária. Registre para cada sessão: data, configuração alterada, estado anterior/novo, URL da execução ou PR, resultado observado e captura da tela.</w:t>
      </w:r>
    </w:p>
    <w:p>
      <w:pPr>
        <w:pStyle w:val="Heading1"/>
      </w:pPr>
      <w:r>
        <w:t>5. Documentação oficial</w:t>
      </w:r>
    </w:p>
    <w:p>
      <w:pPr>
        <w:pStyle w:val="ListBullet"/>
      </w:pPr>
      <w:r>
        <w:t>Configurar Dependabot alerts — https://docs.github.com/en/code-security/how-tos/secure-your-supply-chain/secure-your-dependencies/configure-dependabot-alerts</w:t>
      </w:r>
    </w:p>
    <w:p>
      <w:pPr>
        <w:pStyle w:val="ListBullet"/>
      </w:pPr>
      <w:r>
        <w:t>Configurar atualizações de versão do Dependabot — https://docs.github.com/en/code-security/how-tos/secure-your-supply-chain/secure-your-dependencies/configure-version-updates</w:t>
      </w:r>
    </w:p>
    <w:p>
      <w:pPr>
        <w:pStyle w:val="ListBullet"/>
      </w:pPr>
      <w:r>
        <w:t>Configurar Code Scanning advanced setup — https://docs.github.com/en/code-security/how-tos/find-and-fix-code-vulnerabilities/configure-code-scanning/configuring-advanced-setup-for-code-scanning</w:t>
      </w:r>
    </w:p>
    <w:p>
      <w:pPr>
        <w:pStyle w:val="ListBullet"/>
      </w:pPr>
      <w:r>
        <w:t>CodeQL para linguagens compiladas e modos de build — https://docs.github.com/en/code-security/how-tos/find-and-fix-code-vulnerabilities/manage-your-configuration/codeql-for-compiled-languages</w:t>
      </w:r>
    </w:p>
    <w:p>
      <w:pPr>
        <w:pStyle w:val="ListBullet"/>
      </w:pPr>
      <w:r>
        <w:t>Tipos de configuração do Code Scanning — https://docs.github.com/en/code-security/concepts/code-scanning/setup-types</w:t>
      </w:r>
    </w:p>
    <w:p>
      <w:pPr>
        <w:pStyle w:val="ListBullet"/>
      </w:pPr>
      <w:r>
        <w:t>Resolver alertas de Code Scanning e dispensá-los — https://docs.github.com/en/code-security/how-tos/manage-security-alerts/manage-code-scanning-alerts/resolve-alerts</w:t>
      </w:r>
    </w:p>
    <w:p>
      <w:pPr>
        <w:pStyle w:val="ListBullet"/>
      </w:pPr>
      <w:r>
        <w:t>Aprovação delegada de dispensas — https://docs.github.com/en/code-security/concepts/security-at-scale/delegated-alert-dismissal</w:t>
      </w:r>
    </w:p>
    <w:p>
      <w:pPr>
        <w:pStyle w:val="ListBullet"/>
      </w:pPr>
      <w:r>
        <w:t>Quem pode dispensar alertas de Code Scanning — https://docs.github.com/en/code-security/how-tos/manage-security-alerts/manage-code-scanning-alerts/triage-alerts-in-pull-requests</w:t>
      </w:r>
    </w:p>
    <w:p>
      <w:pPr>
        <w:pStyle w:val="ListBullet"/>
      </w:pPr>
      <w:r>
        <w:t>Concorrência de workflows e jobs — https://docs.github.com/en/actions/concepts/workflows-and-actions/concurrency</w:t>
      </w:r>
    </w:p>
    <w:p>
      <w:pPr>
        <w:pStyle w:val="ListBullet"/>
      </w:pPr>
      <w:r>
        <w:t>Limites do GitHub Actions — https://docs.github.com/en/actions/reference/limits</w:t>
      </w:r>
    </w:p>
    <w:p>
      <w:pPr>
        <w:pStyle w:val="ListBullet"/>
      </w:pPr>
      <w:r>
        <w:t>Habilitar Secret Scanning — https://docs.github.com/en/code-security/how-tos/secure-your-secrets/detect-secret-leaks/enable-secret-scanning</w:t>
      </w:r>
    </w:p>
    <w:p>
      <w:pPr>
        <w:pStyle w:val="ListBullet"/>
      </w:pPr>
      <w:r>
        <w:t>Habilitar Push protection — https://docs.github.com/en/code-security/how-tos/secure-your-secrets/prevent-future-leaks/enable-push-protection</w:t>
      </w:r>
    </w:p>
    <w:p>
      <w:pPr>
        <w:pStyle w:val="ListBullet"/>
      </w:pPr>
      <w:r>
        <w:t>Quickstart de segurança do GitHub — https://docs.github.com/en/code-security/getting-started/quickstart-for-securing-your-repository</w:t>
      </w:r>
    </w:p>
    <w:p>
      <w:pPr>
        <w:pStyle w:val="Heading1"/>
      </w:pPr>
      <w:r>
        <w:t>6. Histórico desta trilha</w:t>
      </w:r>
    </w:p>
    <w:p>
      <w:pPr>
        <w:pStyle w:val="ListBullet"/>
      </w:pPr>
      <w:r>
        <w:t xml:space="preserve">O workflow </w:t>
      </w:r>
      <w:r>
        <w:rPr>
          <w:rFonts w:ascii="Consolas" w:hAnsi="Consolas"/>
          <w:color w:val="5B2C83"/>
          <w:sz w:val="18"/>
        </w:rPr>
        <w:t>build.yml</w:t>
      </w:r>
      <w:r>
        <w:t xml:space="preserve"> executa Maven </w:t>
      </w:r>
      <w:r>
        <w:rPr>
          <w:rFonts w:ascii="Consolas" w:hAnsi="Consolas"/>
          <w:color w:val="5B2C83"/>
          <w:sz w:val="18"/>
        </w:rPr>
        <w:t>verify</w:t>
      </w:r>
      <w:r>
        <w:t xml:space="preserve">; o workflow </w:t>
      </w:r>
      <w:r>
        <w:rPr>
          <w:rFonts w:ascii="Consolas" w:hAnsi="Consolas"/>
          <w:color w:val="5B2C83"/>
          <w:sz w:val="18"/>
        </w:rPr>
        <w:t>codeql.yml</w:t>
      </w:r>
      <w:r>
        <w:t xml:space="preserve"> executa CodeQL em um job separado.</w:t>
      </w:r>
    </w:p>
    <w:p>
      <w:pPr>
        <w:pStyle w:val="ListBullet"/>
      </w:pPr>
      <w:r>
        <w:t xml:space="preserve">O workflow da branch do PR #10 usa </w:t>
      </w:r>
      <w:r>
        <w:rPr>
          <w:rFonts w:ascii="Consolas" w:hAnsi="Consolas"/>
          <w:color w:val="5B2C83"/>
          <w:sz w:val="18"/>
        </w:rPr>
        <w:t>push</w:t>
      </w:r>
      <w:r>
        <w:t xml:space="preserve"> para </w:t>
      </w:r>
      <w:r>
        <w:rPr>
          <w:rFonts w:ascii="Consolas" w:hAnsi="Consolas"/>
          <w:color w:val="5B2C83"/>
          <w:sz w:val="18"/>
        </w:rPr>
        <w:t>main</w:t>
      </w:r>
      <w:r>
        <w:t xml:space="preserve"> e </w:t>
      </w:r>
      <w:r>
        <w:rPr>
          <w:rFonts w:ascii="Consolas" w:hAnsi="Consolas"/>
          <w:color w:val="5B2C83"/>
          <w:sz w:val="18"/>
        </w:rPr>
        <w:t>pull_request</w:t>
      </w:r>
      <w:r>
        <w:t xml:space="preserve"> destinado a </w:t>
      </w:r>
      <w:r>
        <w:rPr>
          <w:rFonts w:ascii="Consolas" w:hAnsi="Consolas"/>
          <w:color w:val="5B2C83"/>
          <w:sz w:val="18"/>
        </w:rPr>
        <w:t>main</w:t>
      </w:r>
      <w:r>
        <w:t>.</w:t>
      </w:r>
    </w:p>
    <w:p>
      <w:pPr>
        <w:pStyle w:val="ListBullet"/>
      </w:pPr>
      <w:r>
        <w:t xml:space="preserve">Após a atualização deste guia, a execução </w:t>
      </w:r>
      <w:r>
        <w:t>#21 do Actions — https://github.com/aeroschmidt/scanner-loja-instrumentos/actions/runs/38094010130</w:t>
      </w:r>
      <w:r>
        <w:t xml:space="preserve"> passou em 27 segundos no evento </w:t>
      </w:r>
      <w:r>
        <w:rPr>
          <w:rFonts w:ascii="Consolas" w:hAnsi="Consolas"/>
          <w:color w:val="5B2C83"/>
          <w:sz w:val="18"/>
        </w:rPr>
        <w:t>pull_request</w:t>
      </w:r>
      <w:r>
        <w:t>.</w:t>
      </w:r>
    </w:p>
    <w:p>
      <w:pPr>
        <w:pStyle w:val="ListBullet"/>
      </w:pPr>
      <w:r>
        <w:t>Code Scanning/CodeQL está ativo via Advanced setup; Dependabot e Secret Protection continuam desligados conforme o escopo.</w:t>
      </w:r>
    </w:p>
    <w:p>
      <w:pPr>
        <w:pStyle w:val="ListBullet"/>
      </w:pPr>
      <w:r>
        <w:t xml:space="preserve">Execução inicial do workflow avançado: </w:t>
      </w:r>
      <w:r>
        <w:t>CodeQL Advanced #1 — https://github.com/aeroschmidt/scanner-loja-instrumentos/actions/runs/38104871050</w:t>
      </w:r>
      <w:r>
        <w:t>, concluída com sucesso em 10/10/2026.</w:t>
      </w:r>
    </w:p>
    <w:p>
      <w:pPr>
        <w:pStyle w:val="ListBullet"/>
      </w:pPr>
      <w:r>
        <w:t xml:space="preserve">Execução no PR #10: </w:t>
      </w:r>
      <w:r>
        <w:t>CodeQL Advanced #2 — https://github.com/aeroschmidt/scanner-loja-instrumentos/actions/runs/38105212367</w:t>
      </w:r>
      <w:r>
        <w:t xml:space="preserve">, três jobs concluídos; </w:t>
      </w:r>
      <w:r>
        <w:t>resumo do check e anotação na linha 42 — https://github.com/aeroschmidt/scanner-loja-instrumentos/pull/10/checks?check_run_id=114369258145</w:t>
      </w:r>
      <w:r>
        <w:t>.</w:t>
      </w:r>
    </w:p>
    <w:p>
      <w:pPr>
        <w:pStyle w:val="ListBullet"/>
      </w:pPr>
      <w:r>
        <w:t>A proprietária revisa e aprova PRs. O assistente não aprova nem mescla.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Administração de Actions e segurança no GitHub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MANTENEDORA  |  AÇÕES E SEGURANÇA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prático: GitHub Actions e segurança do repositório</dc:title>
  <dc:subject>Orientação para autoria e revisão de pull requests</dc:subject>
  <dc:creator>Documentação operacional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