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4A" w:rsidRDefault="00C700A3">
      <w:r>
        <w:t>Триггер 1. При включении новой услуги в договор (вставка/модификация таблицы Услуга в договоре) проверить, что включаемая услуга допустима для того мероприятия, которое указано в договоре.</w:t>
      </w:r>
    </w:p>
    <w:p w:rsidR="00C700A3" w:rsidRDefault="00C700A3">
      <w:r>
        <w:t>Триггер 2. При оформлении оплаты договора (вставка/модификация таблицы Оплата) гарантировать, что платежный документ принадлежит тому клиенту, который оформил оплачиваемый договор.</w:t>
      </w:r>
    </w:p>
    <w:p w:rsidR="00C700A3" w:rsidRDefault="00C700A3"/>
    <w:p w:rsidR="00C700A3" w:rsidRDefault="00C700A3">
      <w:r>
        <w:t>Процедура 1. Оформление оплаты договора.</w:t>
      </w:r>
    </w:p>
    <w:p w:rsidR="00C700A3" w:rsidRDefault="00C700A3">
      <w:r>
        <w:t xml:space="preserve">Входные параметры: </w:t>
      </w:r>
      <w:r>
        <w:rPr>
          <w:lang w:val="en-US"/>
        </w:rPr>
        <w:t>ID</w:t>
      </w:r>
      <w:r>
        <w:t xml:space="preserve"> платежного документа или 0; </w:t>
      </w:r>
      <w:r>
        <w:rPr>
          <w:lang w:val="en-US"/>
        </w:rPr>
        <w:t>ID</w:t>
      </w:r>
      <w:r>
        <w:t xml:space="preserve"> договора; Информация о клиенте, который оформляет оплату; сумма платежа.</w:t>
      </w:r>
    </w:p>
    <w:p w:rsidR="00C700A3" w:rsidRDefault="00C700A3">
      <w:r>
        <w:t xml:space="preserve">Если </w:t>
      </w:r>
      <w:r>
        <w:rPr>
          <w:lang w:val="en-US"/>
        </w:rPr>
        <w:t>ID</w:t>
      </w:r>
      <w:r>
        <w:t xml:space="preserve"> платежного документа = 0, значит, оформляется новый документ; процедура должна вставить новую запись в таблицу Платежный документ, а затем соответствующую запись в таблицу Оплата.</w:t>
      </w:r>
    </w:p>
    <w:p w:rsidR="00C700A3" w:rsidRDefault="00C27849">
      <w:r>
        <w:t xml:space="preserve">Если же </w:t>
      </w:r>
      <w:r>
        <w:rPr>
          <w:lang w:val="en-US"/>
        </w:rPr>
        <w:t>ID</w:t>
      </w:r>
      <w:r>
        <w:t xml:space="preserve"> платежного документа – не 0, тогда вставляется запись только в таблицу Оплата.</w:t>
      </w:r>
    </w:p>
    <w:p w:rsidR="00C27849" w:rsidRDefault="00C27849">
      <w:r>
        <w:t>Проверки: Договор принадлежит тому клиенту, который оформляет оплату; вносимая плата не превышает стоимости всего договора (с учетом оплат, возможно, внесенных ранее).</w:t>
      </w:r>
    </w:p>
    <w:p w:rsidR="00C27849" w:rsidRDefault="00C27849">
      <w:r>
        <w:t>Результат процедуры: сообщение об ошибках или успешном выполнении процедуры; сколько еще клиент должен оплатить по данному договору (или, число со знаком минус – сколько агентство должно вернуть клиенту).</w:t>
      </w:r>
    </w:p>
    <w:p w:rsidR="00C27849" w:rsidRDefault="00C27849"/>
    <w:p w:rsidR="00C27849" w:rsidRDefault="00C27849">
      <w:r>
        <w:t>Процедура 2 (с курсором). Создать дополнительную таблицу, которая будет учитывать приглашения знаменитостей.</w:t>
      </w:r>
    </w:p>
    <w:p w:rsidR="00C27849" w:rsidRDefault="00C27849">
      <w:r>
        <w:t xml:space="preserve">Атрибуты: </w:t>
      </w:r>
      <w:r>
        <w:rPr>
          <w:lang w:val="en-US"/>
        </w:rPr>
        <w:t>ID</w:t>
      </w:r>
      <w:r>
        <w:t xml:space="preserve"> знаменитости (</w:t>
      </w:r>
      <w:r>
        <w:rPr>
          <w:lang w:val="en-US"/>
        </w:rPr>
        <w:t>PK</w:t>
      </w:r>
      <w:r w:rsidRPr="00C27849">
        <w:t>)</w:t>
      </w:r>
      <w:bookmarkStart w:id="0" w:name="_GoBack"/>
      <w:bookmarkEnd w:id="0"/>
      <w:r>
        <w:t>; дата формирования записи; суммарное количество мероприятий, на которые приглашалась знаменитость; стоимость услуг знаменитости (суммарные выплаты).</w:t>
      </w:r>
    </w:p>
    <w:p w:rsidR="00C27849" w:rsidRDefault="00C27849">
      <w:r>
        <w:t>Процедура должна:</w:t>
      </w:r>
    </w:p>
    <w:p w:rsidR="00C27849" w:rsidRDefault="00C27849">
      <w:r>
        <w:t>Для каждой знаменитости, с которой заключался договор, проверить, есть ли информация об этой знаменитости в новой таблице; если нет – сформировать необходимые данные и внести их в таблицу, указав текущую дату. Если для знаменитости уже есть строка в таблице – тогда сформировать необходимые данные за период времени после последней регистрации и добавить их в таблицу.</w:t>
      </w:r>
    </w:p>
    <w:p w:rsidR="00C27849" w:rsidRPr="00C27849" w:rsidRDefault="00C27849"/>
    <w:sectPr w:rsidR="00C27849" w:rsidRPr="00C27849" w:rsidSect="00C70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BE"/>
    <w:rsid w:val="003164BE"/>
    <w:rsid w:val="00B7684A"/>
    <w:rsid w:val="00C27849"/>
    <w:rsid w:val="00C700A3"/>
    <w:rsid w:val="00F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A342-6B0A-4727-8C95-9A5114C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Шустова Л.И.</dc:creator>
  <cp:keywords/>
  <dc:description/>
  <cp:lastModifiedBy>Шустова Л.И.</cp:lastModifiedBy>
  <cp:revision>2</cp:revision>
  <dcterms:created xsi:type="dcterms:W3CDTF">2020-04-11T14:29:00Z</dcterms:created>
  <dcterms:modified xsi:type="dcterms:W3CDTF">2020-04-11T14:49:00Z</dcterms:modified>
</cp:coreProperties>
</file>