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YZBot 224：省赛 U 盘系统交付与操作手册</w:t>
      </w:r>
    </w:p>
    <w:p>
      <w:r>
        <w:t>更新：2026-10-11。目标环境：x86_64 / Ubuntu 22.04 / ROS 2 Humble / Gazebo Classic 11。</w:t>
      </w:r>
    </w:p>
    <w:p>
      <w:r>
        <w:t>本包在原生 Linux 中重新构建运行，用户名不限，不依赖虚拟机 IP 或 VMware。它是项目源码、安装工具及操作说明，不是可以直接引导启动的系统镜像，也不是完整离线 ROS 镜像。首次安装缺失的系统依赖和真实 API 解题需要联网。U 盘系统尚未收到，所以实际硬件驱动、桌面渲染、持久化和 Linux CoStudio GUI 兼容性还需上机确认。</w:t>
      </w:r>
    </w:p>
    <w:p>
      <w:pPr>
        <w:pStyle w:val="Heading2"/>
      </w:pPr>
      <w:r>
        <w:t>1. 先看版本和已知边界</w:t>
      </w:r>
    </w:p>
    <w:p>
      <w:r>
        <w:t>原提交及导入状态在 SOURCE_VERSION.json；SOURCE_USER_CHANGES.patch 单独保存原有支撑轮 TF 和 Gazebo GUI 用户修改。源码已包含这两个运行所需修改，不能重复 apply 该补丁。已在不同路径、仅加载系统ROS的干净环境中重新构建全部7个包；构建日志随源码验收文档保留。包内另将两份历史GBK文件名文档转为UTF-8名称，文档内容字节不变，映射见SOURCE_FILENAME_MAP.json；运行代码没有因此更改。包内 SHA256SUMS 覆盖源文件、安装包和文档。Git 完整历史、模型解题服务 GGUF、build/install/log、私有凭据和大体积 rosbag 均不打包。机器人模型、网格、世界、地图、配置及比赛源码全部保留。</w:t>
      </w:r>
    </w:p>
    <w:p>
      <w:r>
        <w:t>本轮改动：正式映射规则支持；官方生成器的新题型算术校验；真实模型解题提示；颜色顺序无要求后的等价结果校验；Nav2 自定义行为树按安装目录解析；凭据按当前用户 HOME 查找。没有改布局、速度、安全阈值、障碍轨迹或载荷滤波。</w:t>
      </w:r>
    </w:p>
    <w:p>
      <w:r>
        <w:t>旧 f8074d4 的 48/48 小于290秒结论只属于旧冻结版本。当前包含 A 墙角修复的版本，五蓝→A 单次293.9秒、5/5、墙体接触0、动态最小净空0.5122m；仍有取件托盘非夹爪接触，当前版本48题、完整比赛墙钟和U盘实机均未全验收。这些边界不因“可部署”而改变。</w:t>
      </w:r>
    </w:p>
    <w:p>
      <w:pPr>
        <w:pStyle w:val="Heading2"/>
      </w:pPr>
      <w:r>
        <w:t>2. 收到 U 盘系统后的准备</w:t>
      </w:r>
    </w:p>
    <w:p>
      <w:pPr>
        <w:pStyle w:val="ListNumber"/>
      </w:pPr>
      <w:r>
        <w:t>通过电脑启动菜单选择主办方 U 盘系统并登录图形桌面。不要格式化或覆盖主办方系统，不要更换其机器人模型/比赛平台。</w:t>
      </w:r>
    </w:p>
    <w:p>
      <w:pPr>
        <w:pStyle w:val="ListNumber"/>
      </w:pPr>
      <w:r>
        <w:t>将本交付文件夹复制到 Linux 的“下载”目录，先解压 ZIP，再执行脚本。如通过另一存储盘带文件，先复制到 Linux 持久化分区；不要在 Windows NTFS/exFAT 文件系统直接构建。</w:t>
      </w:r>
    </w:p>
    <w:p>
      <w:pPr>
        <w:pStyle w:val="ListNumber"/>
      </w:pPr>
      <w:r>
        <w:t>必须确认该系统是可保存文件的安装系统或有持久化的 Live USB。若只是 Live USB RAM 临时系统，HOME 中源码、构建及 Key 会在重启后消失。完成部署后重启一次，核对 ~/yzbot_usb、API 私有配置和 CoStudio 扩展仍在。</w:t>
      </w:r>
    </w:p>
    <w:p>
      <w:pPr>
        <w:pStyle w:val="ListNumber"/>
      </w:pPr>
      <w:r>
        <w:t>系统或架构不同，保留原镜像并先确认主办方兼容要求；不要强行把 Humble 的包安装到 Ubuntu 24.04/Jazzy 或 ARM。包内 ARM 出题程序仅是官方工具，不代表机器人项目已经支持 ARM。</w:t>
      </w:r>
    </w:p>
    <w:p>
      <w:r>
        <w:t>终端进入刚解压的文件夹（可在文件管理器中“在终端打开”），运行：</w:t>
      </w:r>
    </w:p>
    <w:p>
      <w:pPr>
        <w:spacing w:after="0"/>
      </w:pPr>
      <w:r>
        <w:rPr>
          <w:rFonts w:ascii="Consolas" w:hAnsi="Consolas"/>
          <w:sz w:val="18"/>
        </w:rPr>
        <w:t>bash scripts/00_system_check.sh</w:t>
      </w:r>
    </w:p>
    <w:p>
      <w:pPr>
        <w:spacing w:after="0"/>
      </w:pPr>
      <w:r>
        <w:rPr>
          <w:rFonts w:ascii="Consolas" w:hAnsi="Consolas"/>
          <w:sz w:val="18"/>
        </w:rPr>
        <w:t>sha256sum --quiet -c SHA256SUMS</w:t>
      </w:r>
    </w:p>
    <w:p>
      <w:r>
        <w:t>检查会显示系统、架构、HOME 文件系统、ROS 和依赖。默认运行目标是 ~/yzbot_usb。保留至少约20GB可用空间用于依赖、构建和证据；系统已具备依赖时实际增量较小。</w:t>
      </w:r>
    </w:p>
    <w:p>
      <w:pPr>
        <w:pStyle w:val="Heading2"/>
      </w:pPr>
      <w:r>
        <w:t>3. 首次部署：按此顺序</w:t>
      </w:r>
    </w:p>
    <w:p>
      <w:r>
        <w:t>在解压后的交付文件夹执行：</w:t>
      </w:r>
    </w:p>
    <w:p>
      <w:pPr>
        <w:spacing w:after="0"/>
      </w:pPr>
      <w:r>
        <w:rPr>
          <w:rFonts w:ascii="Consolas" w:hAnsi="Consolas"/>
          <w:sz w:val="18"/>
        </w:rPr>
        <w:t># 系统已预装全部依赖也可先检查；缺少时联网安装，没有 apt upgrade</w:t>
      </w:r>
    </w:p>
    <w:p>
      <w:pPr>
        <w:spacing w:after="0"/>
      </w:pPr>
      <w:r>
        <w:rPr>
          <w:rFonts w:ascii="Consolas" w:hAnsi="Consolas"/>
          <w:sz w:val="18"/>
        </w:rPr>
        <w:t>bash scripts/02_install_dependencies.sh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复制到持久化HOME、初始化导入快照Git、重新构建并跑行为测试</w:t>
      </w:r>
    </w:p>
    <w:p>
      <w:pPr>
        <w:spacing w:after="0"/>
      </w:pPr>
      <w:r>
        <w:rPr>
          <w:rFonts w:ascii="Consolas" w:hAnsi="Consolas"/>
          <w:sz w:val="18"/>
        </w:rPr>
        <w:t>bash scripts/01_deploy.sh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后续切到安装好的交付目录</w:t>
      </w:r>
    </w:p>
    <w:p>
      <w:pPr>
        <w:spacing w:after="0"/>
      </w:pPr>
      <w:r>
        <w:rPr>
          <w:rFonts w:ascii="Consolas" w:hAnsi="Consolas"/>
          <w:sz w:val="18"/>
        </w:rPr>
        <w:t>cd "$HOME/yzbot_usb"</w:t>
      </w:r>
    </w:p>
    <w:p>
      <w:pPr>
        <w:spacing w:after="0"/>
      </w:pPr>
      <w:r>
        <w:rPr>
          <w:rFonts w:ascii="Consolas" w:hAnsi="Consolas"/>
          <w:sz w:val="18"/>
        </w:rPr>
        <w:t>bash scripts/03_configure_api.sh</w:t>
      </w:r>
    </w:p>
    <w:p>
      <w:pPr>
        <w:spacing w:after="0"/>
      </w:pPr>
      <w:r>
        <w:rPr>
          <w:rFonts w:ascii="Consolas" w:hAnsi="Consolas"/>
          <w:sz w:val="18"/>
        </w:rPr>
        <w:t>bash scripts/04_install_costudio.sh</w:t>
      </w:r>
    </w:p>
    <w:p>
      <w:pPr>
        <w:spacing w:after="0"/>
      </w:pPr>
      <w:r>
        <w:rPr>
          <w:rFonts w:ascii="Consolas" w:hAnsi="Consolas"/>
          <w:sz w:val="18"/>
        </w:rPr>
        <w:t>bash scripts/08_api_check.sh</w:t>
      </w:r>
    </w:p>
    <w:p>
      <w:r>
        <w:t>01_deploy.sh 遇到非空目标目录会停止，不会覆盖旧工程。要保留旧版本，可传一个新的绝对目录，如 bash scripts/01_deploy.sh "$HOME/yzbot_usb_trial"；后续命令随之在这个新目录执行。包里不复制 VM 的 install 目录，而是重新构建全部7个ROS包。导入的本地Git提交只是快照，不能冒称原始远端提交，原版本见 SOURCE_VERSION.json。</w:t>
      </w:r>
    </w:p>
    <w:p>
      <w:pPr>
        <w:pStyle w:val="Heading3"/>
      </w:pPr>
      <w:r>
        <w:t>API 地址、模型和 Key</w:t>
      </w:r>
    </w:p>
    <w:p>
      <w:r>
        <w:t>03_configure_api.sh 不回显 Key，保存到 ~/.config/yzbot/llm.env（目录700、文件600），旧私有文件会另行备份。不要把该文件放进 Git、公开交付、网盘作品或录屏。地址使用供应商业务空间提供的 OpenAI 兼容根地址，例如包含 /compatible-mode/v1，不要填 DashScope 原生 /api/v1 或重复 /chat/completions。模型默认沿用当前配置 qwen3.8-max、thinking关闭；如改模型需填真实可用模型名称，并重新执行检查。</w:t>
      </w:r>
    </w:p>
    <w:p>
      <w:r>
        <w:t>非秘密的地址/模型配置存于 workspace/src/yzbot/tools_demo/config/task_parser.yaml，脚本修改后重建tools_demo。08_api_check.sh 在独立ROS域93验证一题真实API，不发布搬运计划、不启动机器人，会产生一次正常API调用费用。结果必须 source=llm；失败时解决网络、Key、权限或模型问题，不改成非模型规则模式冒充正式比赛。</w:t>
      </w:r>
    </w:p>
    <w:p>
      <w:pPr>
        <w:pStyle w:val="Heading3"/>
      </w:pPr>
      <w:r>
        <w:t>CoStudio</w:t>
      </w:r>
    </w:p>
    <w:p>
      <w:r>
        <w:t>随包有官方 Linux amd64 安装包及原生 coBridge 1.1.2 deb，来源和校验见 vendor/linux/installer-origin.json。04_install_costudio.sh 会保留已存在的客户端，仅在找不到客户端命令时安装随包客户端；安装扩展前把同名旧版本移动到用户备份目录，不删除旧布局或 IndexedDB。</w:t>
      </w:r>
    </w:p>
    <w:p>
      <w:r>
        <w:t>项目扩展为 aerospaceboy.yzbot-competition 1.4.4，随包带编译好的 dist/extension.js，普通操作无需 Node/npm。安装位置是当前桌面用户 ~/.coStudio/extensions/；不能用 root 启动 CoStudio。新 Linux 客户端尚未完成 GUI 验收，首次须确认面板类型与 SDK 兼容；优先保留主办方已可用的客户端，不因本包存在就盲目升级。</w:t>
      </w:r>
    </w:p>
    <w:p>
      <w:r>
        <w:t>依赖参考：coScene 官方APT说明（https://docs.coscene.cn/docs/client/apt-source-install/）、原生coBridge连接说明（https://docs.coscene.cn/docs/client/connect-by-cobridge/）、扩展本地安装说明（https://docs.coscene.cn/en/docs/viz/extensions/local-development）。ROS本体缺失时先按 ROS 2 Humble官方Ubuntu安装说明（https://docs.ros.org/en/humble/Installation/Ubuntu-Install-Debs.html） 处理，再执行项目依赖脚本。</w:t>
      </w:r>
    </w:p>
    <w:p>
      <w:pPr>
        <w:pStyle w:val="Heading2"/>
      </w:pPr>
      <w:r>
        <w:t>4. 每次比赛启动</w:t>
      </w:r>
    </w:p>
    <w:p>
      <w:r>
        <w:t>在 Linux 图形桌面打开终端：</w:t>
      </w:r>
    </w:p>
    <w:p>
      <w:pPr>
        <w:spacing w:after="0"/>
      </w:pPr>
      <w:r>
        <w:rPr>
          <w:rFonts w:ascii="Consolas" w:hAnsi="Consolas"/>
          <w:sz w:val="18"/>
        </w:rPr>
        <w:t>cd "$HOME/yzbot_usb"</w:t>
      </w:r>
    </w:p>
    <w:p>
      <w:pPr>
        <w:spacing w:after="0"/>
      </w:pPr>
      <w:r>
        <w:rPr>
          <w:rFonts w:ascii="Consolas" w:hAnsi="Consolas"/>
          <w:sz w:val="18"/>
        </w:rPr>
        <w:t>bash scripts/05_start_competition.sh</w:t>
      </w:r>
    </w:p>
    <w:p>
      <w:r>
        <w:t>入口启动 Gazebo GUI、RViz、完整任务/导航/安全/机械臂系统、两路相机、coBridge、网页面板和SLAM展示，并在系统就绪后尝试打开CoStudio客户端。不会自动生成题目、不会自动搬运。等到输出 MANUAL_PROBLEM_MODE=PASS 后才能提交题目。API参数未配置或安全链未就绪会停止启动。</w:t>
      </w:r>
    </w:p>
    <w:p>
      <w:r>
        <w:t>任务进行中不能再次执行05启动脚本，该入口会清理上一轮项目栈。要诊断连接请用07脚本。默认Gazebo显示60帧；性能不足可以仅降低渲染帧率，不加速仿真：</w:t>
      </w:r>
    </w:p>
    <w:p>
      <w:pPr>
        <w:spacing w:after="0"/>
      </w:pPr>
      <w:r>
        <w:rPr>
          <w:rFonts w:ascii="Consolas" w:hAnsi="Consolas"/>
          <w:sz w:val="18"/>
        </w:rPr>
        <w:t>YZBOT_GAZEBO_GUI_RENDER_RATE=30 bash scripts/05_start_competition.sh</w:t>
      </w:r>
    </w:p>
    <w:p>
      <w:r>
        <w:t>CoStudio 没自动打开时从 Linux 应用菜单启动，或执行已安装的 costudio / coStudio。随包0.4.0客户端实际入口为 /opt/coStudio/honeybee，05脚本也支持此入口。程序完成后各界面仍开启，录制结束再停止系统。启动脚本会打印本轮 runs/manual-时间/launch.log 与桥接日志路径。</w:t>
      </w:r>
    </w:p>
    <w:p>
      <w:pPr>
        <w:pStyle w:val="Heading2"/>
      </w:pPr>
      <w:r>
        <w:t>5. CoStudio连接与导入布局</w:t>
      </w:r>
    </w:p>
    <w:p>
      <w:pPr>
        <w:pStyle w:val="ListNumber"/>
      </w:pPr>
      <w:r>
        <w:t>打开连接，选择 coScene WebSocket，填 ws://127.0.0.1:21274。这是同一个原生 Linux 系统，不使用旧 VM 地址。</w:t>
      </w:r>
    </w:p>
    <w:p>
      <w:pPr>
        <w:pStyle w:val="ListNumber"/>
      </w:pPr>
      <w:r>
        <w:t>布局管理 → 从本地文件导入，选择 costudio/YZBot比赛布局.json。扩展必须先装好并重启客户端。</w:t>
      </w:r>
    </w:p>
    <w:p>
      <w:pPr>
        <w:pStyle w:val="ListNumber"/>
      </w:pPr>
      <w:r>
        <w:t>题目面板选择实时 LIVE，状态应显示ROS2已连接。不要选择演示模式或用“开始演示”代替真实任务。</w:t>
      </w:r>
    </w:p>
    <w:p>
      <w:pPr>
        <w:pStyle w:val="ListNumber"/>
      </w:pPr>
      <w:r>
        <w:t>3D/地图坐标系选择 map；地图 /competition/map、场景 /competition/scene_markers，机器人状态、两路相机和数量卡应持续更新。黄色粗线是当前目标规划路线，青线是实际行驶轨迹；黄线保持至目标到达/终止，下一目标换线，青线保留历史。</w:t>
      </w:r>
    </w:p>
    <w:p>
      <w:pPr>
        <w:pStyle w:val="ListNumber"/>
      </w:pPr>
      <w:r>
        <w:t>检查腕部和底盘相机画面不同：/camera_rgbd/camera_rgbd/image_raw 与 /camera/image_raw。任务进度、当前任务、夹爪状态应来自真实数据。</w:t>
      </w:r>
    </w:p>
    <w:p>
      <w:r>
        <w:t>如果另一台电脑观看，Linux执行 hostname -I，客户端填 ws://&lt;这台Linux的实际局域网IP&gt;:21274，两台电脑在可互通网络。localhost始终表示客户端所在那台电脑。HTTP备用面板为 http://127.0.0.1:8080（远端换真实IP），用于状态观察及必要排错，不能把它当CoStudio WebSocket地址。9090 rosbridge与21274原生coBridge不是同一协议。</w:t>
      </w:r>
    </w:p>
    <w:p>
      <w:pPr>
        <w:pStyle w:val="Heading2"/>
      </w:pPr>
      <w:r>
        <w:t>6. 正式出题、填规则、比赛计时</w:t>
      </w:r>
    </w:p>
    <w:p>
      <w:r>
        <w:t>附件规定：正式出题程序附加 11470507，题目每30分钟变化。省赛队伍选择一套映射规则，国赛计时前由裁判挑选。题目与映射可以计时前输入/粘贴，须与裁判确认好，再开始任务并计时。</w:t>
      </w:r>
    </w:p>
    <w:p>
      <w:r>
        <w:t>第二个终端执行：</w:t>
      </w:r>
    </w:p>
    <w:p>
      <w:pPr>
        <w:spacing w:after="0"/>
      </w:pPr>
      <w:r>
        <w:rPr>
          <w:rFonts w:ascii="Consolas" w:hAnsi="Consolas"/>
          <w:sz w:val="18"/>
        </w:rPr>
        <w:t>cd "$HOME/yzbot_usb"</w:t>
      </w:r>
    </w:p>
    <w:p>
      <w:pPr>
        <w:spacing w:after="0"/>
      </w:pPr>
      <w:r>
        <w:rPr>
          <w:rFonts w:ascii="Consolas" w:hAnsi="Consolas"/>
          <w:sz w:val="18"/>
        </w:rPr>
        <w:t>bash scripts/06_generate_question.sh</w:t>
      </w:r>
    </w:p>
    <w:p>
      <w:r>
        <w:t>这等价于官方原生Linux程序 TMSCQtest_x86_x64.bin 11470507。不要把内部gen48、练习题或不带参数的随机题当省赛正式题。脚本保留原始stdout，不修改系统时钟，也不会直接发布ROS任务。复制“题目:”之后的完整正文，不复制种子、分隔线和说明。正式计时前不要跨过30分钟题目切换窗口；若切换需与裁判重新核对。</w:t>
      </w:r>
    </w:p>
    <w:p>
      <w:r>
        <w:t>CoStudio“题目与大模型解析”面板中：上框贴题目，下框贴选定规则。三套逐字原文另存 examples/规则1.txt～规则3.txt：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规则</w:t>
            </w:r>
          </w:p>
        </w:tc>
        <w:tc>
          <w:tcPr>
            <w:tcW w:type="dxa" w:w="4153"/>
          </w:tcPr>
          <w:p>
            <w:r>
              <w:t>可直接粘贴的正式文本</w:t>
            </w:r>
          </w:p>
        </w:tc>
      </w:tr>
      <w:tr>
        <w:tc>
          <w:tcPr>
            <w:tcW w:type="dxa" w:w="4153"/>
          </w:tcPr>
          <w:p>
            <w:r>
              <w:t>1</w:t>
            </w:r>
          </w:p>
        </w:tc>
        <w:tc>
          <w:tcPr>
            <w:tcW w:type="dxa" w:w="4153"/>
          </w:tcPr>
          <w:p>
            <w:r>
              <w:t>x 代表红色,y 代表蓝色;数值大于等于 3 的去 A 区,其他颜色去 C 区</w:t>
            </w:r>
          </w:p>
        </w:tc>
      </w:tr>
      <w:tr>
        <w:tc>
          <w:tcPr>
            <w:tcW w:type="dxa" w:w="4153"/>
          </w:tcPr>
          <w:p>
            <w:r>
              <w:t>2</w:t>
            </w:r>
          </w:p>
        </w:tc>
        <w:tc>
          <w:tcPr>
            <w:tcW w:type="dxa" w:w="4153"/>
          </w:tcPr>
          <w:p>
            <w:r>
              <w:t>xy 中,数值大于等于 3 值的代表红色，否则代表蓝色；x 去 B 区,y 去 A 区</w:t>
            </w:r>
          </w:p>
        </w:tc>
      </w:tr>
      <w:tr>
        <w:tc>
          <w:tcPr>
            <w:tcW w:type="dxa" w:w="4153"/>
          </w:tcPr>
          <w:p>
            <w:r>
              <w:t>3</w:t>
            </w:r>
          </w:p>
        </w:tc>
        <w:tc>
          <w:tcPr>
            <w:tcW w:type="dxa" w:w="4153"/>
          </w:tcPr>
          <w:p>
            <w:r>
              <w:t>蓝色去 B 区,红色去 C 区; xy 中,数值大的是蓝色，数值少的是红色</w:t>
            </w:r>
          </w:p>
        </w:tc>
      </w:tr>
    </w:tbl>
    <w:p>
      <w:r>
        <w:t>可以预填，不能提前点“确定并执行”。该按钮会启动真实API解析并在校验通过后直接下发搬运计划，不是“只预览答案”。裁判确认计时开始时点击一次，等待“大模型解析成功 · 指令已发布”。不连续点、不重发，任务中不用旧“开始任务”按钮另发指令。</w:t>
      </w:r>
    </w:p>
    <w:p>
      <w:r>
        <w:t>例如练习题的x=3、y=2：规则1为3红→A、2蓝→C；规则2为3红→B、2蓝→A；规则3为3蓝→B、2红→C。第二、第三套不能假定x恒为红色。规则3相等时原文未定义“大/小”，系统应拒绝猜测，向裁判确认。正式新规则不要求颜色执行先后顺序，但颜色、数量、目的区必须正确，每件得分以实际规则验收为准。</w:t>
      </w:r>
    </w:p>
    <w:p>
      <w:r>
        <w:t>解析过程中可以观察 parse_result / llm_status。API不可用或答案与校验不一致会显示失败并停止下发，不冒充模型成功。正式计时从裁判指定起点计到五件最终完成，包括API解题时间，不能只看运动elapsed；完整墙钟必须现场录制/记录。</w:t>
      </w:r>
    </w:p>
    <w:p>
      <w:pPr>
        <w:pStyle w:val="Heading2"/>
      </w:pPr>
      <w:r>
        <w:t>7. 比赛演示与拍摄流程</w:t>
      </w:r>
    </w:p>
    <w:p>
      <w:pPr>
        <w:pStyle w:val="ListNumber"/>
      </w:pPr>
      <w:r>
        <w:t>提前完成系统部署、网络/API检查、CoStudio布局及相机检查，做一题练习确认机器人实际动作。随后干净重启场景，恢复出生位和所有物块，再开始正式演示。</w:t>
      </w:r>
    </w:p>
    <w:p>
      <w:pPr>
        <w:pStyle w:val="ListNumber"/>
      </w:pPr>
      <w:r>
        <w:t>开始录屏或外部拍摄，展示完整地图、10个物块、A/B/C区、四个连续移动体、任务面板。不要在正式运行过程中重启系统或手动给底盘发速度。</w:t>
      </w:r>
    </w:p>
    <w:p>
      <w:pPr>
        <w:pStyle w:val="ListNumber"/>
      </w:pPr>
      <w:r>
        <w:t>展示官方程序运行命令及当前题目，展示所选原文映射规则。填入CoStudio后与裁判确认，开始计时并点击“确定并执行”。</w:t>
      </w:r>
    </w:p>
    <w:p>
      <w:pPr>
        <w:pStyle w:val="ListNumber"/>
      </w:pPr>
      <w:r>
        <w:t>连续记录模型解析、规划黄线与实际青线、抓取/运输/投放、至少两次不同移动体的真实避障、最终5/5/零跳过和真实投放。发生失败如实记录，不拼接失败与成功为同一轮。</w:t>
      </w:r>
    </w:p>
    <w:p>
      <w:pPr>
        <w:pStyle w:val="ListNumber"/>
      </w:pPr>
      <w:r>
        <w:t>最后一件验收完成后再停止计时并展示结果与安全证据。保存题目stdout、所选规则、源码版本、API耗时、运动耗时、完整墙钟和日志。</w:t>
      </w:r>
    </w:p>
    <w:p>
      <w:r>
        <w:t>按用户提供的赛程截图，创新赛视频要求竞赛任务全程一镜到底，不能加速、删减、拼接或做混淆视听的后期；作品通过百度网盘提交视频、Word技术文档和全部算法源码。本包附Word版《交付与部署说明.docx》，内容是安装和操作说明，不能自动替代完整作品技术说明；仍需结合队伍作品补足技术文档并按本省截止时间提交。赛事调整以本省组委会为准，包中保留附件原图供核对。</w:t>
      </w:r>
    </w:p>
    <w:p>
      <w:pPr>
        <w:pStyle w:val="Heading2"/>
      </w:pPr>
      <w:r>
        <w:t>8. 常见故障按顺序排查</w:t>
      </w:r>
    </w:p>
    <w:p>
      <w:pPr>
        <w:spacing w:after="0"/>
      </w:pPr>
      <w:r>
        <w:rPr>
          <w:rFonts w:ascii="Consolas" w:hAnsi="Consolas"/>
          <w:sz w:val="18"/>
        </w:rPr>
        <w:t>cd "$HOME/yzbot_usb"</w:t>
      </w:r>
    </w:p>
    <w:p>
      <w:pPr>
        <w:spacing w:after="0"/>
      </w:pPr>
      <w:r>
        <w:rPr>
          <w:rFonts w:ascii="Consolas" w:hAnsi="Consolas"/>
          <w:sz w:val="18"/>
        </w:rPr>
        <w:t>bash scripts/07_check_connection.sh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现象</w:t>
            </w:r>
          </w:p>
        </w:tc>
        <w:tc>
          <w:tcPr>
            <w:tcW w:type="dxa" w:w="4153"/>
          </w:tcPr>
          <w:p>
            <w:r>
              <w:t>处理</w:t>
            </w:r>
          </w:p>
        </w:tc>
      </w:tr>
      <w:tr>
        <w:tc>
          <w:tcPr>
            <w:tcW w:type="dxa" w:w="4153"/>
          </w:tcPr>
          <w:p>
            <w:r>
              <w:t>CoStudio连不上</w:t>
            </w:r>
          </w:p>
        </w:tc>
        <w:tc>
          <w:tcPr>
            <w:tcW w:type="dxa" w:w="4153"/>
          </w:tcPr>
          <w:p>
            <w:r>
              <w:t>同机用127.0.0.1:21274与coScene WebSocket；查本轮cobridge.log、ss -ltnp，确认实际21274监听</w:t>
            </w:r>
          </w:p>
        </w:tc>
      </w:tr>
      <w:tr>
        <w:tc>
          <w:tcPr>
            <w:tcW w:type="dxa" w:w="4153"/>
          </w:tcPr>
          <w:p>
            <w:r>
              <w:t>有连接无数据</w:t>
            </w:r>
          </w:p>
        </w:tc>
        <w:tc>
          <w:tcPr>
            <w:tcW w:type="dxa" w:w="4153"/>
          </w:tcPr>
          <w:p>
            <w:r>
              <w:t>确认05输出PASS，检查status/scene_markers有发布者，客户端LIVE；所有ROS终端用scripts/lib.sh加载同一域及DDS配置</w:t>
            </w:r>
          </w:p>
        </w:tc>
      </w:tr>
      <w:tr>
        <w:tc>
          <w:tcPr>
            <w:tcW w:type="dxa" w:w="4153"/>
          </w:tcPr>
          <w:p>
            <w:r>
              <w:t>Unknown panel type</w:t>
            </w:r>
          </w:p>
        </w:tc>
        <w:tc>
          <w:tcPr>
            <w:tcW w:type="dxa" w:w="4153"/>
          </w:tcPr>
          <w:p>
            <w:r>
              <w:t>确认1.4.4扩展已装到当前桌面用户的~/.coStudio/extensions，仅保留一个同名版本，重启客户端再导入配套布局</w:t>
            </w:r>
          </w:p>
        </w:tc>
      </w:tr>
      <w:tr>
        <w:tc>
          <w:tcPr>
            <w:tcW w:type="dxa" w:w="4153"/>
          </w:tcPr>
          <w:p>
            <w:r>
              <w:t>IndexedDB backing store错误</w:t>
            </w:r>
          </w:p>
        </w:tc>
        <w:tc>
          <w:tcPr>
            <w:tcW w:type="dxa" w:w="4153"/>
          </w:tcPr>
          <w:p>
            <w:r>
              <w:t>退出全部CoStudio，检查HOME空间、目录归属与可写持久化分区，避免sudo启动；备份确认过的应用用户配置后再建新profile，不删除整个~/.config或扩展/作品</w:t>
            </w:r>
          </w:p>
        </w:tc>
      </w:tr>
      <w:tr>
        <w:tc>
          <w:tcPr>
            <w:tcW w:type="dxa" w:w="4153"/>
          </w:tcPr>
          <w:p>
            <w:r>
              <w:t>RViz没有地图</w:t>
            </w:r>
          </w:p>
        </w:tc>
        <w:tc>
          <w:tcPr>
            <w:tcW w:type="dxa" w:w="4153"/>
          </w:tcPr>
          <w:p>
            <w:r>
              <w:t>固定坐标map、use_sim_time=true，查看/map、TF和map_server启动日志；不是靠改坐标名掩盖未激活的代价图</w:t>
            </w:r>
          </w:p>
        </w:tc>
      </w:tr>
      <w:tr>
        <w:tc>
          <w:tcPr>
            <w:tcW w:type="dxa" w:w="4153"/>
          </w:tcPr>
          <w:p>
            <w:r>
              <w:t>401/403/模型不存在</w:t>
            </w:r>
          </w:p>
        </w:tc>
        <w:tc>
          <w:tcPr>
            <w:tcW w:type="dxa" w:w="4153"/>
          </w:tcPr>
          <w:p>
            <w:r>
              <w:t>检查供应商业务空间Key、根地址、模型权限；使用03修改后08独立复核。不要展示Key，不自动退回规则模式</w:t>
            </w:r>
          </w:p>
        </w:tc>
      </w:tr>
      <w:tr>
        <w:tc>
          <w:tcPr>
            <w:tcW w:type="dxa" w:w="4153"/>
          </w:tcPr>
          <w:p>
            <w:r>
              <w:t>出题随机且只有两个练习题</w:t>
            </w:r>
          </w:p>
        </w:tc>
        <w:tc>
          <w:tcPr>
            <w:tcW w:type="dxa" w:w="4153"/>
          </w:tcPr>
          <w:p>
            <w:r>
              <w:t>必须带11470507；06默认正式模式。--practice仅明确练习时使用</w:t>
            </w:r>
          </w:p>
        </w:tc>
      </w:tr>
      <w:tr>
        <w:tc>
          <w:tcPr>
            <w:tcW w:type="dxa" w:w="4153"/>
          </w:tcPr>
          <w:p>
            <w:r>
              <w:t>场景加载慢/卡死</w:t>
            </w:r>
          </w:p>
        </w:tc>
        <w:tc>
          <w:tcPr>
            <w:tcW w:type="dxa" w:w="4153"/>
          </w:tcPr>
          <w:p>
            <w:r>
              <w:t>先检查GPU驱动、内存和实时因子；降低渲染帧率或录屏负载，不改物理步长、移动障碍和安全阈值</w:t>
            </w:r>
          </w:p>
        </w:tc>
      </w:tr>
      <w:tr>
        <w:tc>
          <w:tcPr>
            <w:tcW w:type="dxa" w:w="4153"/>
          </w:tcPr>
          <w:p>
            <w:r>
              <w:t>任务卡住/有疑似碰撞</w:t>
            </w:r>
          </w:p>
        </w:tc>
        <w:tc>
          <w:tcPr>
            <w:tcW w:type="dxa" w:w="4153"/>
          </w:tcPr>
          <w:p>
            <w:r>
              <w:t>保留launch.log与bag/contacts证据，不盲目重复点执行或重启。当前托盘接触风险未全部闭环，应先解决再声称满分验收</w:t>
            </w:r>
          </w:p>
        </w:tc>
      </w:tr>
    </w:tbl>
    <w:p>
      <w:r>
        <w:t>只重启桥接时，在21274确实无监听后执行（不会重置机器人场景）：</w:t>
      </w:r>
    </w:p>
    <w:p>
      <w:pPr>
        <w:spacing w:after="0"/>
      </w:pPr>
      <w:r>
        <w:rPr>
          <w:rFonts w:ascii="Consolas" w:hAnsi="Consolas"/>
          <w:sz w:val="18"/>
        </w:rPr>
        <w:t>source scripts/lib.sh</w:t>
      </w:r>
    </w:p>
    <w:p>
      <w:pPr>
        <w:spacing w:after="0"/>
      </w:pPr>
      <w:r>
        <w:rPr>
          <w:rFonts w:ascii="Consolas" w:hAnsi="Consolas"/>
          <w:sz w:val="18"/>
        </w:rPr>
        <w:t>load_ros</w:t>
      </w:r>
    </w:p>
    <w:p>
      <w:pPr>
        <w:spacing w:after="0"/>
      </w:pPr>
      <w:r>
        <w:rPr>
          <w:rFonts w:ascii="Consolas" w:hAnsi="Consolas"/>
          <w:sz w:val="18"/>
        </w:rPr>
        <w:t>ros2 launch tools_demo costudio_bridge.launch.py address:=0.0.0.0 port:=21274 camera_streams:=True</w:t>
      </w:r>
    </w:p>
    <w:p>
      <w:r>
        <w:t>调试终端也用上述环境，再执行 ros2 topic echo /competition/mission/state 或 /competition/task/parse_result。不要直接发布 /cmd_vel_safe，这会绕过正常安全入口；地图点击导航及额外控制话题的限制不为消除提示而放开。</w:t>
      </w:r>
    </w:p>
    <w:p>
      <w:pPr>
        <w:pStyle w:val="Heading2"/>
      </w:pPr>
      <w:r>
        <w:t>9. 文件速查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位置</w:t>
            </w:r>
          </w:p>
        </w:tc>
        <w:tc>
          <w:tcPr>
            <w:tcW w:type="dxa" w:w="4153"/>
          </w:tcPr>
          <w:p>
            <w:r>
              <w:t>内容</w:t>
            </w:r>
          </w:p>
        </w:tc>
      </w:tr>
      <w:tr>
        <w:tc>
          <w:tcPr>
            <w:tcW w:type="dxa" w:w="4153"/>
          </w:tcPr>
          <w:p>
            <w:r>
              <w:t>workspace/src/yzbot</w:t>
            </w:r>
          </w:p>
        </w:tc>
        <w:tc>
          <w:tcPr>
            <w:tcW w:type="dxa" w:w="4153"/>
          </w:tcPr>
          <w:p>
            <w:r>
              <w:t>当前完整受版本管理的工程源码与资产，另含两份受保护用户修改</w:t>
            </w:r>
          </w:p>
        </w:tc>
      </w:tr>
      <w:tr>
        <w:tc>
          <w:tcPr>
            <w:tcW w:type="dxa" w:w="4153"/>
          </w:tcPr>
          <w:p>
            <w:r>
              <w:t>scripts</w:t>
            </w:r>
          </w:p>
        </w:tc>
        <w:tc>
          <w:tcPr>
            <w:tcW w:type="dxa" w:w="4153"/>
          </w:tcPr>
          <w:p>
            <w:r>
              <w:t>系统检查、依赖安装、部署构建、API配置检查、CoStudio扩展安装、启动、正式出题、连接排查</w:t>
            </w:r>
          </w:p>
        </w:tc>
      </w:tr>
      <w:tr>
        <w:tc>
          <w:tcPr>
            <w:tcW w:type="dxa" w:w="4153"/>
          </w:tcPr>
          <w:p>
            <w:r>
              <w:t>costudio</w:t>
            </w:r>
          </w:p>
        </w:tc>
        <w:tc>
          <w:tcPr>
            <w:tcW w:type="dxa" w:w="4153"/>
          </w:tcPr>
          <w:p>
            <w:r>
              <w:t>配套JSON布局、编译扩展与连接说明</w:t>
            </w:r>
          </w:p>
        </w:tc>
      </w:tr>
      <w:tr>
        <w:tc>
          <w:tcPr>
            <w:tcW w:type="dxa" w:w="4153"/>
          </w:tcPr>
          <w:p>
            <w:r>
              <w:t>vendor/linux</w:t>
            </w:r>
          </w:p>
        </w:tc>
        <w:tc>
          <w:tcPr>
            <w:tcW w:type="dxa" w:w="4153"/>
          </w:tcPr>
          <w:p>
            <w:r>
              <w:t>已校验的Linux CoStudio与coBridge安装包；操作系统依赖仍由APT解决</w:t>
            </w:r>
          </w:p>
        </w:tc>
      </w:tr>
      <w:tr>
        <w:tc>
          <w:tcPr>
            <w:tcW w:type="dxa" w:w="4153"/>
          </w:tcPr>
          <w:p>
            <w:r>
              <w:t>vendor/question_generator</w:t>
            </w:r>
          </w:p>
        </w:tc>
        <w:tc>
          <w:tcPr>
            <w:tcW w:type="dxa" w:w="4153"/>
          </w:tcPr>
          <w:p>
            <w:r>
              <w:t>官方x64/ARM/Linux与Windows出题器及说明；比赛使用11470507</w:t>
            </w:r>
          </w:p>
        </w:tc>
      </w:tr>
      <w:tr>
        <w:tc>
          <w:tcPr>
            <w:tcW w:type="dxa" w:w="4153"/>
          </w:tcPr>
          <w:p>
            <w:r>
              <w:t>examples</w:t>
            </w:r>
          </w:p>
        </w:tc>
        <w:tc>
          <w:tcPr>
            <w:tcW w:type="dxa" w:w="4153"/>
          </w:tcPr>
          <w:p>
            <w:r>
              <w:t>三套正式原文规则、明确标为练习的示例题</w:t>
            </w:r>
          </w:p>
        </w:tc>
      </w:tr>
      <w:tr>
        <w:tc>
          <w:tcPr>
            <w:tcW w:type="dxa" w:w="4153"/>
          </w:tcPr>
          <w:p>
            <w:r>
              <w:t>rules</w:t>
            </w:r>
          </w:p>
        </w:tc>
        <w:tc>
          <w:tcPr>
            <w:tcW w:type="dxa" w:w="4153"/>
          </w:tcPr>
          <w:p>
            <w:r>
              <w:t>用户提供的省赛PDF和赛程要求截图，作为输入资料保存</w:t>
            </w:r>
          </w:p>
        </w:tc>
      </w:tr>
      <w:tr>
        <w:tc>
          <w:tcPr>
            <w:tcW w:type="dxa" w:w="4153"/>
          </w:tcPr>
          <w:p>
            <w:r>
              <w:t>SOURCE_VERSION.json / SOURCE_USER_CHANGES.patch</w:t>
            </w:r>
          </w:p>
        </w:tc>
        <w:tc>
          <w:tcPr>
            <w:tcW w:type="dxa" w:w="4153"/>
          </w:tcPr>
          <w:p>
            <w:r>
              <w:t>上游版本、保护修改与快照说明</w:t>
            </w:r>
          </w:p>
        </w:tc>
      </w:tr>
      <w:tr>
        <w:tc>
          <w:tcPr>
            <w:tcW w:type="dxa" w:w="4153"/>
          </w:tcPr>
          <w:p>
            <w:r>
              <w:t>SHA256SUMS</w:t>
            </w:r>
          </w:p>
        </w:tc>
        <w:tc>
          <w:tcPr>
            <w:tcW w:type="dxa" w:w="4153"/>
          </w:tcPr>
          <w:p>
            <w:r>
              <w:t>交付完整性校验；部署后修改API非秘密参数会改变对应文件哈希</w:t>
            </w:r>
          </w:p>
        </w:tc>
      </w:tr>
    </w:tbl>
    <w:p>
      <w:pPr>
        <w:pStyle w:val="Heading2"/>
      </w:pPr>
      <w:r>
        <w:t>10. U盘首次上机验收清单</w:t>
      </w:r>
    </w:p>
    <w:p>
      <w:r>
        <w:t>□ 重启后源码、构建、扩展和私有凭据仍存在；系统/架构与本包匹配。</w:t>
      </w:r>
    </w:p>
    <w:p>
      <w:r>
        <w:t>□ 原生Linux重新构建成功，源码/配置没有旧VM工作区依赖。</w:t>
      </w:r>
    </w:p>
    <w:p>
      <w:r>
        <w:t>□ API预检source=llm，三套正式映射各抽查一次正确数量和目的区。</w:t>
      </w:r>
    </w:p>
    <w:p>
      <w:r>
        <w:t>□ Gazebo、RViz、CoStudio地图/路径、两路相机、状态全部真实更新。</w:t>
      </w:r>
    </w:p>
    <w:p>
      <w:r>
        <w:t>□ 裁判确认后的官方题目完成5/5、零跳过，真实投放、动态响应、安全净空、墙/托盘接触均独立核对。</w:t>
      </w:r>
    </w:p>
    <w:p>
      <w:r>
        <w:t>□ 完整比赛墙钟按现场口径达标，视频连续、源码版本与展示版本一致。</w:t>
      </w:r>
    </w:p>
    <w:p>
      <w:r>
        <w:t>本包未在尚未收到的U盘系统上运行，以上未勾选项不能提前填“通过”。</w:t>
      </w:r>
    </w:p>
    <w:sectPr w:rsidR="00FC693F" w:rsidRPr="0006063C" w:rsidSect="00034616">
      <w:footerReference w:type="default" r:id="rId9"/>
      <w:pgSz w:w="11906" w:h="16838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YZBot 224 · 交付与部署说明 · 2026-10-11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