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6BBE67F8"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deterministic </w:t>
      </w:r>
      <w:r w:rsidR="00260CE0" w:rsidRPr="00830C25">
        <w:rPr>
          <w:lang w:val="en-AU"/>
        </w:rPr>
        <w:t>computation</w:t>
      </w:r>
      <w:r w:rsidRPr="00830C25">
        <w:rPr>
          <w:lang w:val="en-AU"/>
        </w:rPr>
        <w:t xml:space="preserve">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4277514B"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still</w:t>
      </w:r>
      <w:r w:rsidR="008A2D51">
        <w:rPr>
          <w:i/>
          <w:iCs/>
          <w:lang w:val="en-AU"/>
        </w:rPr>
        <w:t>-</w:t>
      </w:r>
      <w:proofErr w:type="spellStart"/>
      <w:r w:rsidR="00B53818" w:rsidRPr="00830C25">
        <w:rPr>
          <w:i/>
          <w:iCs/>
          <w:lang w:val="en-AU"/>
        </w:rPr>
        <w:t>lifes</w:t>
      </w:r>
      <w:proofErr w:type="spellEnd"/>
      <w:r w:rsidR="00B53818" w:rsidRPr="00830C25">
        <w:rPr>
          <w:lang w:val="en-AU"/>
        </w:rPr>
        <w:t>.</w:t>
      </w:r>
    </w:p>
    <w:p w14:paraId="396E7DBD" w14:textId="146C8051"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In fact, this behavio</w:t>
      </w:r>
      <w:r w:rsidR="008A2D51">
        <w:rPr>
          <w:lang w:val="en-AU"/>
        </w:rPr>
        <w:t>u</w:t>
      </w:r>
      <w:r w:rsidRPr="00830C25">
        <w:rPr>
          <w:lang w:val="en-AU"/>
        </w:rPr>
        <w:t>r is so robust that</w:t>
      </w:r>
      <w:r w:rsidR="007304BF" w:rsidRPr="00830C25">
        <w:rPr>
          <w:lang w:val="en-AU"/>
        </w:rPr>
        <w:t>,</w:t>
      </w:r>
      <w:r w:rsidRPr="00830C25">
        <w:rPr>
          <w:lang w:val="en-AU"/>
        </w:rPr>
        <w:t xml:space="preserve"> as in a sandpile, random isolated birth events cause the relaxed state to self-organize to a critical state where there is a power</w:t>
      </w:r>
      <w:r w:rsidR="00781206" w:rsidRPr="00830C25">
        <w:rPr>
          <w:lang w:val="en-AU"/>
        </w:rPr>
        <w:t>-</w:t>
      </w:r>
      <w:r w:rsidRPr="00830C25">
        <w:rPr>
          <w:lang w:val="en-AU"/>
        </w:rPr>
        <w:t xml:space="preserve">law of </w:t>
      </w:r>
      <w:r w:rsidR="008A2D51">
        <w:rPr>
          <w:lang w:val="en-AU"/>
        </w:rPr>
        <w:t xml:space="preserve">frequencies for </w:t>
      </w:r>
      <w:r w:rsidRPr="00830C25">
        <w:rPr>
          <w:lang w:val="en-AU"/>
        </w:rPr>
        <w:t xml:space="preserve">cascade magnitudes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xml:space="preserve">. </w:t>
      </w:r>
      <w:r w:rsidR="008A2D51">
        <w:rPr>
          <w:lang w:val="en-AU"/>
        </w:rPr>
        <w:t>Secondly,</w:t>
      </w:r>
      <w:r w:rsidRPr="00830C25">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54613C49"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6F2C15" w:rsidRPr="00830C25">
        <w:rPr>
          <w:lang w:val="en-AU"/>
        </w:rPr>
        <w:lastRenderedPageBreak/>
        <w:t>(</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r>
      <w:r w:rsidR="008A17CB" w:rsidRPr="00830C25">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830C25">
        <w:rPr>
          <w:lang w:val="en-AU"/>
        </w:rPr>
        <w:fldChar w:fldCharType="separate"/>
      </w:r>
      <w:r w:rsidR="008A17CB" w:rsidRPr="00830C25">
        <w:rPr>
          <w:lang w:val="en-AU"/>
        </w:rPr>
        <w:t>[16]</w:t>
      </w:r>
      <w:r w:rsidR="008A17CB" w:rsidRPr="00830C25">
        <w:rPr>
          <w:lang w:val="en-AU"/>
        </w:rPr>
        <w:fldChar w:fldCharType="end"/>
      </w:r>
      <w:r w:rsidR="008914D2" w:rsidRPr="00830C25">
        <w:rPr>
          <w:lang w:val="en-AU"/>
        </w:rPr>
        <w:t xml:space="preserve">, </w:t>
      </w:r>
      <w:r w:rsidR="00D81BD4" w:rsidRPr="00830C25">
        <w:rPr>
          <w:color w:val="FF0000"/>
          <w:highlight w:val="yellow"/>
          <w:lang w:val="en-AU"/>
        </w:rPr>
        <w:t>other</w:t>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t>
      </w:r>
      <w:r w:rsidR="00366B99">
        <w:rPr>
          <w:lang w:val="en-AU"/>
        </w:rPr>
        <w:t>W</w:t>
      </w:r>
      <w:r w:rsidR="00366B99" w:rsidRPr="00830C25">
        <w:rPr>
          <w:lang w:val="en-AU"/>
        </w:rPr>
        <w:t>e specify (i) how departures from the GoL are determined by genes; and (ii) how genes are propagated from one time-step to the next</w:t>
      </w:r>
      <w:r w:rsidR="00366B99">
        <w:rPr>
          <w:lang w:val="en-AU"/>
        </w:rPr>
        <w:t>,</w:t>
      </w:r>
      <w:r w:rsidR="007304BF" w:rsidRPr="00830C25">
        <w:rPr>
          <w:lang w:val="en-AU"/>
        </w:rPr>
        <w:t xml:space="preserve"> deriv</w:t>
      </w:r>
      <w:r w:rsidR="00366B99">
        <w:rPr>
          <w:lang w:val="en-AU"/>
        </w:rPr>
        <w:t>ing</w:t>
      </w:r>
      <w:r w:rsidR="007304BF" w:rsidRPr="00830C25">
        <w:rPr>
          <w:lang w:val="en-AU"/>
        </w:rPr>
        <w:t xml:space="preserve"> deterministic inheritance rules that may be genetically neutral or sequence dependent.</w:t>
      </w:r>
      <w:r w:rsidRPr="00830C25">
        <w:rPr>
          <w:lang w:val="en-AU"/>
        </w:rPr>
        <w:t xml:space="preserve">  </w:t>
      </w:r>
      <w:r w:rsidR="00366B99">
        <w:rPr>
          <w:lang w:val="en-AU"/>
        </w:rPr>
        <w:t>T</w:t>
      </w:r>
      <w:r w:rsidR="00C312EC" w:rsidRPr="00830C25">
        <w:rPr>
          <w:lang w:val="en-AU"/>
        </w:rPr>
        <w:t>he addition of genetics to the GoL alters long term dynamics; the long</w:t>
      </w:r>
      <w:r w:rsidR="00454D2F" w:rsidRPr="00830C25">
        <w:rPr>
          <w:lang w:val="en-AU"/>
        </w:rPr>
        <w:t>-</w:t>
      </w:r>
      <w:r w:rsidR="00C312EC" w:rsidRPr="00830C25">
        <w:rPr>
          <w:lang w:val="en-AU"/>
        </w:rPr>
        <w:t xml:space="preserve">term dynamics of the GoL is a field of static patterns or patterns with low periodicity (blinkers).  Figure one illustrates such a state, compared with an example of an evolving </w:t>
      </w:r>
      <w:r w:rsidR="00C312EC" w:rsidRPr="00366B99">
        <w:rPr>
          <w:i/>
          <w:iCs/>
          <w:lang w:val="en-AU"/>
        </w:rPr>
        <w:t>genelife</w:t>
      </w:r>
      <w:r w:rsidR="00C312EC" w:rsidRPr="00830C25">
        <w:rPr>
          <w:lang w:val="en-AU"/>
        </w:rPr>
        <w:t xml:space="preserve"> population</w:t>
      </w:r>
      <w:r w:rsidR="00366B99">
        <w:rPr>
          <w:lang w:val="en-AU"/>
        </w:rPr>
        <w:t xml:space="preserve"> with interacting spaceships.</w:t>
      </w:r>
      <w:r w:rsidR="00366B99" w:rsidRPr="00366B99">
        <w:rPr>
          <w:lang w:val="en-AU"/>
        </w:rPr>
        <w:t xml:space="preserve"> </w:t>
      </w:r>
    </w:p>
    <w:p w14:paraId="688DF275" w14:textId="78B0A539" w:rsidR="00C312EC" w:rsidRPr="00830C25" w:rsidRDefault="00C312EC" w:rsidP="00C312EC">
      <w:pPr>
        <w:pStyle w:val="image"/>
        <w:rPr>
          <w:lang w:val="en-AU"/>
        </w:rPr>
      </w:pPr>
      <w:r w:rsidRPr="00830C25">
        <w:rPr>
          <w:lang w:val="en-AU"/>
        </w:rPr>
        <w:drawing>
          <wp:inline distT="0" distB="0" distL="0" distR="0" wp14:anchorId="4F26F0E6" wp14:editId="247E3D16">
            <wp:extent cx="2029460" cy="2061411"/>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r w:rsidRPr="00830C25">
        <w:rPr>
          <w:lang w:val="en-AU"/>
        </w:rPr>
        <w:t xml:space="preserve">   </w:t>
      </w:r>
      <w:r w:rsidRPr="00830C25">
        <w:rPr>
          <w:lang w:val="en-AU"/>
        </w:rPr>
        <w:drawing>
          <wp:inline distT="0" distB="0" distL="0" distR="0" wp14:anchorId="4081E281" wp14:editId="3ED07981">
            <wp:extent cx="2029460" cy="2061411"/>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p>
    <w:p w14:paraId="2BBF849A" w14:textId="69906305"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2C84C6D3"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 </w:instrTex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EN.CITE.DATA </w:instrText>
      </w:r>
      <w:r w:rsidR="00780878" w:rsidRPr="00830C25">
        <w:rPr>
          <w:lang w:val="en-AU"/>
        </w:rPr>
      </w:r>
      <w:r w:rsidR="00780878" w:rsidRPr="00830C25">
        <w:rPr>
          <w:lang w:val="en-AU"/>
        </w:rPr>
        <w:fldChar w:fldCharType="end"/>
      </w:r>
      <w:r w:rsidR="00780878" w:rsidRPr="00830C25">
        <w:rPr>
          <w:lang w:val="en-AU"/>
        </w:rPr>
      </w:r>
      <w:r w:rsidR="00780878" w:rsidRPr="00830C25">
        <w:rPr>
          <w:lang w:val="en-AU"/>
        </w:rPr>
        <w:fldChar w:fldCharType="separate"/>
      </w:r>
      <w:r w:rsidR="00780878" w:rsidRPr="00830C25">
        <w:rPr>
          <w:lang w:val="en-AU"/>
        </w:rPr>
        <w:t>[3, 4, 17]</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005D86" w:rsidRPr="00830C25">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005D86" w:rsidRPr="00830C25">
        <w:rPr>
          <w:lang w:val="en-AU"/>
        </w:rPr>
        <w:t>[18]</w:t>
      </w:r>
      <w:r w:rsidR="00005D86" w:rsidRPr="00830C25">
        <w:rPr>
          <w:lang w:val="en-AU"/>
        </w:rPr>
        <w:fldChar w:fldCharType="end"/>
      </w:r>
      <w:r w:rsidR="00005D86" w:rsidRPr="00830C25">
        <w:rPr>
          <w:lang w:val="en-AU"/>
        </w:rPr>
        <w:t xml:space="preserve">. Information transfer measures of complexity have been applied </w:t>
      </w:r>
      <w:r w:rsidR="00005D86"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 </w:instrText>
      </w:r>
      <w:r w:rsidR="00C14FB3"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[19-21]</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 </w:instrText>
      </w:r>
      <w:r w:rsidR="00C14FB3"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[22-26]</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80878" w:rsidRPr="00830C25">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80878" w:rsidRPr="00830C25">
        <w:rPr>
          <w:lang w:val="en-AU"/>
        </w:rPr>
        <w:t>[27, 28]</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lastRenderedPageBreak/>
        <w:t>The genelife model</w:t>
      </w:r>
      <w:bookmarkEnd w:id="1"/>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830C25">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“Majority”</w:t>
      </w:r>
      <w:r w:rsidR="00B941CF">
        <w:rPr>
          <w:lang w:val="en-AU"/>
        </w:rPr>
        <w:t xml:space="preserve"> means either</w:t>
      </w:r>
      <w:r w:rsidR="0095143B">
        <w:rPr>
          <w:lang w:val="en-AU"/>
        </w:rPr>
        <w:t xml:space="preserve"> </w:t>
      </w:r>
      <m:oMath>
        <m:r>
          <w:rPr>
            <w:rFonts w:ascii="Cambria Math" w:hAnsi="Cambria Math"/>
            <w:lang w:val="en-AU"/>
          </w:rPr>
          <m:t>≥</m:t>
        </m:r>
        <m:r>
          <w:rPr>
            <w:rFonts w:ascii="Cambria Math" w:hAnsi="Cambria Math"/>
            <w:lang w:val="en-AU"/>
          </w:rPr>
          <m:t>1/2</m:t>
        </m:r>
      </m:oMath>
      <w:r w:rsidR="0095143B">
        <w:rPr>
          <w:lang w:val="en-AU"/>
        </w:rPr>
        <w:t xml:space="preserve"> and </w:t>
      </w:r>
      <m:oMath>
        <m:r>
          <w:rPr>
            <w:rFonts w:ascii="Cambria Math" w:hAnsi="Cambria Math"/>
            <w:lang w:val="en-AU"/>
          </w:rPr>
          <m:t>&gt;</m:t>
        </m:r>
        <m:r>
          <w:rPr>
            <w:rFonts w:ascii="Cambria Math" w:hAnsi="Cambria Math"/>
            <w:lang w:val="en-AU"/>
          </w:rPr>
          <m: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7C1A1E4"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1E2160" w:rsidRPr="00830C25">
        <w:rPr>
          <w:highlight w:val="yellow"/>
          <w:lang w:val="en-AU"/>
        </w:rPr>
        <w:t>Fig. xxx</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important point is that </w:t>
      </w:r>
      <w:r w:rsidR="0079495A" w:rsidRPr="00830C25">
        <w:rPr>
          <w:lang w:val="en-AU"/>
        </w:rPr>
        <w:lastRenderedPageBreak/>
        <w:t xml:space="preserve">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3C251AC8"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w:t>
      </w:r>
      <w:r w:rsidR="00366B99">
        <w:rPr>
          <w:lang w:val="en-AU"/>
        </w:rPr>
        <w:t>, see also ESM,</w:t>
      </w:r>
      <w:r>
        <w:rPr>
          <w:lang w:val="en-AU"/>
        </w:rPr>
        <w:t xml:space="preserve"> is an alternative to random choice</w:t>
      </w:r>
      <w:r w:rsidR="00366B99">
        <w:rPr>
          <w:lang w:val="en-AU"/>
        </w:rPr>
        <w:t>.</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830C25">
        <w:rPr>
          <w:lang w:val="en-AU"/>
        </w:rPr>
        <w:lastRenderedPageBreak/>
        <w:t xml:space="preserve">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7681465E"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Default="00366B99" w:rsidP="0037524E">
      <w:pPr>
        <w:rPr>
          <w:lang w:val="en-AU"/>
        </w:rPr>
      </w:pPr>
    </w:p>
    <w:p w14:paraId="4088C180" w14:textId="6DD5078D" w:rsidR="006F1D24" w:rsidRPr="00830C25" w:rsidRDefault="00214122" w:rsidP="006F1D24">
      <w:pPr>
        <w:rPr>
          <w:lang w:val="en-AU"/>
        </w:rPr>
      </w:pPr>
      <w:r w:rsidRPr="00366B99">
        <w:rPr>
          <w:rStyle w:val="heading30"/>
        </w:rPr>
        <w:t>Rule</w:t>
      </w:r>
      <w:r w:rsidR="00540612" w:rsidRPr="00366B99">
        <w:rPr>
          <w:rStyle w:val="heading30"/>
        </w:rPr>
        <w:t xml:space="preserve"> symmetries. </w:t>
      </w:r>
      <w:r w:rsidR="001B22CD" w:rsidRPr="00366B99">
        <w:t xml:space="preserve">For genetically dependent rules, </w:t>
      </w:r>
      <w:r w:rsidR="006F1D24" w:rsidRPr="00366B99">
        <w:t xml:space="preserve">a natural first </w:t>
      </w:r>
      <w:r w:rsidR="00366B99">
        <w:t>family</w:t>
      </w:r>
      <w:r w:rsidR="006F1D24" w:rsidRPr="00366B99">
        <w:t xml:space="preserve"> is the </w:t>
      </w:r>
      <w:r w:rsidR="006F1D24" w:rsidRPr="00830C25">
        <w:rPr>
          <w:lang w:val="en-AU"/>
        </w:rPr>
        <w:t>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w:t>
      </w:r>
      <w:r w:rsidR="00366B99">
        <w:rPr>
          <w:lang w:val="en-AU"/>
        </w:rPr>
        <w:t xml:space="preserve">9: </w:t>
      </w:r>
      <w:r w:rsidR="00A104B9" w:rsidRPr="00830C25">
        <w:rPr>
          <w:lang w:val="en-AU"/>
        </w:rPr>
        <w:t xml:space="preserve">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w:t>
      </w:r>
      <w:r w:rsidRPr="00830C25">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Semi-totalistic rules involving only s=2,3</w:t>
      </w:r>
      <w:bookmarkEnd w:id="3"/>
    </w:p>
    <w:p w14:paraId="7987E8AA" w14:textId="384FDB64" w:rsidR="00095AD7" w:rsidRPr="00517DF2" w:rsidRDefault="00095AD7" w:rsidP="00517DF2">
      <w:pPr>
        <w:pStyle w:val="p1a"/>
        <w:rPr>
          <w:b/>
          <w:lang w:val="en-AU"/>
        </w:rPr>
      </w:pP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GoL</w:t>
      </w:r>
      <w:r w:rsidR="00517DF2">
        <w:rPr>
          <w:lang w:val="en-AU"/>
        </w:rPr>
        <w:t xml:space="preserve"> </w:t>
      </w:r>
      <w:r w:rsidR="00517DF2">
        <w:rPr>
          <w:lang w:val="en-AU"/>
        </w:rPr>
        <w:fldChar w:fldCharType="begin"/>
      </w:r>
      <w:r w:rsidR="00517DF2">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517DF2">
        <w:rPr>
          <w:noProof/>
          <w:lang w:val="en-AU"/>
        </w:rPr>
        <w:t>[17]</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r w:rsidRPr="00830C25">
        <w:rPr>
          <w:i/>
          <w:lang w:val="en-AU"/>
        </w:rPr>
        <w:t>c</w:t>
      </w:r>
      <w:r w:rsidRPr="00830C25">
        <w:rPr>
          <w:lang w:val="en-AU"/>
        </w:rPr>
        <w:t>,</w:t>
      </w:r>
      <w:r w:rsidRPr="00830C25">
        <w:rPr>
          <w:i/>
          <w:lang w:val="en-AU"/>
        </w:rPr>
        <w:t>s</w:t>
      </w:r>
      <w:proofErr w:type="spell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xml:space="preserve">= {(0,3), (1,2), (1,3)}. Since we need more active rules, it is logical to begin with letting the genes control the missing birth rule </w:t>
      </w:r>
      <m:oMath>
        <m:r>
          <w:rPr>
            <w:rFonts w:ascii="Cambria Math" w:hAnsi="Cambria Math"/>
            <w:lang w:val="en-AU"/>
          </w:rPr>
          <m:t xml:space="preserve">(0,2) </m:t>
        </m:r>
        <m:r>
          <w:rPr>
            <w:rFonts w:ascii="Cambria Math" w:hAnsi="Cambria Math"/>
            <w:lang w:val="en-AU"/>
          </w:rPr>
          <m:t>→</m:t>
        </m:r>
        <m:r>
          <w:rPr>
            <w:rFonts w:ascii="Cambria Math" w:hAnsi="Cambria Math"/>
            <w:lang w:val="en-AU"/>
          </w:rPr>
          <m:t>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5567005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830C25">
        <w:rPr>
          <w:lang w:val="en-AU"/>
        </w:rPr>
        <w:lastRenderedPageBreak/>
        <w:t>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82198B" w:rsidRPr="00830C25">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82198B" w:rsidRPr="00830C25">
        <w:rPr>
          <w:lang w:val="en-AU"/>
        </w:rPr>
        <w:t>[29]</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4F6BEA3C"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D81BD4" w:rsidRPr="00830C25">
        <w:rPr>
          <w:b/>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5" w:name="_Toc19970234"/>
      <w:r w:rsidRPr="00830C25">
        <w:rPr>
          <w:lang w:val="en-AU"/>
        </w:rPr>
        <w:t>Genetically encoded semi-totalistic rules for s=1-8</w:t>
      </w:r>
      <w:bookmarkEnd w:id="5"/>
    </w:p>
    <w:p w14:paraId="387F038E" w14:textId="5A752204"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w:t>
      </w:r>
      <w:r w:rsidRPr="00830C25">
        <w:rPr>
          <w:lang w:val="en-AU"/>
        </w:rPr>
        <w:lastRenderedPageBreak/>
        <w:t xml:space="preserve">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r w:rsidR="009510EB" w:rsidRPr="00830C25">
        <w:rPr>
          <w:lang w:val="en-AU"/>
        </w:rPr>
        <w:fldChar w:fldCharType="begin"/>
      </w:r>
      <w:r w:rsidR="009510EB" w:rsidRPr="00830C25">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9510EB" w:rsidRPr="00830C25">
        <w:rPr>
          <w:lang w:val="en-AU"/>
        </w:rPr>
        <w:t>[17]</w:t>
      </w:r>
      <w:r w:rsidR="009510EB" w:rsidRPr="00830C25">
        <w:rPr>
          <w:lang w:val="en-AU"/>
        </w:rPr>
        <w:fldChar w:fldCharType="end"/>
      </w:r>
      <w:r w:rsidR="009510EB" w:rsidRPr="00830C25">
        <w:rPr>
          <w:lang w:val="en-AU"/>
        </w:rPr>
        <w:t xml:space="preserve"> </w:t>
      </w:r>
      <w:r w:rsidR="008A2D51">
        <w:rPr>
          <w:lang w:val="en-AU"/>
        </w:rPr>
        <w:t>uncovers</w:t>
      </w:r>
      <w:r w:rsidR="009510EB" w:rsidRPr="00830C25">
        <w:rPr>
          <w:lang w:val="en-AU"/>
        </w:rPr>
        <w:t xml:space="preserve"> interesting cases with </w:t>
      </w:r>
      <w:r w:rsidR="008A2D51" w:rsidRPr="00830C25">
        <w:rPr>
          <w:i/>
          <w:iCs/>
          <w:lang w:val="en-AU"/>
        </w:rPr>
        <w:t>s</w:t>
      </w:r>
      <w:r w:rsidR="008A2D51" w:rsidRPr="00830C25">
        <w:rPr>
          <w:lang w:val="en-AU"/>
        </w:rPr>
        <w:t xml:space="preserve">=0 </w:t>
      </w:r>
      <w:r w:rsidR="008A2D51">
        <w:rPr>
          <w:lang w:val="en-AU"/>
        </w:rPr>
        <w:t>survival</w:t>
      </w:r>
      <w:r w:rsidR="009510EB" w:rsidRPr="00830C25">
        <w:rPr>
          <w:lang w:val="en-AU"/>
        </w:rPr>
        <w:t xml:space="preserve"> allowed.</w:t>
      </w:r>
      <w:r w:rsidR="009510EB">
        <w:rPr>
          <w:lang w:val="en-AU"/>
        </w:rPr>
        <w:t xml:space="preserve"> </w:t>
      </w:r>
      <w:r w:rsidR="008A2D51">
        <w:rPr>
          <w:lang w:val="en-AU"/>
        </w:rPr>
        <w:t xml:space="preserve">For </w:t>
      </w:r>
      <w:r w:rsidR="008A2D51" w:rsidRPr="008A2D51">
        <w:rPr>
          <w:i/>
          <w:iCs/>
          <w:lang w:val="en-AU"/>
        </w:rPr>
        <w:t>s</w:t>
      </w:r>
      <w:r w:rsidR="008A2D51">
        <w:rPr>
          <w:lang w:val="en-AU"/>
        </w:rPr>
        <w:t>=</w:t>
      </w:r>
      <w:proofErr w:type="gramStart"/>
      <w:r w:rsidR="008A2D51">
        <w:rPr>
          <w:lang w:val="en-AU"/>
        </w:rPr>
        <w:t>1..</w:t>
      </w:r>
      <w:proofErr w:type="gramEnd"/>
      <w:r w:rsidR="008A2D51">
        <w:rPr>
          <w:lang w:val="en-AU"/>
        </w:rPr>
        <w:t>8</w:t>
      </w:r>
      <w:r w:rsidRPr="00830C25">
        <w:rPr>
          <w:lang w:val="en-AU"/>
        </w:rPr>
        <w:t>,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w:t>
      </w:r>
      <w:r w:rsidR="008A2D51">
        <w:rPr>
          <w:lang w:val="en-AU"/>
        </w:rPr>
        <w:t>al</w:t>
      </w:r>
      <w:r w:rsidRPr="00830C25">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Pr>
          <w:iCs/>
          <w:lang w:val="en-AU"/>
        </w:rPr>
        <w:t xml:space="preserve"> </w:t>
      </w:r>
      <w:r w:rsidRPr="00830C25">
        <w:rPr>
          <w:lang w:val="en-AU"/>
        </w:rPr>
        <w:t xml:space="preserve">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then if distance is taken into account and neighbouring groupings otherwise ignored the state transitions of a quarter totalistic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0..3.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lastRenderedPageBreak/>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=2-6 for which the 32 different configurations (up to octavian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8"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065DE0EE" w:rsidR="00F056AB" w:rsidRPr="00830C25" w:rsidRDefault="00F056AB" w:rsidP="00F056AB">
      <w:pPr>
        <w:pStyle w:val="p1a"/>
        <w:rPr>
          <w:lang w:val="en-AU"/>
        </w:rPr>
      </w:pPr>
      <w:r w:rsidRPr="00830C25">
        <w:rPr>
          <w:lang w:val="en-AU"/>
        </w:rPr>
        <w:t>We focus in this section on a defining a set of analysis tools that can be applied to analy</w:t>
      </w:r>
      <w:r w:rsidR="00DA03B8">
        <w:rPr>
          <w:lang w:val="en-AU"/>
        </w:rPr>
        <w:t>s</w:t>
      </w:r>
      <w:r w:rsidRPr="00830C25">
        <w:rPr>
          <w:lang w:val="en-AU"/>
        </w:rPr>
        <w:t xml:space="preserve">e both the spatio-temporal and genetic evolution in genetic cellular automata </w:t>
      </w:r>
      <w:r w:rsidRPr="00830C25">
        <w:rPr>
          <w:lang w:val="en-AU"/>
        </w:rPr>
        <w:lastRenderedPageBreak/>
        <w:t xml:space="preserve">models as well as the extent of natural computation taking place. Not only can </w:t>
      </w:r>
      <w:r w:rsidR="001D3465" w:rsidRPr="00830C25">
        <w:rPr>
          <w:lang w:val="en-AU"/>
        </w:rPr>
        <w:t>the system be analy</w:t>
      </w:r>
      <w:r w:rsidR="00DA03B8">
        <w:rPr>
          <w:lang w:val="en-AU"/>
        </w:rPr>
        <w:t>s</w:t>
      </w:r>
      <w:r w:rsidR="001D3465" w:rsidRPr="00830C25">
        <w:rPr>
          <w:lang w:val="en-AU"/>
        </w:rPr>
        <w:t xml:space="preserve">ed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830C25">
        <w:rPr>
          <w:lang w:val="en-AU"/>
        </w:rPr>
        <w:lastRenderedPageBreak/>
        <w:t xml:space="preserve">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70124992"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82198B" w:rsidRPr="00830C25">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82198B" w:rsidRPr="00830C25">
        <w:rPr>
          <w:lang w:val="en-AU"/>
        </w:rPr>
        <w:t>[30]</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82198B" w:rsidRPr="00830C25">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82198B" w:rsidRPr="00830C25">
        <w:rPr>
          <w:lang w:val="en-AU"/>
        </w:rPr>
        <w:t>[31]</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82198B" w:rsidRPr="00830C25">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82198B" w:rsidRPr="00830C25">
        <w:rPr>
          <w:lang w:val="en-AU"/>
        </w:rPr>
        <w:t>[32]</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82198B" w:rsidRPr="00830C25">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82198B" w:rsidRPr="00830C25">
        <w:rPr>
          <w:lang w:val="en-AU"/>
        </w:rPr>
        <w:t>[33]</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w:t>
      </w:r>
      <w:r w:rsidRPr="00830C25">
        <w:rPr>
          <w:lang w:val="en-AU"/>
        </w:rPr>
        <w:lastRenderedPageBreak/>
        <w:t>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82198B" w:rsidRPr="00830C25">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82198B" w:rsidRPr="00830C25">
        <w:rPr>
          <w:lang w:val="en-AU"/>
        </w:rPr>
        <w:t>[34]</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82198B" w:rsidRPr="00830C25">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82198B" w:rsidRPr="00830C25">
        <w:rPr>
          <w:lang w:val="en-AU"/>
        </w:rPr>
        <w:t>[35]</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7DC865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82198B" w:rsidRPr="00830C25">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82198B" w:rsidRPr="00830C25">
        <w:rPr>
          <w:lang w:val="en-AU"/>
        </w:rPr>
        <w:t>[36]</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82198B" w:rsidRPr="00830C25">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82198B" w:rsidRPr="00830C25">
        <w:rPr>
          <w:lang w:val="en-AU"/>
        </w:rPr>
        <w:t>[37]</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w:t>
      </w:r>
      <w:r w:rsidR="00C360AF" w:rsidRPr="00830C25">
        <w:rPr>
          <w:lang w:val="en-AU"/>
        </w:rPr>
        <w:lastRenderedPageBreak/>
        <w:t xml:space="preserve">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11CCDB54"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 </w:instrText>
      </w:r>
      <w:r w:rsidR="0082198B"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2A195D" w:rsidRPr="00830C25">
        <w:rPr>
          <w:lang w:val="en-AU"/>
        </w:rPr>
      </w:r>
      <w:r w:rsidR="002A195D" w:rsidRPr="00830C25">
        <w:rPr>
          <w:lang w:val="en-AU"/>
        </w:rPr>
        <w:fldChar w:fldCharType="separate"/>
      </w:r>
      <w:r w:rsidR="0082198B" w:rsidRPr="00830C25">
        <w:rPr>
          <w:lang w:val="en-AU"/>
        </w:rPr>
        <w:t>[19, 20, 38, 39]</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 </w:instrText>
      </w:r>
      <w:r w:rsidR="0082198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BC50EB" w:rsidRPr="00830C25">
        <w:rPr>
          <w:lang w:val="en-AU"/>
        </w:rPr>
      </w:r>
      <w:r w:rsidR="00BC50EB" w:rsidRPr="00830C25">
        <w:rPr>
          <w:lang w:val="en-AU"/>
        </w:rPr>
        <w:fldChar w:fldCharType="separate"/>
      </w:r>
      <w:r w:rsidR="0082198B" w:rsidRPr="00830C25">
        <w:rPr>
          <w:lang w:val="en-AU"/>
        </w:rPr>
        <w:t>[22, 23, 25, 40, 41]</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5762058B"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82198B" w:rsidRPr="00830C25">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82198B" w:rsidRPr="00830C25">
        <w:rPr>
          <w:lang w:val="en-AU"/>
        </w:rPr>
        <w:t>[42]</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830C25" w:rsidRDefault="006B3939" w:rsidP="00614745">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890D1B3" w:rsidR="007C2FA2" w:rsidRPr="00614745" w:rsidRDefault="001D0357" w:rsidP="00614745">
      <w:pPr>
        <w:pStyle w:val="Heading3"/>
        <w:rPr>
          <w:b/>
        </w:rPr>
      </w:pPr>
      <w:r w:rsidRPr="00614745">
        <w:rPr>
          <w:rStyle w:val="heading30"/>
        </w:rPr>
        <w:t xml:space="preserve">Population scaling. </w:t>
      </w:r>
      <w:r w:rsidR="007C2FA2" w:rsidRPr="00614745">
        <w:t>In order to provide a robust visualization of populations of dif</w:t>
      </w:r>
      <w:r w:rsidR="00614745" w:rsidRPr="00614745">
        <w:t xml:space="preserve">. </w:t>
      </w:r>
      <w:proofErr w:type="spellStart"/>
      <w:r w:rsidR="007C2FA2" w:rsidRPr="00830C25">
        <w:rPr>
          <w:lang w:val="en-AU"/>
        </w:rPr>
        <w:t>ferent</w:t>
      </w:r>
      <w:proofErr w:type="spellEnd"/>
      <w:r w:rsidR="007C2FA2" w:rsidRPr="00830C25">
        <w:rPr>
          <w:lang w:val="en-AU"/>
        </w:rPr>
        <w:t xml:space="preserve"> magnitudes, we introduce a saturation scaling approach which is gleaned from </w:t>
      </w:r>
      <w:r w:rsidR="007C2FA2" w:rsidRPr="00830C25">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0C8E0411" w:rsidR="007C2FA2" w:rsidRPr="0051127B" w:rsidRDefault="00D81BD4"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fldSimple w:instr=" SEQ &quot;equation&quot; \n \* MERGEFORMAT ">
        <w:r w:rsidR="0051127B">
          <w:rPr>
            <w:noProof/>
          </w:rPr>
          <w:t>1</w:t>
        </w:r>
      </w:fldSimple>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5A0B5076"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82198B" w:rsidRPr="00830C25">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82198B" w:rsidRPr="00830C25">
        <w:rPr>
          <w:lang w:val="en-AU"/>
        </w:rPr>
        <w:t>[43, 44]</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313F0EF3"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fldSimple w:instr=" SEQ &quot;equation&quot; \n \* MERGEFORMAT ">
        <w:r w:rsidR="008006FA">
          <w:rPr>
            <w:noProof/>
          </w:rPr>
          <w:t>2</w:t>
        </w:r>
      </w:fldSimple>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proofErr w:type="gramStart"/>
      <w:r w:rsidRPr="00830C25">
        <w:rPr>
          <w:i/>
          <w:lang w:val="en-AU"/>
        </w:rPr>
        <w:t>t</w:t>
      </w:r>
      <w:r w:rsidRPr="00830C25">
        <w:rPr>
          <w:lang w:val="en-AU"/>
        </w:rPr>
        <w:t>.</w:t>
      </w:r>
      <w:proofErr w:type="gramEnd"/>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5F3C40FE"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fldSimple w:instr=" SEQ &quot;equation&quot; \n \* MERGEFORMAT ">
        <w:r w:rsidR="008006FA">
          <w:rPr>
            <w:noProof/>
          </w:rPr>
          <w:t>3</w:t>
        </w:r>
      </w:fldSimple>
      <w:r w:rsidR="008006FA">
        <w:t>)</w:t>
      </w:r>
    </w:p>
    <w:p w14:paraId="3AA4DA68" w14:textId="3315FAC4"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C53065" w:rsidRPr="00830C25">
        <w:rPr>
          <w:lang w:val="en-AU"/>
        </w:rPr>
      </w:r>
      <w:r w:rsidR="00C53065" w:rsidRPr="00830C25">
        <w:rPr>
          <w:lang w:val="en-AU"/>
        </w:rPr>
        <w:fldChar w:fldCharType="separate"/>
      </w:r>
      <w:r w:rsidR="0082198B" w:rsidRPr="00830C25">
        <w:rPr>
          <w:lang w:val="en-AU"/>
        </w:rPr>
        <w:t>[44-46]</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 xml:space="preserve">on individual components to update only those component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17D0B6FD"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fldSimple w:instr=" SEQ &quot;equation&quot; \n \* MERGEFORMAT ">
        <w:r w:rsidR="008006FA">
          <w:rPr>
            <w:noProof/>
          </w:rPr>
          <w:t>4</w:t>
        </w:r>
      </w:fldSimple>
      <w:r w:rsidR="008006FA">
        <w:t>)</w:t>
      </w:r>
    </w:p>
    <w:p w14:paraId="1F65A838" w14:textId="19F32F8F" w:rsidR="00614745" w:rsidRPr="00614745" w:rsidRDefault="008137A1" w:rsidP="007B577C">
      <w:pPr>
        <w:ind w:firstLine="0"/>
        <w:rPr>
          <w:rStyle w:val="heading30"/>
          <w:b w:val="0"/>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 xml:space="preserve">in </w:t>
      </w:r>
      <w:proofErr w:type="gramStart"/>
      <w:r w:rsidR="008006FA">
        <w:rPr>
          <w:lang w:val="en-AU"/>
        </w:rPr>
        <w:t>Eq(</w:t>
      </w:r>
      <w:proofErr w:type="gramEnd"/>
      <w:r w:rsidR="008006FA">
        <w:rPr>
          <w:lang w:val="en-AU"/>
        </w:rPr>
        <w:t>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26C99BAB" w:rsidR="00510DED" w:rsidRPr="00830C25" w:rsidRDefault="003B7B1C" w:rsidP="00614745">
      <w:pPr>
        <w:spacing w:before="360"/>
        <w:ind w:firstLine="0"/>
        <w:rPr>
          <w:lang w:val="en-AU"/>
        </w:rPr>
      </w:pPr>
      <w:r w:rsidRPr="00614745">
        <w:rPr>
          <w:rStyle w:val="heading30"/>
        </w:rPr>
        <w:lastRenderedPageBreak/>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37BC1EA2" w:rsidR="00510DED" w:rsidRPr="00830C25" w:rsidRDefault="0099337B" w:rsidP="0099337B">
      <w:pPr>
        <w:pStyle w:val="image"/>
        <w:jc w:val="right"/>
        <w:rPr>
          <w:lang w:val="en-AU"/>
        </w:rPr>
      </w:pPr>
      <w:r w:rsidRPr="00830C25">
        <w:rPr>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830C25">
        <w:rPr>
          <w:lang w:val="en-AU"/>
        </w:rPr>
        <w:t xml:space="preserve">  </w:t>
      </w:r>
      <w:r w:rsidR="00510DED" w:rsidRPr="00830C25">
        <w:rPr>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1E8F5B43" w14:textId="18BEEEAC"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r w:rsidRPr="00830C25">
        <w:rPr>
          <w:lang w:val="en-AU"/>
        </w:rPr>
        <w:t xml:space="preserve">ive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ed with different shades of gr</w:t>
      </w:r>
      <w:r w:rsidR="00614745">
        <w:rPr>
          <w:lang w:val="en-AU"/>
        </w:rPr>
        <w:t>e</w:t>
      </w:r>
      <w:r w:rsidRPr="00830C25">
        <w:rPr>
          <w:lang w:val="en-AU"/>
        </w:rPr>
        <w:t xml:space="preserve">y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at </w:t>
      </w:r>
      <w:r w:rsidRPr="00830C25">
        <w:rPr>
          <w:i/>
          <w:lang w:val="en-AU"/>
        </w:rPr>
        <w:t>t = 128</w:t>
      </w:r>
      <w:r w:rsidRPr="00830C25">
        <w:rPr>
          <w:lang w:val="en-AU"/>
        </w:rPr>
        <w:t xml:space="preserve"> are shown in black.</w:t>
      </w:r>
      <w:r w:rsidR="00BB1E5E" w:rsidRPr="00830C25">
        <w:rPr>
          <w:lang w:val="en-AU"/>
        </w:rPr>
        <w:t xml:space="preserve">  </w:t>
      </w:r>
      <w:r w:rsidR="00BB1E5E" w:rsidRPr="00830C25">
        <w:rPr>
          <w:highlight w:val="yellow"/>
          <w:lang w:val="en-AU"/>
        </w:rPr>
        <w:t xml:space="preserve">Norman: Please substitute a and introduce </w:t>
      </w:r>
      <w:proofErr w:type="spellStart"/>
      <w:proofErr w:type="gramStart"/>
      <w:r w:rsidR="00BB1E5E" w:rsidRPr="00830C25">
        <w:rPr>
          <w:highlight w:val="yellow"/>
          <w:lang w:val="en-AU"/>
        </w:rPr>
        <w:t>a,b</w:t>
      </w:r>
      <w:proofErr w:type="spellEnd"/>
      <w:proofErr w:type="gramEnd"/>
      <w:r w:rsidR="00BB1E5E" w:rsidRPr="00830C25">
        <w:rPr>
          <w:highlight w:val="yellow"/>
          <w:lang w:val="en-AU"/>
        </w:rPr>
        <w:t xml:space="preserve"> labels.</w:t>
      </w:r>
    </w:p>
    <w:p w14:paraId="288EC51B" w14:textId="7377A607" w:rsidR="00835FE2" w:rsidRPr="00830C25" w:rsidRDefault="00B571A2" w:rsidP="00C53065">
      <w:pPr>
        <w:pStyle w:val="image"/>
        <w:rPr>
          <w:lang w:val="en-AU"/>
        </w:rPr>
      </w:pPr>
      <w:r w:rsidRPr="00830C25">
        <w:rPr>
          <w:b/>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006FA" w:rsidRDefault="008006F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8006FA" w:rsidRDefault="008006FA">
                      <w:r>
                        <w:t>b)</w:t>
                      </w:r>
                    </w:p>
                  </w:txbxContent>
                </v:textbox>
              </v:shape>
            </w:pict>
          </mc:Fallback>
        </mc:AlternateContent>
      </w:r>
      <w:r w:rsidRPr="00830C25">
        <w:rPr>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830C25">
        <w:rPr>
          <w:b/>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8006FA" w:rsidRDefault="008006F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8006FA" w:rsidRDefault="008006FA" w:rsidP="00EF135A">
                      <w:r>
                        <w:t>a)</w:t>
                      </w:r>
                    </w:p>
                  </w:txbxContent>
                </v:textbox>
              </v:shape>
            </w:pict>
          </mc:Fallback>
        </mc:AlternateContent>
      </w:r>
      <w:r w:rsidR="00EF135A" w:rsidRPr="00830C25">
        <w:rPr>
          <w:lang w:val="en-AU"/>
        </w:rPr>
        <w:t xml:space="preserve"> </w:t>
      </w:r>
      <w:r w:rsidRPr="00830C25">
        <w:rPr>
          <w:lang w:val="en-AU"/>
        </w:rPr>
        <w:t xml:space="preserve">   </w:t>
      </w:r>
      <w:r w:rsidRPr="00830C25">
        <w:rPr>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318CD8C9" w14:textId="356CCC6A"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Pr="00830C25">
        <w:rPr>
          <w:b/>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Default="000F72DE" w:rsidP="0051127B">
      <w:pPr>
        <w:pStyle w:val="image"/>
        <w:rPr>
          <w:lang w:val="en-AU"/>
        </w:rPr>
      </w:pPr>
      <w:r w:rsidRPr="00830C25">
        <w:rPr>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5684E7A9"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3"/>
      <w:r w:rsidR="004A04CD" w:rsidRPr="00830C25">
        <w:rPr>
          <w:lang w:val="en-AU"/>
        </w:rPr>
        <w:t>the pattern of live cells after t=256</w:t>
      </w:r>
      <w:commentRangeEnd w:id="13"/>
      <w:r w:rsidR="004A04CD" w:rsidRPr="00830C25">
        <w:rPr>
          <w:rStyle w:val="CommentReference"/>
          <w:lang w:val="en-AU"/>
        </w:rPr>
        <w:commentReference w:id="13"/>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A537A95"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5</w:t>
      </w:r>
      <w:r w:rsidRPr="00830C25">
        <w:rPr>
          <w:b/>
          <w:lang w:val="en-AU"/>
        </w:rPr>
        <w:fldChar w:fldCharType="end"/>
      </w:r>
      <w:r w:rsidRPr="00830C25">
        <w:rPr>
          <w:b/>
          <w:lang w:val="en-AU"/>
        </w:rPr>
        <w:t>.</w:t>
      </w:r>
      <w:r w:rsidRPr="00830C25">
        <w:rPr>
          <w:lang w:val="en-AU"/>
        </w:rPr>
        <w:t xml:space="preserve"> Spatial pattern </w:t>
      </w:r>
      <w:commentRangeStart w:id="14"/>
      <w:r w:rsidRPr="00830C25">
        <w:rPr>
          <w:lang w:val="en-AU"/>
        </w:rPr>
        <w:t>activity waves</w:t>
      </w:r>
      <w:commentRangeEnd w:id="14"/>
      <w:r w:rsidR="001B7E2B" w:rsidRPr="00830C25">
        <w:rPr>
          <w:rStyle w:val="CommentReference"/>
          <w:lang w:val="en-AU"/>
        </w:rPr>
        <w:commentReference w:id="14"/>
      </w:r>
      <w:r w:rsidRPr="00830C25">
        <w:rPr>
          <w:lang w:val="en-AU"/>
        </w:rPr>
        <w:t xml:space="preserve">.  </w:t>
      </w:r>
    </w:p>
    <w:p w14:paraId="720DEC59" w14:textId="4CDB625F" w:rsidR="003B7B1C" w:rsidRPr="00830C25" w:rsidRDefault="00255A38" w:rsidP="009D19CA">
      <w:pPr>
        <w:pStyle w:val="heading2"/>
        <w:rPr>
          <w:lang w:val="en-AU"/>
        </w:rPr>
      </w:pPr>
      <w:bookmarkStart w:id="15"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5"/>
    </w:p>
    <w:p w14:paraId="6A2E5E70" w14:textId="4B2C8A84"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Pr="00830C25">
        <w:rPr>
          <w:lang w:val="en-AU"/>
        </w:rPr>
      </w:r>
      <w:r w:rsidRPr="00830C25">
        <w:rPr>
          <w:lang w:val="en-AU"/>
        </w:rPr>
        <w:fldChar w:fldCharType="separate"/>
      </w:r>
      <w:r w:rsidR="0082198B" w:rsidRPr="00830C25">
        <w:rPr>
          <w:lang w:val="en-AU"/>
        </w:rPr>
        <w:t>[47-49]</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82198B" w:rsidRPr="00830C25">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82198B" w:rsidRPr="00830C25">
        <w:rPr>
          <w:lang w:val="en-AU"/>
        </w:rPr>
        <w:t>[50]</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82198B" w:rsidRPr="00830C25">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82198B" w:rsidRPr="00830C25">
        <w:rPr>
          <w:lang w:val="en-AU"/>
        </w:rPr>
        <w:t>[51]</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830C25">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them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7777777" w:rsidR="00C447DC" w:rsidRPr="00830C25" w:rsidRDefault="00C447DC">
      <w:pPr>
        <w:overflowPunct/>
        <w:autoSpaceDE/>
        <w:autoSpaceDN/>
        <w:adjustRightInd/>
        <w:ind w:firstLine="0"/>
        <w:jc w:val="left"/>
        <w:textAlignment w:val="auto"/>
        <w:rPr>
          <w:lang w:val="en-AU"/>
        </w:rPr>
      </w:pPr>
    </w:p>
    <w:p w14:paraId="6EE10E55" w14:textId="6FCEA17B" w:rsidR="00C447DC" w:rsidRPr="00830C25" w:rsidRDefault="00C447DC" w:rsidP="00C447DC">
      <w:pPr>
        <w:pStyle w:val="heading1"/>
        <w:rPr>
          <w:lang w:val="en-AU"/>
        </w:rPr>
      </w:pPr>
      <w:bookmarkStart w:id="16" w:name="_Toc19970244"/>
      <w:r w:rsidRPr="00830C25">
        <w:rPr>
          <w:lang w:val="en-AU"/>
        </w:rPr>
        <w:lastRenderedPageBreak/>
        <w:t>Results</w:t>
      </w:r>
      <w:bookmarkEnd w:id="16"/>
    </w:p>
    <w:p w14:paraId="7BFA2351" w14:textId="77777777" w:rsidR="009B7816" w:rsidRDefault="009B7816" w:rsidP="00C447DC">
      <w:pPr>
        <w:pStyle w:val="p1a"/>
        <w:tabs>
          <w:tab w:val="left" w:pos="1929"/>
        </w:tabs>
        <w:rPr>
          <w:lang w:val="en-AU"/>
        </w:rPr>
      </w:pPr>
      <w:bookmarkStart w:id="17" w:name="_GoBack"/>
      <w:bookmarkEnd w:id="17"/>
    </w:p>
    <w:p w14:paraId="57E2565A" w14:textId="415BDB55" w:rsidR="00C447DC" w:rsidRPr="00830C25" w:rsidRDefault="00C447DC" w:rsidP="00C447DC">
      <w:pPr>
        <w:pStyle w:val="p1a"/>
        <w:tabs>
          <w:tab w:val="left" w:pos="1929"/>
        </w:tabs>
        <w:rPr>
          <w:lang w:val="en-AU"/>
        </w:rPr>
      </w:pPr>
      <w:r w:rsidRPr="00830C25">
        <w:rPr>
          <w:lang w:val="en-AU"/>
        </w:rPr>
        <w:t xml:space="preserve">Please try to avoid rasterized images for line-art diagrams and schemas. Whenever possible, use vector graphics instead (see </w:t>
      </w:r>
      <w:r w:rsidRPr="00830C25">
        <w:rPr>
          <w:lang w:val="en-AU"/>
        </w:rPr>
        <w:fldChar w:fldCharType="begin"/>
      </w:r>
      <w:r w:rsidRPr="00830C25">
        <w:rPr>
          <w:lang w:val="en-AU"/>
        </w:rPr>
        <w:instrText xml:space="preserve"> REF _Ref467515387 \h  \* MERGEFORMAT </w:instrText>
      </w:r>
      <w:r w:rsidRPr="00830C25">
        <w:rPr>
          <w:lang w:val="en-AU"/>
        </w:rPr>
      </w:r>
      <w:r w:rsidRPr="00830C25">
        <w:rPr>
          <w:lang w:val="en-AU"/>
        </w:rPr>
        <w:fldChar w:fldCharType="separate"/>
      </w:r>
      <w:r w:rsidR="00F212EB" w:rsidRPr="00830C25">
        <w:rPr>
          <w:lang w:val="en-AU"/>
        </w:rPr>
        <w:t>Fig. 4</w:t>
      </w:r>
      <w:r w:rsidRPr="00830C25">
        <w:rPr>
          <w:lang w:val="en-AU"/>
        </w:rPr>
        <w:fldChar w:fldCharType="end"/>
      </w:r>
      <w:r w:rsidRPr="00830C25">
        <w:rPr>
          <w:lang w:val="en-AU"/>
        </w:rPr>
        <w:t>).</w:t>
      </w:r>
    </w:p>
    <w:p w14:paraId="2117AC5D" w14:textId="77777777" w:rsidR="00C447DC" w:rsidRPr="00830C25" w:rsidRDefault="00C447DC" w:rsidP="00C447DC">
      <w:pPr>
        <w:rPr>
          <w:lang w:val="en-AU"/>
        </w:rPr>
      </w:pPr>
    </w:p>
    <w:p w14:paraId="243C3451" w14:textId="77777777" w:rsidR="00C447DC" w:rsidRPr="00830C25" w:rsidRDefault="00C447DC" w:rsidP="00C447DC">
      <w:pPr>
        <w:spacing w:before="360"/>
        <w:ind w:left="227" w:hanging="227"/>
        <w:rPr>
          <w:lang w:val="en-AU"/>
        </w:rPr>
      </w:pPr>
      <w:r w:rsidRPr="00830C25">
        <w:rPr>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20C144F7" w:rsidR="00C447DC" w:rsidRPr="00830C25" w:rsidRDefault="00C447DC" w:rsidP="00C447DC">
      <w:pPr>
        <w:pStyle w:val="figurecaption"/>
        <w:jc w:val="both"/>
        <w:rPr>
          <w:lang w:val="en-AU"/>
        </w:rPr>
      </w:pPr>
      <w:bookmarkStart w:id="18" w:name="_Ref467515387"/>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6</w:t>
      </w:r>
      <w:r w:rsidRPr="00830C25">
        <w:rPr>
          <w:b/>
          <w:lang w:val="en-AU"/>
        </w:rPr>
        <w:fldChar w:fldCharType="end"/>
      </w:r>
      <w:bookmarkEnd w:id="18"/>
      <w:r w:rsidRPr="00830C25">
        <w:rPr>
          <w:b/>
          <w:lang w:val="en-AU"/>
        </w:rPr>
        <w:t>.</w:t>
      </w:r>
      <w:r w:rsidRPr="00830C25">
        <w:rPr>
          <w:lang w:val="en-AU"/>
        </w:rPr>
        <w:t xml:space="preserve"> A figure caption is always placed below the illustration. Short captions are centred, while long ones are justified. The macro button chooses the correct format automatically.</w:t>
      </w:r>
    </w:p>
    <w:p w14:paraId="13E51EFC" w14:textId="77777777" w:rsidR="00C447DC" w:rsidRPr="00830C25" w:rsidRDefault="00C447DC" w:rsidP="00C447DC">
      <w:pPr>
        <w:rPr>
          <w:lang w:val="en-AU"/>
        </w:rPr>
      </w:pPr>
    </w:p>
    <w:p w14:paraId="287F5BE7" w14:textId="4F2C1B11" w:rsidR="00794D7F" w:rsidRPr="00830C25" w:rsidRDefault="00DA03C9" w:rsidP="00C447DC">
      <w:pPr>
        <w:pStyle w:val="heading1"/>
        <w:rPr>
          <w:lang w:val="en-AU"/>
        </w:rPr>
      </w:pPr>
      <w:bookmarkStart w:id="19" w:name="_Toc19970245"/>
      <w:r w:rsidRPr="00830C25">
        <w:rPr>
          <w:lang w:val="en-AU"/>
        </w:rPr>
        <w:t xml:space="preserve">Discussion and </w:t>
      </w:r>
      <w:r w:rsidR="00C447DC" w:rsidRPr="00830C25">
        <w:rPr>
          <w:lang w:val="en-AU"/>
        </w:rPr>
        <w:t>Conclusions</w:t>
      </w:r>
      <w:bookmarkEnd w:id="19"/>
    </w:p>
    <w:p w14:paraId="03DC58EB" w14:textId="70A7C33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7227C02F"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w:t>
      </w:r>
      <w:r w:rsidRPr="00830C25">
        <w:rPr>
          <w:lang w:val="en-AU"/>
        </w:rPr>
        <w:lastRenderedPageBreak/>
        <w:t xml:space="preserve">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57DD9E45"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&lt;EndNote&gt;&lt;Cite&gt;&lt;Author&gt;Evans&lt;/Author&gt;&lt;Year&gt;1996&lt;/Year&gt;&lt;RecNum&gt;416&lt;/RecNum&gt;&lt;DisplayText&gt;[53]&lt;/DisplayText&gt;&lt;record&gt;&lt;rec-number&gt;416&lt;/rec-number&gt;&lt;foreign-keys&gt;&lt;key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9351C2" w:rsidRPr="00830C25">
        <w:rPr>
          <w:lang w:val="en-AU"/>
        </w:rPr>
        <w:t>[53]</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9351C2" w:rsidRPr="00830C25">
        <w:rPr>
          <w:lang w:val="en-AU"/>
        </w:rPr>
        <w:instrText xml:space="preserve"> ADDIN EN.CITE &lt;EndNote&gt;&lt;Cite&gt;&lt;Author&gt;Rafler&lt;/Author&gt;&lt;Year&gt;2011&lt;/Year&gt;&lt;RecNum&gt;414&lt;/RecNum&gt;&lt;DisplayText&gt;[54]&lt;/DisplayText&gt;&lt;record&gt;&lt;rec-number&gt;414&lt;/rec-number&gt;&lt;foreign-keys&gt;&lt;key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9351C2" w:rsidRPr="00830C25">
        <w:rPr>
          <w:lang w:val="en-AU"/>
        </w:rPr>
        <w:t>[54]</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9351C2" w:rsidRPr="00830C25">
        <w:rPr>
          <w:lang w:val="en-AU"/>
        </w:rPr>
        <w:instrText xml:space="preserve"> ADDIN EN.CITE &lt;EndNote&gt;&lt;Cite&gt;&lt;Author&gt;Lindgren&lt;/Author&gt;&lt;Year&gt;1994&lt;/Year&gt;&lt;RecNum&gt;382&lt;/RecNum&gt;&lt;DisplayText&gt;[28, 55]&lt;/DisplayText&gt;&lt;record&gt;&lt;rec-number&gt;382&lt;/rec-number&gt;&lt;foreign-keys&gt;&lt;key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9351C2" w:rsidRPr="00830C25">
        <w:rPr>
          <w:lang w:val="en-AU"/>
        </w:rPr>
        <w:t>[28, 55]</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9351C2" w:rsidRPr="00830C25">
        <w:rPr>
          <w:lang w:val="en-AU"/>
        </w:rPr>
        <w:instrText xml:space="preserve"> ADDIN EN.CITE &lt;EndNote&gt;&lt;Cite&gt;&lt;Author&gt;Kaneko&lt;/Author&gt;&lt;Year&gt;1992&lt;/Year&gt;&lt;RecNum&gt;415&lt;/RecNum&gt;&lt;DisplayText&gt;[56]&lt;/DisplayText&gt;&lt;record&gt;&lt;rec-number&gt;415&lt;/rec-number&gt;&lt;foreign-keys&gt;&lt;key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9351C2" w:rsidRPr="00830C25">
        <w:rPr>
          <w:lang w:val="en-AU"/>
        </w:rPr>
        <w:t>[56]</w:t>
      </w:r>
      <w:r w:rsidR="00F91D7A" w:rsidRPr="00830C25">
        <w:rPr>
          <w:lang w:val="en-AU"/>
        </w:rPr>
        <w:fldChar w:fldCharType="end"/>
      </w:r>
      <w:r w:rsidR="00F91D7A" w:rsidRPr="00830C25">
        <w:rPr>
          <w:lang w:val="en-AU"/>
        </w:rPr>
        <w:t>.</w:t>
      </w:r>
    </w:p>
    <w:p w14:paraId="0DC6669A" w14:textId="7A04AF2D" w:rsidR="008260F0" w:rsidRPr="00830C25" w:rsidRDefault="000B1610" w:rsidP="00C53065">
      <w:pPr>
        <w:pStyle w:val="p1a"/>
        <w:rPr>
          <w:lang w:val="en-AU"/>
        </w:rPr>
      </w:pPr>
      <w:r w:rsidRPr="00830C25">
        <w:rPr>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w:t>
      </w:r>
      <w:r w:rsidR="0031764A" w:rsidRPr="00830C25">
        <w:rPr>
          <w:lang w:val="en-AU"/>
        </w:rPr>
        <w:lastRenderedPageBreak/>
        <w:t xml:space="preserve">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w:t>
      </w:r>
      <w:r w:rsidRPr="00830C25">
        <w:rPr>
          <w:lang w:val="en-AU"/>
        </w:rPr>
        <w:lastRenderedPageBreak/>
        <w:t xml:space="preserve">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r>
        <w:rPr>
          <w:lang w:val="en-AU"/>
        </w:rPr>
        <w:t>octavian</w:t>
      </w:r>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379E2070" w14:textId="2B433F91" w:rsidR="00395207" w:rsidRPr="00830C25" w:rsidRDefault="00395207" w:rsidP="00395207">
      <w:pPr>
        <w:jc w:val="center"/>
        <w:rPr>
          <w:lang w:val="en-AU"/>
        </w:rPr>
      </w:pPr>
      <w:r w:rsidRPr="00830C25">
        <w:rPr>
          <w:lang w:val="en-AU"/>
        </w:rPr>
        <w:t>File:  2-liveconfig.pdf, scale 50%</w:t>
      </w:r>
    </w:p>
    <w:p w14:paraId="19CF0FCE" w14:textId="77777777" w:rsidR="00395207" w:rsidRPr="00830C25" w:rsidRDefault="00395207" w:rsidP="00395207">
      <w:pPr>
        <w:rPr>
          <w:lang w:val="en-AU"/>
        </w:rPr>
      </w:pPr>
    </w:p>
    <w:p w14:paraId="635BF7EA" w14:textId="2E923B24" w:rsidR="00423A29" w:rsidRPr="00830C25" w:rsidRDefault="009D6F55" w:rsidP="00395207">
      <w:pPr>
        <w:pStyle w:val="SupFigCaption"/>
        <w:rPr>
          <w:lang w:val="en-AU"/>
        </w:rPr>
      </w:pPr>
      <w:bookmarkStart w:id="20" w:name="_Ref20257920"/>
      <m:oMath>
        <m:r>
          <w:rPr>
            <w:rFonts w:ascii="Cambria Math" w:hAnsi="Cambria Math"/>
            <w:lang w:val="en-AU"/>
          </w:rPr>
          <w:lastRenderedPageBreak/>
          <m:t>s=2</m:t>
        </m:r>
      </m:oMath>
      <w:r w:rsidRPr="00830C25">
        <w:rPr>
          <w:lang w:val="en-AU"/>
        </w:rPr>
        <w:t xml:space="preserve"> live neighbo</w:t>
      </w:r>
      <w:r w:rsidR="00395207" w:rsidRPr="00830C25">
        <w:rPr>
          <w:lang w:val="en-AU"/>
        </w:rPr>
        <w:t>u</w:t>
      </w:r>
      <w:r w:rsidRPr="00830C25">
        <w:rPr>
          <w:lang w:val="en-AU"/>
        </w:rPr>
        <w:t>r configurations</w:t>
      </w:r>
      <w:bookmarkEnd w:id="20"/>
    </w:p>
    <w:p w14:paraId="67B43118" w14:textId="141E287E" w:rsidR="00395207" w:rsidRPr="00830C25" w:rsidRDefault="00395207" w:rsidP="00395207">
      <w:pPr>
        <w:jc w:val="center"/>
        <w:rPr>
          <w:lang w:val="en-AU"/>
        </w:rPr>
      </w:pPr>
      <w:r w:rsidRPr="00830C25">
        <w:rPr>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21"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21"/>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2" w:name="_Ref20258122"/>
      <m:oMath>
        <m:r>
          <w:rPr>
            <w:rFonts w:ascii="Cambria Math" w:hAnsi="Cambria Math"/>
            <w:lang w:val="en-AU"/>
          </w:rPr>
          <w:lastRenderedPageBreak/>
          <m:t>s=4</m:t>
        </m:r>
      </m:oMath>
      <w:r w:rsidRPr="00830C25">
        <w:rPr>
          <w:lang w:val="en-AU"/>
        </w:rPr>
        <w:t xml:space="preserve"> live neighbour configurations</w:t>
      </w:r>
      <w:bookmarkEnd w:id="22"/>
    </w:p>
    <w:p w14:paraId="2165F71C" w14:textId="1CFF63D9" w:rsidR="00423A29" w:rsidRPr="00830C25" w:rsidRDefault="00D129B7" w:rsidP="00395207">
      <w:pPr>
        <w:ind w:firstLine="0"/>
        <w:jc w:val="center"/>
        <w:rPr>
          <w:lang w:val="en-AU"/>
        </w:rPr>
      </w:pPr>
      <w:r w:rsidRPr="00830C25">
        <w:rPr>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gramEnd"/>
      <w:r w:rsidRPr="00830C25">
        <w:rPr>
          <w:lang w:val="en-AU"/>
        </w:rPr>
        <w:t>GoL activity.mov”</w:t>
      </w:r>
    </w:p>
    <w:p w14:paraId="25C63205" w14:textId="1E3601D5" w:rsidR="008260F0" w:rsidRPr="00830C25" w:rsidRDefault="008260F0" w:rsidP="00395207">
      <w:pPr>
        <w:pStyle w:val="SupFigCaption"/>
        <w:rPr>
          <w:lang w:val="en-AU"/>
        </w:rPr>
      </w:pPr>
      <w:r w:rsidRPr="00830C25">
        <w:rPr>
          <w:lang w:val="en-AU"/>
        </w:rPr>
        <w:t xml:space="preserve">Game of </w:t>
      </w:r>
      <w:proofErr w:type="gramStart"/>
      <w:r w:rsidRPr="00830C25">
        <w:rPr>
          <w:lang w:val="en-AU"/>
        </w:rPr>
        <w:t>life time</w:t>
      </w:r>
      <w:proofErr w:type="gramEnd"/>
      <w:r w:rsidRPr="00830C25">
        <w:rPr>
          <w:lang w:val="en-AU"/>
        </w:rPr>
        <w:t xml:space="preserv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 xml:space="preserve">Game of </w:t>
      </w:r>
      <w:proofErr w:type="gramStart"/>
      <w:r w:rsidRPr="00830C25">
        <w:rPr>
          <w:lang w:val="en-AU"/>
        </w:rPr>
        <w:t>Life time</w:t>
      </w:r>
      <w:proofErr w:type="gramEnd"/>
      <w:r w:rsidRPr="00830C25">
        <w:rPr>
          <w:lang w:val="en-AU"/>
        </w:rPr>
        <w:t xml:space="preserv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3"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3"/>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4" w:name="_Ref467516178"/>
      <w:r w:rsidRPr="00830C25">
        <w:rPr>
          <w:lang w:val="en-AU"/>
        </w:rPr>
        <w:t>Author, F.: Article title. Journal 2(5), 99–110 (2016).</w:t>
      </w:r>
      <w:bookmarkEnd w:id="24"/>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B2ECC31" w14:textId="77777777" w:rsidR="00517DF2" w:rsidRPr="00517DF2" w:rsidRDefault="00AF33E8" w:rsidP="00517DF2">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517DF2" w:rsidRPr="00517DF2">
        <w:rPr>
          <w:noProof/>
        </w:rPr>
        <w:t>1.</w:t>
      </w:r>
      <w:r w:rsidR="00517DF2" w:rsidRPr="00517DF2">
        <w:rPr>
          <w:noProof/>
        </w:rPr>
        <w:tab/>
        <w:t>Von Neumann, J., Burks, A.W.: Theory of self-reproducing automata. University of Illinois Press, Urbana, (1966)</w:t>
      </w:r>
    </w:p>
    <w:p w14:paraId="14C2F04D" w14:textId="77777777" w:rsidR="00517DF2" w:rsidRPr="00517DF2" w:rsidRDefault="00517DF2" w:rsidP="00517DF2">
      <w:pPr>
        <w:pStyle w:val="EndNoteBibliography"/>
        <w:ind w:firstLine="0"/>
        <w:rPr>
          <w:noProof/>
        </w:rPr>
      </w:pPr>
      <w:r w:rsidRPr="00517DF2">
        <w:rPr>
          <w:noProof/>
        </w:rPr>
        <w:t>2.</w:t>
      </w:r>
      <w:r w:rsidRPr="00517DF2">
        <w:rPr>
          <w:noProof/>
        </w:rPr>
        <w:tab/>
        <w:t>Gardner, M.: Mathematical Games –The fantastic combinations of John Conway’s new solitaire game “life”. Sci Am 223,</w:t>
      </w:r>
      <w:r w:rsidRPr="00517DF2">
        <w:rPr>
          <w:b/>
          <w:noProof/>
        </w:rPr>
        <w:t xml:space="preserve"> </w:t>
      </w:r>
      <w:r w:rsidRPr="00517DF2">
        <w:rPr>
          <w:noProof/>
        </w:rPr>
        <w:t>120--123 (1970)</w:t>
      </w:r>
    </w:p>
    <w:p w14:paraId="3D4719CA" w14:textId="77777777" w:rsidR="00517DF2" w:rsidRPr="00517DF2" w:rsidRDefault="00517DF2" w:rsidP="00517DF2">
      <w:pPr>
        <w:pStyle w:val="EndNoteBibliography"/>
        <w:ind w:firstLine="0"/>
        <w:rPr>
          <w:noProof/>
        </w:rPr>
      </w:pPr>
      <w:r w:rsidRPr="00517DF2">
        <w:rPr>
          <w:noProof/>
        </w:rPr>
        <w:t>3.</w:t>
      </w:r>
      <w:r w:rsidRPr="00517DF2">
        <w:rPr>
          <w:noProof/>
        </w:rPr>
        <w:tab/>
        <w:t>Wolfram, S.: Statistical mechanics of cellular automata. Reviews of Modern Physics 55,</w:t>
      </w:r>
      <w:r w:rsidRPr="00517DF2">
        <w:rPr>
          <w:b/>
          <w:noProof/>
        </w:rPr>
        <w:t xml:space="preserve"> </w:t>
      </w:r>
      <w:r w:rsidRPr="00517DF2">
        <w:rPr>
          <w:noProof/>
        </w:rPr>
        <w:t>601-644 (1983)</w:t>
      </w:r>
    </w:p>
    <w:p w14:paraId="1EC1617D" w14:textId="77777777" w:rsidR="00517DF2" w:rsidRPr="00517DF2" w:rsidRDefault="00517DF2" w:rsidP="00517DF2">
      <w:pPr>
        <w:pStyle w:val="EndNoteBibliography"/>
        <w:ind w:firstLine="0"/>
        <w:rPr>
          <w:noProof/>
        </w:rPr>
      </w:pPr>
      <w:r w:rsidRPr="00517DF2">
        <w:rPr>
          <w:noProof/>
        </w:rPr>
        <w:t>4.</w:t>
      </w:r>
      <w:r w:rsidRPr="00517DF2">
        <w:rPr>
          <w:noProof/>
        </w:rPr>
        <w:tab/>
        <w:t>Packard, N.H., Wolfram, S.: Two-dimensional cellular automata. J Stat Phys 38,</w:t>
      </w:r>
      <w:r w:rsidRPr="00517DF2">
        <w:rPr>
          <w:b/>
          <w:noProof/>
        </w:rPr>
        <w:t xml:space="preserve"> </w:t>
      </w:r>
      <w:r w:rsidRPr="00517DF2">
        <w:rPr>
          <w:noProof/>
        </w:rPr>
        <w:t>901-946 (1985)</w:t>
      </w:r>
    </w:p>
    <w:p w14:paraId="6C34548B" w14:textId="791CCDBF" w:rsidR="00517DF2" w:rsidRPr="00517DF2" w:rsidRDefault="00517DF2" w:rsidP="00517DF2">
      <w:pPr>
        <w:pStyle w:val="EndNoteBibliography"/>
        <w:ind w:firstLine="0"/>
        <w:rPr>
          <w:noProof/>
        </w:rPr>
      </w:pPr>
      <w:r w:rsidRPr="00517DF2">
        <w:rPr>
          <w:noProof/>
        </w:rPr>
        <w:t>5.</w:t>
      </w:r>
      <w:r w:rsidRPr="00517DF2">
        <w:rPr>
          <w:noProof/>
        </w:rPr>
        <w:tab/>
      </w:r>
      <w:hyperlink r:id="rId27" w:history="1">
        <w:r w:rsidRPr="00517DF2">
          <w:rPr>
            <w:rStyle w:val="Hyperlink"/>
            <w:noProof/>
          </w:rPr>
          <w:t>http://rendell-attic.org/gol/tm.htm</w:t>
        </w:r>
      </w:hyperlink>
    </w:p>
    <w:p w14:paraId="4DA1ACA9" w14:textId="77777777" w:rsidR="00517DF2" w:rsidRPr="00517DF2" w:rsidRDefault="00517DF2" w:rsidP="00517DF2">
      <w:pPr>
        <w:pStyle w:val="EndNoteBibliography"/>
        <w:ind w:firstLine="0"/>
        <w:rPr>
          <w:noProof/>
        </w:rPr>
      </w:pPr>
      <w:r w:rsidRPr="00517DF2">
        <w:rPr>
          <w:noProof/>
        </w:rPr>
        <w:t>6.</w:t>
      </w:r>
      <w:r w:rsidRPr="00517DF2">
        <w:rPr>
          <w:noProof/>
        </w:rPr>
        <w:tab/>
        <w:t>Pesavento, U.: An Implementation of von Neumann's Self-Reproducing Machine. Artif Life 2,</w:t>
      </w:r>
      <w:r w:rsidRPr="00517DF2">
        <w:rPr>
          <w:b/>
          <w:noProof/>
        </w:rPr>
        <w:t xml:space="preserve"> </w:t>
      </w:r>
      <w:r w:rsidRPr="00517DF2">
        <w:rPr>
          <w:noProof/>
        </w:rPr>
        <w:t>337-354 (1995)</w:t>
      </w:r>
    </w:p>
    <w:p w14:paraId="47B36747" w14:textId="77777777" w:rsidR="00517DF2" w:rsidRPr="00517DF2" w:rsidRDefault="00517DF2" w:rsidP="00517DF2">
      <w:pPr>
        <w:pStyle w:val="EndNoteBibliography"/>
        <w:ind w:firstLine="0"/>
        <w:rPr>
          <w:noProof/>
        </w:rPr>
      </w:pPr>
      <w:r w:rsidRPr="00517DF2">
        <w:rPr>
          <w:noProof/>
        </w:rPr>
        <w:t>7.</w:t>
      </w:r>
      <w:r w:rsidRPr="00517DF2">
        <w:rPr>
          <w:noProof/>
        </w:rPr>
        <w:tab/>
        <w:t>Conway, J.H.: On Numbers and Games. A K Peters/CRC Press United States (2000)</w:t>
      </w:r>
    </w:p>
    <w:p w14:paraId="07505E75" w14:textId="3A2978BD" w:rsidR="00517DF2" w:rsidRPr="00517DF2" w:rsidRDefault="00517DF2" w:rsidP="00517DF2">
      <w:pPr>
        <w:pStyle w:val="EndNoteBibliography"/>
        <w:ind w:firstLine="0"/>
        <w:rPr>
          <w:noProof/>
        </w:rPr>
      </w:pPr>
      <w:r w:rsidRPr="00517DF2">
        <w:rPr>
          <w:noProof/>
        </w:rPr>
        <w:t>8.</w:t>
      </w:r>
      <w:r w:rsidRPr="00517DF2">
        <w:rPr>
          <w:noProof/>
        </w:rPr>
        <w:tab/>
      </w:r>
      <w:hyperlink r:id="rId28" w:history="1">
        <w:r w:rsidRPr="00517DF2">
          <w:rPr>
            <w:rStyle w:val="Hyperlink"/>
            <w:noProof/>
          </w:rPr>
          <w:t>http://www.conwaylife.com/wiki/LifeWiki</w:t>
        </w:r>
      </w:hyperlink>
    </w:p>
    <w:p w14:paraId="7415DEDB" w14:textId="77777777" w:rsidR="00517DF2" w:rsidRPr="00517DF2" w:rsidRDefault="00517DF2" w:rsidP="00517DF2">
      <w:pPr>
        <w:pStyle w:val="EndNoteBibliography"/>
        <w:ind w:firstLine="0"/>
        <w:rPr>
          <w:noProof/>
        </w:rPr>
      </w:pPr>
      <w:r w:rsidRPr="00517DF2">
        <w:rPr>
          <w:noProof/>
        </w:rPr>
        <w:t>9.</w:t>
      </w:r>
      <w:r w:rsidRPr="00517DF2">
        <w:rPr>
          <w:noProof/>
        </w:rPr>
        <w:tab/>
        <w:t>Berlekamp, E.R., Conway, J.H., Guy, R.K.: Winning ways for your mathematical plays. vol. 4, pp. 1004. A.K. Peters, Natick, Mass. (2001)</w:t>
      </w:r>
    </w:p>
    <w:p w14:paraId="342862B0" w14:textId="77777777" w:rsidR="00517DF2" w:rsidRPr="00517DF2" w:rsidRDefault="00517DF2" w:rsidP="00517DF2">
      <w:pPr>
        <w:pStyle w:val="EndNoteBibliography"/>
        <w:ind w:firstLine="0"/>
        <w:rPr>
          <w:noProof/>
        </w:rPr>
      </w:pPr>
      <w:r w:rsidRPr="00517DF2">
        <w:rPr>
          <w:noProof/>
        </w:rPr>
        <w:t>10.</w:t>
      </w:r>
      <w:r w:rsidRPr="00517DF2">
        <w:rPr>
          <w:noProof/>
        </w:rPr>
        <w:tab/>
        <w:t>Rendell, P.: A Fully Universal Turing Machine in Conway's Game of Life. J Cell Autom 8,</w:t>
      </w:r>
      <w:r w:rsidRPr="00517DF2">
        <w:rPr>
          <w:b/>
          <w:noProof/>
        </w:rPr>
        <w:t xml:space="preserve"> </w:t>
      </w:r>
      <w:r w:rsidRPr="00517DF2">
        <w:rPr>
          <w:noProof/>
        </w:rPr>
        <w:t>19-38 (2013)</w:t>
      </w:r>
    </w:p>
    <w:p w14:paraId="2C5483CA" w14:textId="77777777" w:rsidR="00517DF2" w:rsidRPr="00517DF2" w:rsidRDefault="00517DF2" w:rsidP="00517DF2">
      <w:pPr>
        <w:pStyle w:val="EndNoteBibliography"/>
        <w:ind w:firstLine="0"/>
        <w:rPr>
          <w:noProof/>
        </w:rPr>
      </w:pPr>
      <w:r w:rsidRPr="00517DF2">
        <w:rPr>
          <w:noProof/>
        </w:rPr>
        <w:lastRenderedPageBreak/>
        <w:t>11.</w:t>
      </w:r>
      <w:r w:rsidRPr="00517DF2">
        <w:rPr>
          <w:noProof/>
        </w:rPr>
        <w:tab/>
        <w:t>Bak, P., Chen, K., Creutz, M.: Self-Organized Criticality in the Game of Life. Nature 342,</w:t>
      </w:r>
      <w:r w:rsidRPr="00517DF2">
        <w:rPr>
          <w:b/>
          <w:noProof/>
        </w:rPr>
        <w:t xml:space="preserve"> </w:t>
      </w:r>
      <w:r w:rsidRPr="00517DF2">
        <w:rPr>
          <w:noProof/>
        </w:rPr>
        <w:t>780-782 (1989)</w:t>
      </w:r>
    </w:p>
    <w:p w14:paraId="5100F3A7" w14:textId="77777777" w:rsidR="00517DF2" w:rsidRPr="00517DF2" w:rsidRDefault="00517DF2" w:rsidP="00517DF2">
      <w:pPr>
        <w:pStyle w:val="EndNoteBibliography"/>
        <w:ind w:firstLine="0"/>
        <w:rPr>
          <w:noProof/>
        </w:rPr>
      </w:pPr>
      <w:r w:rsidRPr="00517DF2">
        <w:rPr>
          <w:noProof/>
        </w:rPr>
        <w:t>12.</w:t>
      </w:r>
      <w:r w:rsidRPr="00517DF2">
        <w:rPr>
          <w:noProof/>
        </w:rPr>
        <w:tab/>
        <w:t>Bak, P.: Self-Organized Criticality in Nonconservative Models. Physica A 191,</w:t>
      </w:r>
      <w:r w:rsidRPr="00517DF2">
        <w:rPr>
          <w:b/>
          <w:noProof/>
        </w:rPr>
        <w:t xml:space="preserve"> </w:t>
      </w:r>
      <w:r w:rsidRPr="00517DF2">
        <w:rPr>
          <w:noProof/>
        </w:rPr>
        <w:t>41-46 (1992)</w:t>
      </w:r>
    </w:p>
    <w:p w14:paraId="33989D42" w14:textId="74FFB4EE" w:rsidR="00517DF2" w:rsidRPr="00517DF2" w:rsidRDefault="00517DF2" w:rsidP="00517DF2">
      <w:pPr>
        <w:pStyle w:val="EndNoteBibliography"/>
        <w:ind w:firstLine="0"/>
        <w:rPr>
          <w:noProof/>
        </w:rPr>
      </w:pPr>
      <w:r w:rsidRPr="00517DF2">
        <w:rPr>
          <w:noProof/>
        </w:rPr>
        <w:t>13.</w:t>
      </w:r>
      <w:r w:rsidRPr="00517DF2">
        <w:rPr>
          <w:noProof/>
        </w:rPr>
        <w:tab/>
      </w:r>
      <w:hyperlink r:id="rId29" w:history="1">
        <w:r w:rsidRPr="00517DF2">
          <w:rPr>
            <w:rStyle w:val="Hyperlink"/>
            <w:noProof/>
          </w:rPr>
          <w:t>https://github.com/ShprAlex/SproutLife/wiki</w:t>
        </w:r>
      </w:hyperlink>
    </w:p>
    <w:p w14:paraId="38972BD8" w14:textId="77777777" w:rsidR="00517DF2" w:rsidRPr="00517DF2" w:rsidRDefault="00517DF2" w:rsidP="00517DF2">
      <w:pPr>
        <w:pStyle w:val="EndNoteBibliography"/>
        <w:ind w:firstLine="0"/>
        <w:rPr>
          <w:noProof/>
        </w:rPr>
      </w:pPr>
      <w:r w:rsidRPr="00517DF2">
        <w:rPr>
          <w:noProof/>
        </w:rPr>
        <w:t>14.</w:t>
      </w:r>
      <w:r w:rsidRPr="00517DF2">
        <w:rPr>
          <w:noProof/>
        </w:rPr>
        <w:tab/>
        <w:t>Medernach, D., Kowaliw, T., Ryan, C., Doursat, R.: Long-Term Evolutionary Dynamics in Heterogeneous Cellular Automata. Gecco'13: Proceedings of the 2013 Genetic and Evolutionary Computation Conference 231-238 (2013)</w:t>
      </w:r>
    </w:p>
    <w:p w14:paraId="16C8BD83" w14:textId="77777777" w:rsidR="00517DF2" w:rsidRPr="00517DF2" w:rsidRDefault="00517DF2" w:rsidP="00517DF2">
      <w:pPr>
        <w:pStyle w:val="EndNoteBibliography"/>
        <w:ind w:firstLine="0"/>
        <w:rPr>
          <w:noProof/>
        </w:rPr>
      </w:pPr>
      <w:r w:rsidRPr="00517DF2">
        <w:rPr>
          <w:noProof/>
        </w:rPr>
        <w:t>15.</w:t>
      </w:r>
      <w:r w:rsidRPr="00517DF2">
        <w:rPr>
          <w:noProof/>
        </w:rPr>
        <w:tab/>
        <w:t>Ryan, C., Fitzgerald, J., Kowaliw, T., Doursat, R., Carrignon, S., Medernach, D.: Evolution of Heterogeneous Cellular Automata in Fluctuating Environments. The 2019 Conference on Artificial Life 28,</w:t>
      </w:r>
      <w:r w:rsidRPr="00517DF2">
        <w:rPr>
          <w:b/>
          <w:noProof/>
        </w:rPr>
        <w:t xml:space="preserve"> </w:t>
      </w:r>
      <w:r w:rsidRPr="00517DF2">
        <w:rPr>
          <w:noProof/>
        </w:rPr>
        <w:t>216-223 (2016)</w:t>
      </w:r>
    </w:p>
    <w:p w14:paraId="60B65420" w14:textId="72C6A2FD" w:rsidR="00517DF2" w:rsidRPr="00517DF2" w:rsidRDefault="00517DF2" w:rsidP="00517DF2">
      <w:pPr>
        <w:pStyle w:val="EndNoteBibliography"/>
        <w:ind w:firstLine="0"/>
        <w:rPr>
          <w:noProof/>
        </w:rPr>
      </w:pPr>
      <w:r w:rsidRPr="00517DF2">
        <w:rPr>
          <w:noProof/>
        </w:rPr>
        <w:t>16.</w:t>
      </w:r>
      <w:r w:rsidRPr="00517DF2">
        <w:rPr>
          <w:noProof/>
        </w:rPr>
        <w:tab/>
      </w:r>
      <w:hyperlink r:id="rId30" w:history="1">
        <w:r w:rsidRPr="00517DF2">
          <w:rPr>
            <w:rStyle w:val="Hyperlink"/>
            <w:noProof/>
          </w:rPr>
          <w:t>https://github.com/a5kin/evolife</w:t>
        </w:r>
      </w:hyperlink>
    </w:p>
    <w:p w14:paraId="110D00BD" w14:textId="77777777" w:rsidR="00517DF2" w:rsidRPr="00517DF2" w:rsidRDefault="00517DF2" w:rsidP="00517DF2">
      <w:pPr>
        <w:pStyle w:val="EndNoteBibliography"/>
        <w:ind w:firstLine="0"/>
        <w:rPr>
          <w:noProof/>
        </w:rPr>
      </w:pPr>
      <w:r w:rsidRPr="00517DF2">
        <w:rPr>
          <w:noProof/>
        </w:rPr>
        <w:t>17.</w:t>
      </w:r>
      <w:r w:rsidRPr="00517DF2">
        <w:rPr>
          <w:noProof/>
        </w:rPr>
        <w:tab/>
        <w:t>Eppstein, D.: Growth and Decay in Life-Like Cellular Automata. In: Adamatzky, A. (ed.) Game of Life Cellular Automata, pp. 71-97. Springer London, London (2010)</w:t>
      </w:r>
    </w:p>
    <w:p w14:paraId="0EA1A0E7" w14:textId="77777777" w:rsidR="00517DF2" w:rsidRPr="00517DF2" w:rsidRDefault="00517DF2" w:rsidP="00517DF2">
      <w:pPr>
        <w:pStyle w:val="EndNoteBibliography"/>
        <w:ind w:firstLine="0"/>
        <w:rPr>
          <w:noProof/>
        </w:rPr>
      </w:pPr>
      <w:r w:rsidRPr="00517DF2">
        <w:rPr>
          <w:noProof/>
        </w:rPr>
        <w:t>18.</w:t>
      </w:r>
      <w:r w:rsidRPr="00517DF2">
        <w:rPr>
          <w:noProof/>
        </w:rPr>
        <w:tab/>
        <w:t>Mitchell, M., Hraber, P.T., Crutchfield, J.P.: Revisiting the Edge of Chaos: Evolving Cellular Automata to Perform Computations. Complex Syst 7,</w:t>
      </w:r>
      <w:r w:rsidRPr="00517DF2">
        <w:rPr>
          <w:b/>
          <w:noProof/>
        </w:rPr>
        <w:t xml:space="preserve"> </w:t>
      </w:r>
      <w:r w:rsidRPr="00517DF2">
        <w:rPr>
          <w:noProof/>
        </w:rPr>
        <w:t>89-130 (1993)</w:t>
      </w:r>
    </w:p>
    <w:p w14:paraId="28733668" w14:textId="77777777" w:rsidR="00517DF2" w:rsidRPr="00517DF2" w:rsidRDefault="00517DF2" w:rsidP="00517DF2">
      <w:pPr>
        <w:pStyle w:val="EndNoteBibliography"/>
        <w:ind w:firstLine="0"/>
        <w:rPr>
          <w:noProof/>
        </w:rPr>
      </w:pPr>
      <w:r w:rsidRPr="00517DF2">
        <w:rPr>
          <w:noProof/>
        </w:rPr>
        <w:t>19.</w:t>
      </w:r>
      <w:r w:rsidRPr="00517DF2">
        <w:rPr>
          <w:noProof/>
        </w:rPr>
        <w:tab/>
        <w:t>Schreiber, T.: Measuring information transfer. Physical review letters 85,</w:t>
      </w:r>
      <w:r w:rsidRPr="00517DF2">
        <w:rPr>
          <w:b/>
          <w:noProof/>
        </w:rPr>
        <w:t xml:space="preserve"> </w:t>
      </w:r>
      <w:r w:rsidRPr="00517DF2">
        <w:rPr>
          <w:noProof/>
        </w:rPr>
        <w:t>461 (2000)</w:t>
      </w:r>
    </w:p>
    <w:p w14:paraId="74D57DBE" w14:textId="77777777" w:rsidR="00517DF2" w:rsidRPr="00517DF2" w:rsidRDefault="00517DF2" w:rsidP="00517DF2">
      <w:pPr>
        <w:pStyle w:val="EndNoteBibliography"/>
        <w:ind w:firstLine="0"/>
        <w:rPr>
          <w:noProof/>
        </w:rPr>
      </w:pPr>
      <w:r w:rsidRPr="00517DF2">
        <w:rPr>
          <w:noProof/>
        </w:rPr>
        <w:t>20.</w:t>
      </w:r>
      <w:r w:rsidRPr="00517DF2">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22B12D77" w14:textId="77777777" w:rsidR="00517DF2" w:rsidRPr="00517DF2" w:rsidRDefault="00517DF2" w:rsidP="00517DF2">
      <w:pPr>
        <w:pStyle w:val="EndNoteBibliography"/>
        <w:ind w:firstLine="0"/>
        <w:rPr>
          <w:noProof/>
        </w:rPr>
      </w:pPr>
      <w:r w:rsidRPr="00517DF2">
        <w:rPr>
          <w:noProof/>
        </w:rPr>
        <w:t>21.</w:t>
      </w:r>
      <w:r w:rsidRPr="00517DF2">
        <w:rPr>
          <w:noProof/>
        </w:rPr>
        <w:tab/>
        <w:t>Helvik, T., Lindgren, K., Nordahl, M.G.: Local Information in One-Dimensional Cellular Automata. In: Cellular Automata, pp. 121-130. Springer Berlin Heidelberg,  (Year)</w:t>
      </w:r>
    </w:p>
    <w:p w14:paraId="1EC14C07" w14:textId="77777777" w:rsidR="00517DF2" w:rsidRPr="00517DF2" w:rsidRDefault="00517DF2" w:rsidP="00517DF2">
      <w:pPr>
        <w:pStyle w:val="EndNoteBibliography"/>
        <w:ind w:firstLine="0"/>
        <w:rPr>
          <w:noProof/>
        </w:rPr>
      </w:pPr>
      <w:r w:rsidRPr="00517DF2">
        <w:rPr>
          <w:noProof/>
        </w:rPr>
        <w:t>22.</w:t>
      </w:r>
      <w:r w:rsidRPr="00517DF2">
        <w:rPr>
          <w:noProof/>
        </w:rPr>
        <w:tab/>
        <w:t>Crutchfield, J.P.: The Calculi of Emergence - Computation, Dynamics and Induction. Physica D 75,</w:t>
      </w:r>
      <w:r w:rsidRPr="00517DF2">
        <w:rPr>
          <w:b/>
          <w:noProof/>
        </w:rPr>
        <w:t xml:space="preserve"> </w:t>
      </w:r>
      <w:r w:rsidRPr="00517DF2">
        <w:rPr>
          <w:noProof/>
        </w:rPr>
        <w:t>11-54 (1994)</w:t>
      </w:r>
    </w:p>
    <w:p w14:paraId="2E07A6FE" w14:textId="77777777" w:rsidR="00517DF2" w:rsidRPr="00517DF2" w:rsidRDefault="00517DF2" w:rsidP="00517DF2">
      <w:pPr>
        <w:pStyle w:val="EndNoteBibliography"/>
        <w:ind w:firstLine="0"/>
        <w:rPr>
          <w:noProof/>
        </w:rPr>
      </w:pPr>
      <w:r w:rsidRPr="00517DF2">
        <w:rPr>
          <w:noProof/>
        </w:rPr>
        <w:t>23.</w:t>
      </w:r>
      <w:r w:rsidRPr="00517DF2">
        <w:rPr>
          <w:noProof/>
        </w:rPr>
        <w:tab/>
        <w:t>Crutchfield, J.P., Ellison, C.J., James, R.G., Mahoney, J.R.: Synchronization and control in intrinsic and designed computation: An information-theoretic analysis of competing models of stochastic computation. Chaos 20,</w:t>
      </w:r>
      <w:r w:rsidRPr="00517DF2">
        <w:rPr>
          <w:b/>
          <w:noProof/>
        </w:rPr>
        <w:t xml:space="preserve"> </w:t>
      </w:r>
      <w:r w:rsidRPr="00517DF2">
        <w:rPr>
          <w:noProof/>
        </w:rPr>
        <w:t>(2010)</w:t>
      </w:r>
    </w:p>
    <w:p w14:paraId="2EB06426" w14:textId="77777777" w:rsidR="00517DF2" w:rsidRPr="00517DF2" w:rsidRDefault="00517DF2" w:rsidP="00517DF2">
      <w:pPr>
        <w:pStyle w:val="EndNoteBibliography"/>
        <w:ind w:firstLine="0"/>
        <w:rPr>
          <w:noProof/>
        </w:rPr>
      </w:pPr>
      <w:r w:rsidRPr="00517DF2">
        <w:rPr>
          <w:noProof/>
        </w:rPr>
        <w:t>24.</w:t>
      </w:r>
      <w:r w:rsidRPr="00517DF2">
        <w:rPr>
          <w:noProof/>
        </w:rPr>
        <w:tab/>
        <w:t>Hanson, J.E., Crutchfield, J.P.: Computational mechanics of cellular automata: An example. Physica D 103,</w:t>
      </w:r>
      <w:r w:rsidRPr="00517DF2">
        <w:rPr>
          <w:b/>
          <w:noProof/>
        </w:rPr>
        <w:t xml:space="preserve"> </w:t>
      </w:r>
      <w:r w:rsidRPr="00517DF2">
        <w:rPr>
          <w:noProof/>
        </w:rPr>
        <w:t>169-189 (1997)</w:t>
      </w:r>
    </w:p>
    <w:p w14:paraId="750D94BA" w14:textId="77777777" w:rsidR="00517DF2" w:rsidRPr="00517DF2" w:rsidRDefault="00517DF2" w:rsidP="00517DF2">
      <w:pPr>
        <w:pStyle w:val="EndNoteBibliography"/>
        <w:ind w:firstLine="0"/>
        <w:rPr>
          <w:noProof/>
        </w:rPr>
      </w:pPr>
      <w:r w:rsidRPr="00517DF2">
        <w:rPr>
          <w:noProof/>
        </w:rPr>
        <w:t>25.</w:t>
      </w:r>
      <w:r w:rsidRPr="00517DF2">
        <w:rPr>
          <w:noProof/>
        </w:rPr>
        <w:tab/>
        <w:t>Marzen, S.E., Crutchfield, J.P.: Statistical signatures of structural organization: The case of long memory in renewal processes. Phys Lett A 380,</w:t>
      </w:r>
      <w:r w:rsidRPr="00517DF2">
        <w:rPr>
          <w:b/>
          <w:noProof/>
        </w:rPr>
        <w:t xml:space="preserve"> </w:t>
      </w:r>
      <w:r w:rsidRPr="00517DF2">
        <w:rPr>
          <w:noProof/>
        </w:rPr>
        <w:t>1517-1525 (2016)</w:t>
      </w:r>
    </w:p>
    <w:p w14:paraId="7E36DBD7" w14:textId="77777777" w:rsidR="00517DF2" w:rsidRPr="00517DF2" w:rsidRDefault="00517DF2" w:rsidP="00517DF2">
      <w:pPr>
        <w:pStyle w:val="EndNoteBibliography"/>
        <w:ind w:firstLine="0"/>
        <w:rPr>
          <w:noProof/>
        </w:rPr>
      </w:pPr>
      <w:r w:rsidRPr="00517DF2">
        <w:rPr>
          <w:noProof/>
        </w:rPr>
        <w:t>26.</w:t>
      </w:r>
      <w:r w:rsidRPr="00517DF2">
        <w:rPr>
          <w:noProof/>
        </w:rPr>
        <w:tab/>
        <w:t>Shalizi, C.R., Crutchfield, J.P.: Computational mechanics: Pattern and prediction, structure and simplicity. J Stat Phys 104,</w:t>
      </w:r>
      <w:r w:rsidRPr="00517DF2">
        <w:rPr>
          <w:b/>
          <w:noProof/>
        </w:rPr>
        <w:t xml:space="preserve"> </w:t>
      </w:r>
      <w:r w:rsidRPr="00517DF2">
        <w:rPr>
          <w:noProof/>
        </w:rPr>
        <w:t>817-879 (2001)</w:t>
      </w:r>
    </w:p>
    <w:p w14:paraId="2FDEA4B4" w14:textId="77777777" w:rsidR="00517DF2" w:rsidRPr="00517DF2" w:rsidRDefault="00517DF2" w:rsidP="00517DF2">
      <w:pPr>
        <w:pStyle w:val="EndNoteBibliography"/>
        <w:ind w:firstLine="0"/>
        <w:rPr>
          <w:noProof/>
        </w:rPr>
      </w:pPr>
      <w:r w:rsidRPr="00517DF2">
        <w:rPr>
          <w:noProof/>
        </w:rPr>
        <w:t>27.</w:t>
      </w:r>
      <w:r w:rsidRPr="00517DF2">
        <w:rPr>
          <w:noProof/>
        </w:rPr>
        <w:tab/>
        <w:t>Nowak, M.A., May, R.M.: Evolutionary games and spatial chaos. Nature 359,</w:t>
      </w:r>
      <w:r w:rsidRPr="00517DF2">
        <w:rPr>
          <w:b/>
          <w:noProof/>
        </w:rPr>
        <w:t xml:space="preserve"> </w:t>
      </w:r>
      <w:r w:rsidRPr="00517DF2">
        <w:rPr>
          <w:noProof/>
        </w:rPr>
        <w:t>826-829 (1992)</w:t>
      </w:r>
    </w:p>
    <w:p w14:paraId="0DD00777" w14:textId="77777777" w:rsidR="00517DF2" w:rsidRPr="00517DF2" w:rsidRDefault="00517DF2" w:rsidP="00517DF2">
      <w:pPr>
        <w:pStyle w:val="EndNoteBibliography"/>
        <w:ind w:firstLine="0"/>
        <w:rPr>
          <w:noProof/>
        </w:rPr>
      </w:pPr>
      <w:r w:rsidRPr="00517DF2">
        <w:rPr>
          <w:noProof/>
        </w:rPr>
        <w:t>28.</w:t>
      </w:r>
      <w:r w:rsidRPr="00517DF2">
        <w:rPr>
          <w:noProof/>
        </w:rPr>
        <w:tab/>
        <w:t>Lindgren, K., Nordahl, M.G.: Evolutionary dynamics of spatial games. Physica D - Special issue on constructive complexity and artificial reality archive 75,</w:t>
      </w:r>
      <w:r w:rsidRPr="00517DF2">
        <w:rPr>
          <w:b/>
          <w:noProof/>
        </w:rPr>
        <w:t xml:space="preserve"> </w:t>
      </w:r>
      <w:r w:rsidRPr="00517DF2">
        <w:rPr>
          <w:noProof/>
        </w:rPr>
        <w:t>292-309 (1994)</w:t>
      </w:r>
    </w:p>
    <w:p w14:paraId="25C1837A" w14:textId="77777777" w:rsidR="00517DF2" w:rsidRPr="00517DF2" w:rsidRDefault="00517DF2" w:rsidP="00517DF2">
      <w:pPr>
        <w:pStyle w:val="EndNoteBibliography"/>
        <w:ind w:firstLine="0"/>
        <w:rPr>
          <w:noProof/>
        </w:rPr>
      </w:pPr>
      <w:r w:rsidRPr="00517DF2">
        <w:rPr>
          <w:noProof/>
        </w:rPr>
        <w:t>29.</w:t>
      </w:r>
      <w:r w:rsidRPr="00517DF2">
        <w:rPr>
          <w:noProof/>
        </w:rPr>
        <w:tab/>
        <w:t>Fraser, A.S.: An introduction to population genetic theory. By J. F. Crow and M. Kimura. Harper and Row, New York. 656 pp. 1970. Teratology 5,</w:t>
      </w:r>
      <w:r w:rsidRPr="00517DF2">
        <w:rPr>
          <w:b/>
          <w:noProof/>
        </w:rPr>
        <w:t xml:space="preserve"> </w:t>
      </w:r>
      <w:r w:rsidRPr="00517DF2">
        <w:rPr>
          <w:noProof/>
        </w:rPr>
        <w:t>386-387 (1972)</w:t>
      </w:r>
    </w:p>
    <w:p w14:paraId="7A9EBE64" w14:textId="77777777" w:rsidR="00517DF2" w:rsidRPr="00517DF2" w:rsidRDefault="00517DF2" w:rsidP="00517DF2">
      <w:pPr>
        <w:pStyle w:val="EndNoteBibliography"/>
        <w:ind w:firstLine="0"/>
        <w:rPr>
          <w:noProof/>
        </w:rPr>
      </w:pPr>
      <w:r w:rsidRPr="00517DF2">
        <w:rPr>
          <w:noProof/>
        </w:rPr>
        <w:lastRenderedPageBreak/>
        <w:t>30.</w:t>
      </w:r>
      <w:r w:rsidRPr="00517DF2">
        <w:rPr>
          <w:noProof/>
        </w:rPr>
        <w:tab/>
        <w:t>He, L., Ren, X., Gao, Q., Zhao, X., Yao, B., Chao, Y.: The connected-component labeling problem: A review of state-of-the-art algorithms. Pattern Recognition 70,</w:t>
      </w:r>
      <w:r w:rsidRPr="00517DF2">
        <w:rPr>
          <w:b/>
          <w:noProof/>
        </w:rPr>
        <w:t xml:space="preserve"> </w:t>
      </w:r>
      <w:r w:rsidRPr="00517DF2">
        <w:rPr>
          <w:noProof/>
        </w:rPr>
        <w:t>25-43 (2017)</w:t>
      </w:r>
    </w:p>
    <w:p w14:paraId="2C632BA0" w14:textId="77777777" w:rsidR="00517DF2" w:rsidRPr="00517DF2" w:rsidRDefault="00517DF2" w:rsidP="00517DF2">
      <w:pPr>
        <w:pStyle w:val="EndNoteBibliography"/>
        <w:ind w:firstLine="0"/>
        <w:rPr>
          <w:noProof/>
        </w:rPr>
      </w:pPr>
      <w:r w:rsidRPr="00517DF2">
        <w:rPr>
          <w:noProof/>
        </w:rPr>
        <w:t>31.</w:t>
      </w:r>
      <w:r w:rsidRPr="00517DF2">
        <w:rPr>
          <w:noProof/>
        </w:rPr>
        <w:tab/>
        <w:t>Suzuki, K., Horiba, I., Sugie, N.: Linear-time connected-component labeling based on sequential local operations. Computer Vision and Image Understanding 89,</w:t>
      </w:r>
      <w:r w:rsidRPr="00517DF2">
        <w:rPr>
          <w:b/>
          <w:noProof/>
        </w:rPr>
        <w:t xml:space="preserve"> </w:t>
      </w:r>
      <w:r w:rsidRPr="00517DF2">
        <w:rPr>
          <w:noProof/>
        </w:rPr>
        <w:t>1-23 (2003)</w:t>
      </w:r>
    </w:p>
    <w:p w14:paraId="12A314E0" w14:textId="77777777" w:rsidR="00517DF2" w:rsidRPr="00517DF2" w:rsidRDefault="00517DF2" w:rsidP="00517DF2">
      <w:pPr>
        <w:pStyle w:val="EndNoteBibliography"/>
        <w:ind w:firstLine="0"/>
        <w:rPr>
          <w:noProof/>
        </w:rPr>
      </w:pPr>
      <w:r w:rsidRPr="00517DF2">
        <w:rPr>
          <w:noProof/>
        </w:rPr>
        <w:t>32.</w:t>
      </w:r>
      <w:r w:rsidRPr="00517DF2">
        <w:rPr>
          <w:noProof/>
        </w:rPr>
        <w:tab/>
        <w:t>Wu, K., Otoo, E., Suzuki, K.: Optimizing two-pass connected-component labeling algorithms. Pattern Analysis and Applications 12,</w:t>
      </w:r>
      <w:r w:rsidRPr="00517DF2">
        <w:rPr>
          <w:b/>
          <w:noProof/>
        </w:rPr>
        <w:t xml:space="preserve"> </w:t>
      </w:r>
      <w:r w:rsidRPr="00517DF2">
        <w:rPr>
          <w:noProof/>
        </w:rPr>
        <w:t>117-135 (2009)</w:t>
      </w:r>
    </w:p>
    <w:p w14:paraId="1624E41A" w14:textId="77777777" w:rsidR="00517DF2" w:rsidRPr="00517DF2" w:rsidRDefault="00517DF2" w:rsidP="00517DF2">
      <w:pPr>
        <w:pStyle w:val="EndNoteBibliography"/>
        <w:ind w:firstLine="0"/>
        <w:rPr>
          <w:noProof/>
        </w:rPr>
      </w:pPr>
      <w:r w:rsidRPr="00517DF2">
        <w:rPr>
          <w:noProof/>
        </w:rPr>
        <w:t>33.</w:t>
      </w:r>
      <w:r w:rsidRPr="00517DF2">
        <w:rPr>
          <w:noProof/>
        </w:rPr>
        <w:tab/>
        <w:t>Samet, H.: Connected Component Labeling Using Quadtrees. J. ACM 28,</w:t>
      </w:r>
      <w:r w:rsidRPr="00517DF2">
        <w:rPr>
          <w:b/>
          <w:noProof/>
        </w:rPr>
        <w:t xml:space="preserve"> </w:t>
      </w:r>
      <w:r w:rsidRPr="00517DF2">
        <w:rPr>
          <w:noProof/>
        </w:rPr>
        <w:t>487-501 (1981)</w:t>
      </w:r>
    </w:p>
    <w:p w14:paraId="20EA58BB" w14:textId="0E0B3E86" w:rsidR="00517DF2" w:rsidRPr="00517DF2" w:rsidRDefault="00517DF2" w:rsidP="00517DF2">
      <w:pPr>
        <w:pStyle w:val="EndNoteBibliography"/>
        <w:ind w:firstLine="0"/>
        <w:rPr>
          <w:noProof/>
        </w:rPr>
      </w:pPr>
      <w:r w:rsidRPr="00517DF2">
        <w:rPr>
          <w:noProof/>
        </w:rPr>
        <w:t>34.</w:t>
      </w:r>
      <w:r w:rsidRPr="00517DF2">
        <w:rPr>
          <w:noProof/>
        </w:rPr>
        <w:tab/>
      </w:r>
      <w:hyperlink r:id="rId31" w:history="1">
        <w:r w:rsidRPr="00517DF2">
          <w:rPr>
            <w:rStyle w:val="Hyperlink"/>
            <w:noProof/>
          </w:rPr>
          <w:t>http://golly.sourceforge.net</w:t>
        </w:r>
      </w:hyperlink>
    </w:p>
    <w:p w14:paraId="07A27754" w14:textId="77777777" w:rsidR="00517DF2" w:rsidRPr="00517DF2" w:rsidRDefault="00517DF2" w:rsidP="00517DF2">
      <w:pPr>
        <w:pStyle w:val="EndNoteBibliography"/>
        <w:ind w:firstLine="0"/>
        <w:rPr>
          <w:noProof/>
        </w:rPr>
      </w:pPr>
      <w:r w:rsidRPr="00517DF2">
        <w:rPr>
          <w:noProof/>
        </w:rPr>
        <w:t>35.</w:t>
      </w:r>
      <w:r w:rsidRPr="00517DF2">
        <w:rPr>
          <w:noProof/>
        </w:rPr>
        <w:tab/>
        <w:t>Gosper, R.W.: Exploiting regularities in large cellular spaces. Physica D: Nonlinear Phenomena 10,</w:t>
      </w:r>
      <w:r w:rsidRPr="00517DF2">
        <w:rPr>
          <w:b/>
          <w:noProof/>
        </w:rPr>
        <w:t xml:space="preserve"> </w:t>
      </w:r>
      <w:r w:rsidRPr="00517DF2">
        <w:rPr>
          <w:noProof/>
        </w:rPr>
        <w:t>75-80 (1984)</w:t>
      </w:r>
    </w:p>
    <w:p w14:paraId="7D571B74" w14:textId="77777777" w:rsidR="00517DF2" w:rsidRPr="00517DF2" w:rsidRDefault="00517DF2" w:rsidP="00517DF2">
      <w:pPr>
        <w:pStyle w:val="EndNoteBibliography"/>
        <w:ind w:firstLine="0"/>
        <w:rPr>
          <w:noProof/>
        </w:rPr>
      </w:pPr>
      <w:r w:rsidRPr="00517DF2">
        <w:rPr>
          <w:noProof/>
        </w:rPr>
        <w:t>36.</w:t>
      </w:r>
      <w:r w:rsidRPr="00517DF2">
        <w:rPr>
          <w:noProof/>
        </w:rPr>
        <w:tab/>
        <w:t>Volgenant, A.: Linear and semi-assignment problems: A core oriented approach. Computers &amp; Operations Research 23,</w:t>
      </w:r>
      <w:r w:rsidRPr="00517DF2">
        <w:rPr>
          <w:b/>
          <w:noProof/>
        </w:rPr>
        <w:t xml:space="preserve"> </w:t>
      </w:r>
      <w:r w:rsidRPr="00517DF2">
        <w:rPr>
          <w:noProof/>
        </w:rPr>
        <w:t>917-932 (1996)</w:t>
      </w:r>
    </w:p>
    <w:p w14:paraId="56DA3981" w14:textId="706AF268" w:rsidR="00517DF2" w:rsidRPr="00517DF2" w:rsidRDefault="00517DF2" w:rsidP="00517DF2">
      <w:pPr>
        <w:pStyle w:val="EndNoteBibliography"/>
        <w:ind w:firstLine="0"/>
        <w:rPr>
          <w:noProof/>
        </w:rPr>
      </w:pPr>
      <w:r w:rsidRPr="00517DF2">
        <w:rPr>
          <w:noProof/>
        </w:rPr>
        <w:t>37.</w:t>
      </w:r>
      <w:r w:rsidRPr="00517DF2">
        <w:rPr>
          <w:noProof/>
        </w:rPr>
        <w:tab/>
      </w:r>
      <w:hyperlink r:id="rId32" w:history="1">
        <w:r w:rsidRPr="00517DF2">
          <w:rPr>
            <w:rStyle w:val="Hyperlink"/>
            <w:noProof/>
          </w:rPr>
          <w:t>https://www.geeksforgeeks.org/hopcroft-karp-algorithm-for-maximum-matching-set-2-implementation/</w:t>
        </w:r>
      </w:hyperlink>
    </w:p>
    <w:p w14:paraId="1445BD77" w14:textId="77777777" w:rsidR="00517DF2" w:rsidRPr="00517DF2" w:rsidRDefault="00517DF2" w:rsidP="00517DF2">
      <w:pPr>
        <w:pStyle w:val="EndNoteBibliography"/>
        <w:ind w:firstLine="0"/>
        <w:rPr>
          <w:noProof/>
        </w:rPr>
      </w:pPr>
      <w:r w:rsidRPr="00517DF2">
        <w:rPr>
          <w:noProof/>
        </w:rPr>
        <w:t>38.</w:t>
      </w:r>
      <w:r w:rsidRPr="00517DF2">
        <w:rPr>
          <w:noProof/>
        </w:rPr>
        <w:tab/>
        <w:t>Liang, X.S.: Information flow and causality as rigorous notions ab initio. Phys Rev E 94,</w:t>
      </w:r>
      <w:r w:rsidRPr="00517DF2">
        <w:rPr>
          <w:b/>
          <w:noProof/>
        </w:rPr>
        <w:t xml:space="preserve"> </w:t>
      </w:r>
      <w:r w:rsidRPr="00517DF2">
        <w:rPr>
          <w:noProof/>
        </w:rPr>
        <w:t>(2016)</w:t>
      </w:r>
    </w:p>
    <w:p w14:paraId="0495B615" w14:textId="77777777" w:rsidR="00517DF2" w:rsidRPr="00517DF2" w:rsidRDefault="00517DF2" w:rsidP="00517DF2">
      <w:pPr>
        <w:pStyle w:val="EndNoteBibliography"/>
        <w:ind w:firstLine="0"/>
        <w:rPr>
          <w:noProof/>
        </w:rPr>
      </w:pPr>
      <w:r w:rsidRPr="00517DF2">
        <w:rPr>
          <w:noProof/>
        </w:rPr>
        <w:t>39.</w:t>
      </w:r>
      <w:r w:rsidRPr="00517DF2">
        <w:rPr>
          <w:noProof/>
        </w:rPr>
        <w:tab/>
        <w:t>An introduction to transfer entropy : information flow in complex systems. In: Bossomaier, T.R.J. (ed.). Springer, Cham, Switzerland : (2016)</w:t>
      </w:r>
    </w:p>
    <w:p w14:paraId="32E1B047" w14:textId="77777777" w:rsidR="00517DF2" w:rsidRPr="00517DF2" w:rsidRDefault="00517DF2" w:rsidP="00517DF2">
      <w:pPr>
        <w:pStyle w:val="EndNoteBibliography"/>
        <w:ind w:firstLine="0"/>
        <w:rPr>
          <w:noProof/>
        </w:rPr>
      </w:pPr>
      <w:r w:rsidRPr="00517DF2">
        <w:rPr>
          <w:noProof/>
        </w:rPr>
        <w:t>40.</w:t>
      </w:r>
      <w:r w:rsidRPr="00517DF2">
        <w:rPr>
          <w:noProof/>
        </w:rPr>
        <w:tab/>
        <w:t>Rupe, A., Crutchfield, J.P.: Local causal states and discrete coherent structures. Chaos 28,</w:t>
      </w:r>
      <w:r w:rsidRPr="00517DF2">
        <w:rPr>
          <w:b/>
          <w:noProof/>
        </w:rPr>
        <w:t xml:space="preserve"> </w:t>
      </w:r>
      <w:r w:rsidRPr="00517DF2">
        <w:rPr>
          <w:noProof/>
        </w:rPr>
        <w:t>(2018)</w:t>
      </w:r>
    </w:p>
    <w:p w14:paraId="4EB1F0A0" w14:textId="77777777" w:rsidR="00517DF2" w:rsidRPr="00517DF2" w:rsidRDefault="00517DF2" w:rsidP="00517DF2">
      <w:pPr>
        <w:pStyle w:val="EndNoteBibliography"/>
        <w:ind w:firstLine="0"/>
        <w:rPr>
          <w:noProof/>
        </w:rPr>
      </w:pPr>
      <w:r w:rsidRPr="00517DF2">
        <w:rPr>
          <w:noProof/>
        </w:rPr>
        <w:t>41.</w:t>
      </w:r>
      <w:r w:rsidRPr="00517DF2">
        <w:rPr>
          <w:noProof/>
        </w:rPr>
        <w:tab/>
        <w:t>Varn, D.P., Canright, G.S., Crutchfield, J.P.: epsilon-Machine spectral reconstruction theory: a direct method for inferring planar disorder and structure from X-ray diffraction studies. Acta Crystallogr. Sect. A 69,</w:t>
      </w:r>
      <w:r w:rsidRPr="00517DF2">
        <w:rPr>
          <w:b/>
          <w:noProof/>
        </w:rPr>
        <w:t xml:space="preserve"> </w:t>
      </w:r>
      <w:r w:rsidRPr="00517DF2">
        <w:rPr>
          <w:noProof/>
        </w:rPr>
        <w:t>197-206 (2013)</w:t>
      </w:r>
    </w:p>
    <w:p w14:paraId="6DFC0394" w14:textId="387196BE" w:rsidR="00517DF2" w:rsidRPr="00517DF2" w:rsidRDefault="00517DF2" w:rsidP="00517DF2">
      <w:pPr>
        <w:pStyle w:val="EndNoteBibliography"/>
        <w:ind w:firstLine="0"/>
        <w:rPr>
          <w:noProof/>
        </w:rPr>
      </w:pPr>
      <w:r w:rsidRPr="00517DF2">
        <w:rPr>
          <w:noProof/>
        </w:rPr>
        <w:t>42.</w:t>
      </w:r>
      <w:r w:rsidRPr="00517DF2">
        <w:rPr>
          <w:noProof/>
        </w:rPr>
        <w:tab/>
      </w:r>
      <w:hyperlink r:id="rId33" w:history="1">
        <w:r w:rsidRPr="00517DF2">
          <w:rPr>
            <w:rStyle w:val="Hyperlink"/>
            <w:noProof/>
          </w:rPr>
          <w:t>https://github.com/mattiasgustavsson/libs/blob/master/hashtable.h</w:t>
        </w:r>
      </w:hyperlink>
    </w:p>
    <w:p w14:paraId="567A674E" w14:textId="77777777" w:rsidR="00517DF2" w:rsidRPr="00517DF2" w:rsidRDefault="00517DF2" w:rsidP="00517DF2">
      <w:pPr>
        <w:pStyle w:val="EndNoteBibliography"/>
        <w:ind w:firstLine="0"/>
        <w:rPr>
          <w:noProof/>
        </w:rPr>
      </w:pPr>
      <w:r w:rsidRPr="00517DF2">
        <w:rPr>
          <w:noProof/>
        </w:rPr>
        <w:t>43.</w:t>
      </w:r>
      <w:r w:rsidRPr="00517DF2">
        <w:rPr>
          <w:noProof/>
        </w:rPr>
        <w:tab/>
        <w:t>Bedau, M., Packard, N.: Measurement of evolutionary activity, teleology, and life. In: Artificial Life II, pp. 431-461. Addison Wesley,  (Year)</w:t>
      </w:r>
    </w:p>
    <w:p w14:paraId="0018A59E" w14:textId="77777777" w:rsidR="00517DF2" w:rsidRPr="00517DF2" w:rsidRDefault="00517DF2" w:rsidP="00517DF2">
      <w:pPr>
        <w:pStyle w:val="EndNoteBibliography"/>
        <w:ind w:firstLine="0"/>
        <w:rPr>
          <w:noProof/>
        </w:rPr>
      </w:pPr>
      <w:r w:rsidRPr="00517DF2">
        <w:rPr>
          <w:noProof/>
        </w:rPr>
        <w:t>44.</w:t>
      </w:r>
      <w:r w:rsidRPr="00517DF2">
        <w:rPr>
          <w:noProof/>
        </w:rPr>
        <w:tab/>
        <w:t>Bedau, M.A., Snyder, E., Packard, N.H.: A classification of long-term evolutionary dynamics. In: From Anim Animat, pp. 228-237. MIT Press,  (Year)</w:t>
      </w:r>
    </w:p>
    <w:p w14:paraId="3E6DE8F0" w14:textId="77777777" w:rsidR="00517DF2" w:rsidRPr="00517DF2" w:rsidRDefault="00517DF2" w:rsidP="00517DF2">
      <w:pPr>
        <w:pStyle w:val="EndNoteBibliography"/>
        <w:ind w:firstLine="0"/>
        <w:rPr>
          <w:noProof/>
        </w:rPr>
      </w:pPr>
      <w:r w:rsidRPr="00517DF2">
        <w:rPr>
          <w:noProof/>
        </w:rPr>
        <w:t>45.</w:t>
      </w:r>
      <w:r w:rsidRPr="00517DF2">
        <w:rPr>
          <w:noProof/>
        </w:rPr>
        <w:tab/>
        <w:t>Channon, A.: Unbounded evolutionary dynamics in a system of agents that actively process and transform their environment. Genet Program Evol M 7,</w:t>
      </w:r>
      <w:r w:rsidRPr="00517DF2">
        <w:rPr>
          <w:b/>
          <w:noProof/>
        </w:rPr>
        <w:t xml:space="preserve"> </w:t>
      </w:r>
      <w:r w:rsidRPr="00517DF2">
        <w:rPr>
          <w:noProof/>
        </w:rPr>
        <w:t>253-281 (2006)</w:t>
      </w:r>
    </w:p>
    <w:p w14:paraId="209BD3F8" w14:textId="77777777" w:rsidR="00517DF2" w:rsidRPr="00517DF2" w:rsidRDefault="00517DF2" w:rsidP="00517DF2">
      <w:pPr>
        <w:pStyle w:val="EndNoteBibliography"/>
        <w:ind w:firstLine="0"/>
        <w:rPr>
          <w:noProof/>
        </w:rPr>
      </w:pPr>
      <w:r w:rsidRPr="00517DF2">
        <w:rPr>
          <w:noProof/>
        </w:rPr>
        <w:t>46.</w:t>
      </w:r>
      <w:r w:rsidRPr="00517DF2">
        <w:rPr>
          <w:noProof/>
        </w:rPr>
        <w:tab/>
        <w:t>Stout, A., Spector, L.: Validation of evolutionary activity metrics for long-term evolutionary dynamics. In: Proceedings of the 7th annual conference on Genetic and evolutionary computation, pp. 137-142. ACM,  (Year)</w:t>
      </w:r>
    </w:p>
    <w:p w14:paraId="6E9ABC85" w14:textId="77777777" w:rsidR="00517DF2" w:rsidRPr="00517DF2" w:rsidRDefault="00517DF2" w:rsidP="00517DF2">
      <w:pPr>
        <w:pStyle w:val="EndNoteBibliography"/>
        <w:ind w:firstLine="0"/>
        <w:rPr>
          <w:noProof/>
        </w:rPr>
      </w:pPr>
      <w:r w:rsidRPr="00517DF2">
        <w:rPr>
          <w:noProof/>
        </w:rPr>
        <w:t>47.</w:t>
      </w:r>
      <w:r w:rsidRPr="00517DF2">
        <w:rPr>
          <w:noProof/>
        </w:rPr>
        <w:tab/>
        <w:t>Kingman, J.F.C.: The coalescent. Stochastic Processes and their Applications 13,</w:t>
      </w:r>
      <w:r w:rsidRPr="00517DF2">
        <w:rPr>
          <w:b/>
          <w:noProof/>
        </w:rPr>
        <w:t xml:space="preserve"> </w:t>
      </w:r>
      <w:r w:rsidRPr="00517DF2">
        <w:rPr>
          <w:noProof/>
        </w:rPr>
        <w:t>235-248 (1982)</w:t>
      </w:r>
    </w:p>
    <w:p w14:paraId="32220D26" w14:textId="77777777" w:rsidR="00517DF2" w:rsidRPr="00517DF2" w:rsidRDefault="00517DF2" w:rsidP="00517DF2">
      <w:pPr>
        <w:pStyle w:val="EndNoteBibliography"/>
        <w:ind w:firstLine="0"/>
        <w:rPr>
          <w:b/>
          <w:noProof/>
        </w:rPr>
      </w:pPr>
      <w:r w:rsidRPr="00517DF2">
        <w:rPr>
          <w:noProof/>
        </w:rPr>
        <w:t>48.</w:t>
      </w:r>
      <w:r w:rsidRPr="00517DF2">
        <w:rPr>
          <w:noProof/>
        </w:rPr>
        <w:tab/>
        <w:t>Airam Blancas, J.-J.D.A.L.A.S.-J.: Trees within trees: simple nested coalescents. Electron J Probab 23,</w:t>
      </w:r>
      <w:r w:rsidRPr="00517DF2">
        <w:rPr>
          <w:b/>
          <w:noProof/>
        </w:rPr>
        <w:t xml:space="preserve"> </w:t>
      </w:r>
    </w:p>
    <w:p w14:paraId="5FCAE081" w14:textId="77777777" w:rsidR="00517DF2" w:rsidRPr="00517DF2" w:rsidRDefault="00517DF2" w:rsidP="00517DF2">
      <w:pPr>
        <w:pStyle w:val="EndNoteBibliography"/>
        <w:ind w:firstLine="0"/>
        <w:rPr>
          <w:noProof/>
        </w:rPr>
      </w:pPr>
      <w:r w:rsidRPr="00517DF2">
        <w:rPr>
          <w:noProof/>
        </w:rPr>
        <w:t>49.</w:t>
      </w:r>
      <w:r w:rsidRPr="00517DF2">
        <w:rPr>
          <w:noProof/>
        </w:rPr>
        <w:tab/>
        <w:t>Hein, J., Schierup, Mikkel H., Wiuf, C.: Gene Genealogies, Variation and Evolution: A Primer in Coalescent Theory. . Oxford University Press, Oxford and New York (2005)</w:t>
      </w:r>
    </w:p>
    <w:p w14:paraId="5B1F9802" w14:textId="77777777" w:rsidR="00517DF2" w:rsidRPr="00517DF2" w:rsidRDefault="00517DF2" w:rsidP="00517DF2">
      <w:pPr>
        <w:pStyle w:val="EndNoteBibliography"/>
        <w:ind w:firstLine="0"/>
        <w:rPr>
          <w:noProof/>
        </w:rPr>
      </w:pPr>
      <w:r w:rsidRPr="00517DF2">
        <w:rPr>
          <w:noProof/>
        </w:rPr>
        <w:t>50.</w:t>
      </w:r>
      <w:r w:rsidRPr="00517DF2">
        <w:rPr>
          <w:noProof/>
        </w:rPr>
        <w:tab/>
        <w:t xml:space="preserve">Éric Brunet, B.D.: Genealogies in simple models of evolution. 1202.5997 </w:t>
      </w:r>
    </w:p>
    <w:p w14:paraId="04311F7C" w14:textId="77777777" w:rsidR="00517DF2" w:rsidRPr="00517DF2" w:rsidRDefault="00517DF2" w:rsidP="00517DF2">
      <w:pPr>
        <w:pStyle w:val="EndNoteBibliography"/>
        <w:ind w:firstLine="0"/>
        <w:rPr>
          <w:noProof/>
        </w:rPr>
      </w:pPr>
      <w:r w:rsidRPr="00517DF2">
        <w:rPr>
          <w:noProof/>
        </w:rPr>
        <w:lastRenderedPageBreak/>
        <w:t>51.</w:t>
      </w:r>
      <w:r w:rsidRPr="00517DF2">
        <w:rPr>
          <w:noProof/>
        </w:rPr>
        <w:tab/>
        <w:t>Kay, N.-S.: Graphs in sequence spaces: a review of statistical geometry. Biophys Chem 66,</w:t>
      </w:r>
      <w:r w:rsidRPr="00517DF2">
        <w:rPr>
          <w:b/>
          <w:noProof/>
        </w:rPr>
        <w:t xml:space="preserve"> </w:t>
      </w:r>
      <w:r w:rsidRPr="00517DF2">
        <w:rPr>
          <w:noProof/>
        </w:rPr>
        <w:t xml:space="preserve">111-131 </w:t>
      </w:r>
    </w:p>
    <w:p w14:paraId="49DEC2A3" w14:textId="77777777" w:rsidR="00517DF2" w:rsidRPr="00517DF2" w:rsidRDefault="00517DF2" w:rsidP="00517DF2">
      <w:pPr>
        <w:pStyle w:val="EndNoteBibliography"/>
        <w:ind w:firstLine="0"/>
        <w:rPr>
          <w:noProof/>
        </w:rPr>
      </w:pPr>
      <w:r w:rsidRPr="00517DF2">
        <w:rPr>
          <w:noProof/>
        </w:rPr>
        <w:t>52.</w:t>
      </w:r>
      <w:r w:rsidRPr="00517DF2">
        <w:rPr>
          <w:noProof/>
        </w:rPr>
        <w:tab/>
        <w:t>Bays, C.: Candidates for the game of life in three dimensions. Complex Syst 1,</w:t>
      </w:r>
      <w:r w:rsidRPr="00517DF2">
        <w:rPr>
          <w:b/>
          <w:noProof/>
        </w:rPr>
        <w:t xml:space="preserve"> </w:t>
      </w:r>
      <w:r w:rsidRPr="00517DF2">
        <w:rPr>
          <w:noProof/>
        </w:rPr>
        <w:t>373--400 (1987)</w:t>
      </w:r>
    </w:p>
    <w:p w14:paraId="31BD1959" w14:textId="77777777" w:rsidR="00517DF2" w:rsidRPr="00517DF2" w:rsidRDefault="00517DF2" w:rsidP="00517DF2">
      <w:pPr>
        <w:pStyle w:val="EndNoteBibliography"/>
        <w:ind w:firstLine="0"/>
        <w:rPr>
          <w:noProof/>
        </w:rPr>
      </w:pPr>
      <w:r w:rsidRPr="00517DF2">
        <w:rPr>
          <w:noProof/>
        </w:rPr>
        <w:t>53.</w:t>
      </w:r>
      <w:r w:rsidRPr="00517DF2">
        <w:rPr>
          <w:noProof/>
        </w:rPr>
        <w:tab/>
        <w:t>Evans, K.M.: Larger than life : it's so nonlinear.  (1996)</w:t>
      </w:r>
    </w:p>
    <w:p w14:paraId="55CB9B3D" w14:textId="77777777" w:rsidR="00517DF2" w:rsidRPr="00517DF2" w:rsidRDefault="00517DF2" w:rsidP="00517DF2">
      <w:pPr>
        <w:pStyle w:val="EndNoteBibliography"/>
        <w:ind w:firstLine="0"/>
        <w:rPr>
          <w:noProof/>
        </w:rPr>
      </w:pPr>
      <w:r w:rsidRPr="00517DF2">
        <w:rPr>
          <w:noProof/>
        </w:rPr>
        <w:t>54.</w:t>
      </w:r>
      <w:r w:rsidRPr="00517DF2">
        <w:rPr>
          <w:noProof/>
        </w:rPr>
        <w:tab/>
        <w:t>Rafler, S.: Generalization of Conway's "Game of Life" to a continuous domain - SmoothLife.  arXiv,  (2011)</w:t>
      </w:r>
    </w:p>
    <w:p w14:paraId="0D1A5BDC" w14:textId="77777777" w:rsidR="00517DF2" w:rsidRPr="00517DF2" w:rsidRDefault="00517DF2" w:rsidP="00517DF2">
      <w:pPr>
        <w:pStyle w:val="EndNoteBibliography"/>
        <w:ind w:firstLine="0"/>
        <w:rPr>
          <w:noProof/>
        </w:rPr>
      </w:pPr>
      <w:r w:rsidRPr="00517DF2">
        <w:rPr>
          <w:noProof/>
        </w:rPr>
        <w:t>55.</w:t>
      </w:r>
      <w:r w:rsidRPr="00517DF2">
        <w:rPr>
          <w:noProof/>
        </w:rPr>
        <w:tab/>
        <w:t>Boerlijst, M.C., Hogeweg, P.: Spiral wave structure in pre-biotic evolution: Hypercycles stable against parasites. Physica D: Nonlinear Phenomena 48,</w:t>
      </w:r>
      <w:r w:rsidRPr="00517DF2">
        <w:rPr>
          <w:b/>
          <w:noProof/>
        </w:rPr>
        <w:t xml:space="preserve"> </w:t>
      </w:r>
      <w:r w:rsidRPr="00517DF2">
        <w:rPr>
          <w:noProof/>
        </w:rPr>
        <w:t>17-28 (1991)</w:t>
      </w:r>
    </w:p>
    <w:p w14:paraId="033DB747" w14:textId="77777777" w:rsidR="00517DF2" w:rsidRPr="00517DF2" w:rsidRDefault="00517DF2" w:rsidP="00517DF2">
      <w:pPr>
        <w:pStyle w:val="EndNoteBibliography"/>
        <w:ind w:firstLine="0"/>
        <w:rPr>
          <w:noProof/>
        </w:rPr>
      </w:pPr>
      <w:r w:rsidRPr="00517DF2">
        <w:rPr>
          <w:noProof/>
        </w:rPr>
        <w:t>56.</w:t>
      </w:r>
      <w:r w:rsidRPr="00517DF2">
        <w:rPr>
          <w:noProof/>
        </w:rPr>
        <w:tab/>
        <w:t>Kaneko, K.: Overview of coupled map lattices. Chaos: An Interdisciplinary Journal of Nonlinear Science 2,</w:t>
      </w:r>
      <w:r w:rsidRPr="00517DF2">
        <w:rPr>
          <w:b/>
          <w:noProof/>
        </w:rPr>
        <w:t xml:space="preserve"> </w:t>
      </w:r>
      <w:r w:rsidRPr="00517DF2">
        <w:rPr>
          <w:noProof/>
        </w:rPr>
        <w:t>279-282 (1992)</w:t>
      </w:r>
    </w:p>
    <w:p w14:paraId="3B51B69D" w14:textId="668B2600"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006FA" w:rsidRDefault="008006FA">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8006FA" w:rsidRDefault="008006FA">
      <w:pPr>
        <w:pStyle w:val="CommentText"/>
      </w:pPr>
      <w:r>
        <w:rPr>
          <w:rStyle w:val="CommentReference"/>
        </w:rPr>
        <w:annotationRef/>
      </w:r>
      <w:r>
        <w:t>Section 5.2 rock/scissors/paper/well, 256 time steps</w:t>
      </w:r>
    </w:p>
  </w:comment>
  <w:comment w:id="14" w:author="Norman Packard" w:date="2019-09-23T00:36:00Z" w:initials="NP">
    <w:p w14:paraId="4CA13527" w14:textId="2EC780F5" w:rsidR="008006FA" w:rsidRDefault="008006FA">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A1D9DE7" w14:textId="77777777" w:rsidR="00836929" w:rsidRDefault="00836929">
      <w:pPr>
        <w:spacing w:line="240" w:lineRule="auto"/>
      </w:pPr>
      <w:r>
        <w:separator/>
      </w:r>
    </w:p>
  </w:endnote>
  <w:endnote w:type="continuationSeparator" w:id="0">
    <w:p w14:paraId="708A5CBC" w14:textId="77777777" w:rsidR="00836929" w:rsidRDefault="0083692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365FAA" w14:textId="77777777" w:rsidR="00836929" w:rsidRDefault="00836929" w:rsidP="006F1D24">
      <w:pPr>
        <w:spacing w:line="240" w:lineRule="auto"/>
        <w:ind w:firstLine="0"/>
      </w:pPr>
      <w:r>
        <w:separator/>
      </w:r>
    </w:p>
  </w:footnote>
  <w:footnote w:type="continuationSeparator" w:id="0">
    <w:p w14:paraId="3FD6A186" w14:textId="77777777" w:rsidR="00836929" w:rsidRPr="00080DE2" w:rsidRDefault="00836929"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006FA" w:rsidRDefault="008006F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006FA" w:rsidRDefault="008006F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8"/>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448A"/>
    <w:rsid w:val="002A195D"/>
    <w:rsid w:val="002A2806"/>
    <w:rsid w:val="002A3C20"/>
    <w:rsid w:val="002A48CD"/>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7A1"/>
    <w:rsid w:val="00387BBC"/>
    <w:rsid w:val="00393243"/>
    <w:rsid w:val="0039520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66BAC"/>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5521"/>
    <w:rsid w:val="008006FA"/>
    <w:rsid w:val="00802238"/>
    <w:rsid w:val="00806BAC"/>
    <w:rsid w:val="00807E87"/>
    <w:rsid w:val="008137A1"/>
    <w:rsid w:val="0082198B"/>
    <w:rsid w:val="008260F0"/>
    <w:rsid w:val="00830C25"/>
    <w:rsid w:val="008322DA"/>
    <w:rsid w:val="00835FE2"/>
    <w:rsid w:val="00836929"/>
    <w:rsid w:val="008760F9"/>
    <w:rsid w:val="008914D2"/>
    <w:rsid w:val="008946C0"/>
    <w:rsid w:val="008A17CB"/>
    <w:rsid w:val="008A213B"/>
    <w:rsid w:val="008A2D51"/>
    <w:rsid w:val="008B14BB"/>
    <w:rsid w:val="008C1D5E"/>
    <w:rsid w:val="008C4528"/>
    <w:rsid w:val="008D4DF4"/>
    <w:rsid w:val="008E4810"/>
    <w:rsid w:val="008E71F0"/>
    <w:rsid w:val="008F4C26"/>
    <w:rsid w:val="00905AA2"/>
    <w:rsid w:val="00906B6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0228D"/>
    <w:rsid w:val="00B21918"/>
    <w:rsid w:val="00B2744B"/>
    <w:rsid w:val="00B53818"/>
    <w:rsid w:val="00B571A2"/>
    <w:rsid w:val="00B667E5"/>
    <w:rsid w:val="00B85D03"/>
    <w:rsid w:val="00B865DF"/>
    <w:rsid w:val="00B92295"/>
    <w:rsid w:val="00B941CF"/>
    <w:rsid w:val="00BA3AEB"/>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6C26"/>
    <w:rsid w:val="00D07B1E"/>
    <w:rsid w:val="00D129B7"/>
    <w:rsid w:val="00D13C4F"/>
    <w:rsid w:val="00D13DBE"/>
    <w:rsid w:val="00D25BE1"/>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E1463A"/>
    <w:rsid w:val="00E27175"/>
    <w:rsid w:val="00E37C1E"/>
    <w:rsid w:val="00E51C60"/>
    <w:rsid w:val="00E52D78"/>
    <w:rsid w:val="00E572D4"/>
    <w:rsid w:val="00E87560"/>
    <w:rsid w:val="00E9407D"/>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9.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132B66-FB6C-B04E-B078-1D740457A2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TotalTime>
  <Pages>32</Pages>
  <Words>16624</Words>
  <Characters>94757</Characters>
  <Application>Microsoft Office Word</Application>
  <DocSecurity>0</DocSecurity>
  <Lines>789</Lines>
  <Paragraphs>222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111159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6</cp:revision>
  <cp:lastPrinted>2019-09-23T05:55:00Z</cp:lastPrinted>
  <dcterms:created xsi:type="dcterms:W3CDTF">2019-09-25T15:50:00Z</dcterms:created>
  <dcterms:modified xsi:type="dcterms:W3CDTF">2019-09-25T17:54:00Z</dcterms:modified>
</cp:coreProperties>
</file>