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proofErr w:type="spellStart"/>
      <w:r w:rsidR="007E7E78" w:rsidRPr="00830C25">
        <w:rPr>
          <w:lang w:val="en-AU"/>
        </w:rPr>
        <w:t>Daptics</w:t>
      </w:r>
      <w:proofErr w:type="spellEnd"/>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 xml:space="preserve">Conway’s Game of Life (GoL),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r w:rsidR="007E7E78" w:rsidRPr="00830C25">
        <w:rPr>
          <w:lang w:val="en-AU"/>
        </w:rPr>
        <w:t xml:space="preserve">GoL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0" w:name="_Toc19970231"/>
      <w:r w:rsidRPr="00830C25">
        <w:rPr>
          <w:lang w:val="en-AU"/>
        </w:rPr>
        <w:t>Introduction</w:t>
      </w:r>
      <w:bookmarkEnd w:id="0"/>
    </w:p>
    <w:p w14:paraId="6AB3FB05" w14:textId="17F02847"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(GoL)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the deterministic </w:t>
      </w:r>
      <w:r w:rsidR="00260CE0" w:rsidRPr="00830C25">
        <w:rPr>
          <w:lang w:val="en-AU"/>
        </w:rPr>
        <w:t>computation</w:t>
      </w:r>
      <w:r w:rsidRPr="00830C25">
        <w:rPr>
          <w:lang w:val="en-AU"/>
        </w:rPr>
        <w:t xml:space="preserve"> in </w:t>
      </w:r>
      <w:r w:rsidR="00207888" w:rsidRPr="00830C25">
        <w:rPr>
          <w:lang w:val="en-AU"/>
        </w:rPr>
        <w:t xml:space="preserve">CAs like </w:t>
      </w:r>
      <w:r w:rsidRPr="00830C25">
        <w:rPr>
          <w:lang w:val="en-AU"/>
        </w:rPr>
        <w:t xml:space="preserve">the GoL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6C0C46A1" w:rsidR="00D13C4F" w:rsidRPr="00830C25" w:rsidRDefault="00D13C4F" w:rsidP="008322DA">
      <w:pPr>
        <w:rPr>
          <w:lang w:val="en-AU"/>
        </w:rPr>
      </w:pPr>
      <w:r w:rsidRPr="00830C25">
        <w:rPr>
          <w:lang w:val="en-AU"/>
        </w:rPr>
        <w:t>The GoL</w:t>
      </w:r>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xml:space="preserve">.  The game of life is a semi-totalistic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The GoL</w:t>
      </w:r>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 xml:space="preserve">still </w:t>
      </w:r>
      <w:proofErr w:type="spellStart"/>
      <w:r w:rsidR="00B53818" w:rsidRPr="00830C25">
        <w:rPr>
          <w:i/>
          <w:iCs/>
          <w:lang w:val="en-AU"/>
        </w:rPr>
        <w:t>lifes</w:t>
      </w:r>
      <w:proofErr w:type="spellEnd"/>
      <w:r w:rsidR="00B53818" w:rsidRPr="00830C25">
        <w:rPr>
          <w:lang w:val="en-AU"/>
        </w:rPr>
        <w:t>.</w:t>
      </w:r>
    </w:p>
    <w:p w14:paraId="396E7DBD" w14:textId="1042579A" w:rsidR="00D13C4F" w:rsidRPr="00830C25" w:rsidRDefault="00D13C4F" w:rsidP="007304BF">
      <w:pPr>
        <w:rPr>
          <w:lang w:val="en-AU"/>
        </w:rPr>
      </w:pPr>
      <w:r w:rsidRPr="00830C25">
        <w:rPr>
          <w:lang w:val="en-AU"/>
        </w:rPr>
        <w:t xml:space="preserve">Notwithstanding these properties, the GoL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 xml:space="preserve">In fact, this </w:t>
      </w:r>
      <w:proofErr w:type="spellStart"/>
      <w:r w:rsidRPr="00830C25">
        <w:rPr>
          <w:lang w:val="en-AU"/>
        </w:rPr>
        <w:t>behavior</w:t>
      </w:r>
      <w:proofErr w:type="spellEnd"/>
      <w:r w:rsidRPr="00830C25">
        <w:rPr>
          <w:lang w:val="en-AU"/>
        </w:rPr>
        <w:t xml:space="preserve"> is so robust that</w:t>
      </w:r>
      <w:r w:rsidR="007304BF" w:rsidRPr="00830C25">
        <w:rPr>
          <w:lang w:val="en-AU"/>
        </w:rPr>
        <w:t>,</w:t>
      </w:r>
      <w:r w:rsidRPr="00830C25">
        <w:rPr>
          <w:lang w:val="en-AU"/>
        </w:rPr>
        <w:t xml:space="preserve"> as in a sandpile, </w:t>
      </w:r>
      <w:proofErr w:type="spellStart"/>
      <w:r w:rsidRPr="00830C25">
        <w:rPr>
          <w:lang w:val="en-AU"/>
        </w:rPr>
        <w:t>Bak</w:t>
      </w:r>
      <w:proofErr w:type="spellEnd"/>
      <w:r w:rsidRPr="00830C25">
        <w:rPr>
          <w:lang w:val="en-AU"/>
        </w:rPr>
        <w:t xml:space="preserve"> has shown that random isolated birth events cause the relaxed state to self-organize to a critical state where there is a power</w:t>
      </w:r>
      <w:r w:rsidR="00781206" w:rsidRPr="00830C25">
        <w:rPr>
          <w:lang w:val="en-AU"/>
        </w:rPr>
        <w:t>-</w:t>
      </w:r>
      <w:r w:rsidRPr="00830C25">
        <w:rPr>
          <w:lang w:val="en-AU"/>
        </w:rPr>
        <w:t xml:space="preserve">law of cascade magnitudes to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7ACAA52F"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w:t>
      </w:r>
      <w:r w:rsidRPr="00830C25">
        <w:rPr>
          <w:lang w:val="en-AU"/>
        </w:rPr>
        <w:lastRenderedPageBreak/>
        <w:t>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version of evolution. The coupling of GoL to genetic information has already been attempted in various ways</w:t>
      </w:r>
      <w:r w:rsidR="006F2C15" w:rsidRPr="00830C25">
        <w:rPr>
          <w:lang w:val="en-AU"/>
        </w:rPr>
        <w:t xml:space="preserve"> (</w:t>
      </w:r>
      <w:r w:rsidR="008A17CB" w:rsidRPr="00830C25">
        <w:rPr>
          <w:lang w:val="en-AU"/>
        </w:rPr>
        <w:t xml:space="preserve">precursors: </w:t>
      </w:r>
      <w:r w:rsidR="008A17CB" w:rsidRPr="00830C25">
        <w:rPr>
          <w:i/>
          <w:iCs/>
          <w:lang w:val="en-AU"/>
        </w:rPr>
        <w:t>immigration</w:t>
      </w:r>
      <w:r w:rsidR="008A17CB" w:rsidRPr="00830C25">
        <w:rPr>
          <w:lang w:val="en-AU"/>
        </w:rPr>
        <w:t xml:space="preserve">, </w:t>
      </w:r>
      <w:proofErr w:type="spellStart"/>
      <w:r w:rsidR="008A17CB" w:rsidRPr="00830C25">
        <w:rPr>
          <w:i/>
          <w:iCs/>
          <w:lang w:val="en-AU"/>
        </w:rPr>
        <w:t>quadlife</w:t>
      </w:r>
      <w:proofErr w:type="spellEnd"/>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proofErr w:type="spellStart"/>
      <w:r w:rsidR="00A4462D" w:rsidRPr="00830C25">
        <w:rPr>
          <w:i/>
          <w:iCs/>
          <w:lang w:val="en-AU"/>
        </w:rPr>
        <w:t>HetCA</w:t>
      </w:r>
      <w:proofErr w:type="spellEnd"/>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proofErr w:type="spellStart"/>
      <w:r w:rsidR="008A17CB" w:rsidRPr="00830C25">
        <w:rPr>
          <w:i/>
          <w:iCs/>
          <w:lang w:val="en-AU"/>
        </w:rPr>
        <w:t>evolife</w:t>
      </w:r>
      <w:proofErr w:type="spellEnd"/>
      <w:r w:rsidR="008A17CB" w:rsidRPr="00830C25">
        <w:rPr>
          <w:lang w:val="en-AU"/>
        </w:rPr>
        <w:t xml:space="preserve"> </w:t>
      </w:r>
      <w:r w:rsidR="008A17CB" w:rsidRPr="00830C25">
        <w:rPr>
          <w:lang w:val="en-AU"/>
        </w:rPr>
        <w:fldChar w:fldCharType="begin"/>
      </w:r>
      <w:r w:rsidR="008A17CB" w:rsidRPr="00830C25">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830C25">
        <w:rPr>
          <w:lang w:val="en-AU"/>
        </w:rPr>
        <w:fldChar w:fldCharType="separate"/>
      </w:r>
      <w:r w:rsidR="008A17CB" w:rsidRPr="00830C25">
        <w:rPr>
          <w:lang w:val="en-AU"/>
        </w:rPr>
        <w:t>[16]</w:t>
      </w:r>
      <w:r w:rsidR="008A17CB" w:rsidRPr="00830C25">
        <w:rPr>
          <w:lang w:val="en-AU"/>
        </w:rPr>
        <w:fldChar w:fldCharType="end"/>
      </w:r>
      <w:r w:rsidR="008914D2" w:rsidRPr="00830C25">
        <w:rPr>
          <w:lang w:val="en-AU"/>
        </w:rPr>
        <w:t xml:space="preserve">, </w:t>
      </w:r>
      <w:r w:rsidR="00D81BD4" w:rsidRPr="00830C25">
        <w:rPr>
          <w:color w:val="FF0000"/>
          <w:highlight w:val="yellow"/>
          <w:lang w:val="en-AU"/>
        </w:rPr>
        <w:t>other</w:t>
      </w:r>
      <w:r w:rsidR="008914D2" w:rsidRPr="00830C25">
        <w:rPr>
          <w:lang w:val="en-AU"/>
        </w:rPr>
        <w:t>)</w:t>
      </w:r>
      <w:r w:rsidRPr="00830C25">
        <w:rPr>
          <w:lang w:val="en-AU"/>
        </w:rPr>
        <w:t xml:space="preserve">, but a systematic investigation of evolving dynamics is still outstanding.  We add genetics to </w:t>
      </w:r>
      <w:r w:rsidR="007304BF" w:rsidRPr="00830C25">
        <w:rPr>
          <w:lang w:val="en-AU"/>
        </w:rPr>
        <w:t xml:space="preserve">GoL-like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GoL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GoL) and being deleted when the cell dies. In this article we focus on the simplest case of mutation and asexual reproduction without recombination.</w:t>
      </w:r>
      <w:r w:rsidR="007304BF" w:rsidRPr="00830C25">
        <w:rPr>
          <w:lang w:val="en-AU"/>
        </w:rPr>
        <w:t xml:space="preserve"> We derive deterministic inheritance rules that may be genetically neutral or sequence dependent.</w:t>
      </w:r>
      <w:r w:rsidRPr="00830C25">
        <w:rPr>
          <w:lang w:val="en-AU"/>
        </w:rPr>
        <w:t xml:space="preserve">  </w:t>
      </w:r>
      <w:r w:rsidR="007304BF" w:rsidRPr="00830C25">
        <w:rPr>
          <w:lang w:val="en-AU"/>
        </w:rPr>
        <w:t xml:space="preserve">We can also examine genetics associated with the unmodified cellular automaton dynamics. </w:t>
      </w:r>
      <w:r w:rsidRPr="00830C25">
        <w:rPr>
          <w:lang w:val="en-AU"/>
        </w:rPr>
        <w:t>For the specification of a genetic GoL system, we must</w:t>
      </w:r>
      <w:r w:rsidR="008E4810" w:rsidRPr="00830C25">
        <w:rPr>
          <w:lang w:val="en-AU"/>
        </w:rPr>
        <w:t xml:space="preserve"> specify (i) </w:t>
      </w:r>
      <w:r w:rsidRPr="00830C25">
        <w:rPr>
          <w:lang w:val="en-AU"/>
        </w:rPr>
        <w:t>how departures from the GoL are determined by genes</w:t>
      </w:r>
      <w:r w:rsidR="008E4810" w:rsidRPr="00830C25">
        <w:rPr>
          <w:lang w:val="en-AU"/>
        </w:rPr>
        <w:t xml:space="preserve">; and (ii) </w:t>
      </w:r>
      <w:r w:rsidRPr="00830C25">
        <w:rPr>
          <w:lang w:val="en-AU"/>
        </w:rPr>
        <w:t>how genes are propagated from one time-step to the next</w:t>
      </w:r>
      <w:r w:rsidR="008E4810" w:rsidRPr="00830C25">
        <w:rPr>
          <w:lang w:val="en-AU"/>
        </w:rPr>
        <w:t>.</w:t>
      </w:r>
      <w:r w:rsidR="00C312EC" w:rsidRPr="00830C25">
        <w:rPr>
          <w:lang w:val="en-AU"/>
        </w:rPr>
        <w:t xml:space="preserve">  One immediate result is that the addition of genetics to the GoL alters long term dynamics; the long</w:t>
      </w:r>
      <w:r w:rsidR="00454D2F" w:rsidRPr="00830C25">
        <w:rPr>
          <w:lang w:val="en-AU"/>
        </w:rPr>
        <w:t>-</w:t>
      </w:r>
      <w:r w:rsidR="00C312EC" w:rsidRPr="00830C25">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830C25" w:rsidRDefault="00C312EC" w:rsidP="00C312EC">
      <w:pPr>
        <w:pStyle w:val="image"/>
        <w:rPr>
          <w:lang w:val="en-AU"/>
        </w:rPr>
      </w:pPr>
      <w:r w:rsidRPr="00830C25">
        <w:rPr>
          <w:lang w:val="en-AU"/>
        </w:rPr>
        <w:drawing>
          <wp:inline distT="0" distB="0" distL="0" distR="0" wp14:anchorId="4F26F0E6" wp14:editId="247E3D16">
            <wp:extent cx="2029460" cy="2061411"/>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9">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r w:rsidRPr="00830C25">
        <w:rPr>
          <w:lang w:val="en-AU"/>
        </w:rPr>
        <w:t xml:space="preserve">   </w:t>
      </w:r>
      <w:r w:rsidRPr="00830C25">
        <w:rPr>
          <w:lang w:val="en-AU"/>
        </w:rPr>
        <w:drawing>
          <wp:inline distT="0" distB="0" distL="0" distR="0" wp14:anchorId="4081E281" wp14:editId="3ED07981">
            <wp:extent cx="2029460" cy="2061411"/>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0">
                      <a:extLst>
                        <a:ext uri="{28A0092B-C50C-407E-A947-70E740481C1C}">
                          <a14:useLocalDpi xmlns:a14="http://schemas.microsoft.com/office/drawing/2010/main" val="0"/>
                        </a:ext>
                      </a:extLst>
                    </a:blip>
                    <a:srcRect b="9802"/>
                    <a:stretch/>
                  </pic:blipFill>
                  <pic:spPr bwMode="auto">
                    <a:xfrm>
                      <a:off x="0" y="0"/>
                      <a:ext cx="2029968" cy="2061927"/>
                    </a:xfrm>
                    <a:prstGeom prst="rect">
                      <a:avLst/>
                    </a:prstGeom>
                    <a:ln>
                      <a:noFill/>
                    </a:ln>
                    <a:extLst>
                      <a:ext uri="{53640926-AAD7-44D8-BBD7-CCE9431645EC}">
                        <a14:shadowObscured xmlns:a14="http://schemas.microsoft.com/office/drawing/2010/main"/>
                      </a:ext>
                    </a:extLst>
                  </pic:spPr>
                </pic:pic>
              </a:graphicData>
            </a:graphic>
          </wp:inline>
        </w:drawing>
      </w:r>
    </w:p>
    <w:p w14:paraId="2BBF849A" w14:textId="69906305"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sidRPr="00830C25">
        <w:rPr>
          <w:lang w:val="en-AU"/>
        </w:rPr>
        <w:t>colour</w:t>
      </w:r>
      <w:r w:rsidRPr="00830C25">
        <w:rPr>
          <w:lang w:val="en-AU"/>
        </w:rPr>
        <w:t>s online).</w:t>
      </w:r>
    </w:p>
    <w:p w14:paraId="423C2808" w14:textId="2C84C6D3"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 </w:instrTex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EN.CITE.DATA </w:instrText>
      </w:r>
      <w:r w:rsidR="00780878" w:rsidRPr="00830C25">
        <w:rPr>
          <w:lang w:val="en-AU"/>
        </w:rPr>
      </w:r>
      <w:r w:rsidR="00780878" w:rsidRPr="00830C25">
        <w:rPr>
          <w:lang w:val="en-AU"/>
        </w:rPr>
        <w:fldChar w:fldCharType="end"/>
      </w:r>
      <w:r w:rsidR="00780878" w:rsidRPr="00830C25">
        <w:rPr>
          <w:lang w:val="en-AU"/>
        </w:rPr>
      </w:r>
      <w:r w:rsidR="00780878" w:rsidRPr="00830C25">
        <w:rPr>
          <w:lang w:val="en-AU"/>
        </w:rPr>
        <w:fldChar w:fldCharType="separate"/>
      </w:r>
      <w:r w:rsidR="00780878" w:rsidRPr="00830C25">
        <w:rPr>
          <w:lang w:val="en-AU"/>
        </w:rPr>
        <w:t>[3, 4, 17]</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005D86" w:rsidRPr="00830C25">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005D86" w:rsidRPr="00830C25">
        <w:rPr>
          <w:lang w:val="en-AU"/>
        </w:rPr>
        <w:t>[18]</w:t>
      </w:r>
      <w:r w:rsidR="00005D86" w:rsidRPr="00830C25">
        <w:rPr>
          <w:lang w:val="en-AU"/>
        </w:rPr>
        <w:fldChar w:fldCharType="end"/>
      </w:r>
      <w:r w:rsidR="00005D86" w:rsidRPr="00830C25">
        <w:rPr>
          <w:lang w:val="en-AU"/>
        </w:rPr>
        <w:t xml:space="preserve">. Information transfer </w:t>
      </w:r>
      <w:r w:rsidR="00005D86" w:rsidRPr="00830C25">
        <w:rPr>
          <w:lang w:val="en-AU"/>
        </w:rPr>
        <w:lastRenderedPageBreak/>
        <w:t xml:space="preserve">measures of complexity have been applied </w:t>
      </w:r>
      <w:r w:rsidR="00005D86"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 </w:instrText>
      </w:r>
      <w:r w:rsidR="00C14FB3"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[19-21]</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 </w:instrText>
      </w:r>
      <w:r w:rsidR="00C14FB3"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[22-26]</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w:t>
      </w:r>
      <w:proofErr w:type="spellStart"/>
      <w:r w:rsidR="00383DD5" w:rsidRPr="00830C25">
        <w:rPr>
          <w:lang w:val="en-AU"/>
        </w:rPr>
        <w:t>Hogeweg</w:t>
      </w:r>
      <w:proofErr w:type="spellEnd"/>
      <w:r w:rsidR="00383DD5" w:rsidRPr="00830C25">
        <w:rPr>
          <w:lang w:val="en-AU"/>
        </w:rPr>
        <w:t>, McCaskill, Packard] including evolutionary games</w:t>
      </w:r>
      <w:r w:rsidR="00C14FB3" w:rsidRPr="00830C25">
        <w:rPr>
          <w:lang w:val="en-AU"/>
        </w:rPr>
        <w:t xml:space="preserve"> </w:t>
      </w:r>
      <w:r w:rsidR="00C14FB3" w:rsidRPr="00830C25">
        <w:rPr>
          <w:lang w:val="en-AU"/>
        </w:rPr>
        <w:fldChar w:fldCharType="begin"/>
      </w:r>
      <w:r w:rsidR="00780878" w:rsidRPr="00830C25">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80878" w:rsidRPr="00830C25">
        <w:rPr>
          <w:lang w:val="en-AU"/>
        </w:rPr>
        <w:t>[27, 28]</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1" w:name="_Toc19970232"/>
      <w:r w:rsidRPr="00830C25">
        <w:rPr>
          <w:lang w:val="en-AU"/>
        </w:rPr>
        <w:t>The genelife model</w:t>
      </w:r>
      <w:bookmarkEnd w:id="1"/>
    </w:p>
    <w:p w14:paraId="10E93799" w14:textId="514BB05E" w:rsidR="006F1D24" w:rsidRPr="00830C25" w:rsidRDefault="006F1D24" w:rsidP="006F1D24">
      <w:pPr>
        <w:pStyle w:val="p1a"/>
        <w:rPr>
          <w:lang w:val="en-AU"/>
        </w:rPr>
      </w:pPr>
      <w:r w:rsidRPr="00830C25">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GoL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2"/>
      <w:r w:rsidRPr="00830C25">
        <w:rPr>
          <w:lang w:val="en-AU"/>
        </w:rPr>
        <w:t>completely</w:t>
      </w:r>
      <w:commentRangeEnd w:id="2"/>
      <w:r w:rsidR="00794D7F" w:rsidRPr="00830C25">
        <w:rPr>
          <w:rStyle w:val="CommentReference"/>
          <w:lang w:val="en-AU"/>
        </w:rPr>
        <w:commentReference w:id="2"/>
      </w:r>
      <w:r w:rsidRPr="00830C25">
        <w:rPr>
          <w:lang w:val="en-AU"/>
        </w:rPr>
        <w:t xml:space="preserve"> by the presence or absence of a genome (the live/</w:t>
      </w:r>
      <w:r w:rsidR="000516AC" w:rsidRPr="00830C25">
        <w:rPr>
          <w:lang w:val="en-AU"/>
        </w:rPr>
        <w:t>empty</w:t>
      </w:r>
      <w:r w:rsidRPr="00830C25">
        <w:rPr>
          <w:lang w:val="en-AU"/>
        </w:rPr>
        <w:t xml:space="preserve"> (1/0) state in the GoL)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 xml:space="preserve">as well as the 1 </w:t>
      </w:r>
      <w:proofErr w:type="gramStart"/>
      <w:r w:rsidR="00EC3E27" w:rsidRPr="00830C25">
        <w:rPr>
          <w:lang w:val="en-AU"/>
        </w:rPr>
        <w:t>cells</w:t>
      </w:r>
      <w:proofErr w:type="gramEnd"/>
      <w:r w:rsidR="00EC3E27" w:rsidRPr="00830C25">
        <w:rPr>
          <w:lang w:val="en-AU"/>
        </w:rPr>
        <w:t>;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GoL,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t+1</w:t>
      </w:r>
      <w:r w:rsidRPr="00830C25">
        <w:rPr>
          <w:lang w:val="en-AU"/>
        </w:rPr>
        <w:t>) of a cell at lattice site (</w:t>
      </w:r>
      <w:proofErr w:type="spellStart"/>
      <w:r w:rsidRPr="00830C25">
        <w:rPr>
          <w:i/>
          <w:iCs/>
          <w:lang w:val="en-AU"/>
        </w:rPr>
        <w:t>i,j</w:t>
      </w:r>
      <w:proofErr w:type="spellEnd"/>
      <w:r w:rsidRPr="00830C25">
        <w:rPr>
          <w:lang w:val="en-AU"/>
        </w:rPr>
        <w:t xml:space="preserve">) at time </w:t>
      </w:r>
      <w:r w:rsidRPr="00830C25">
        <w:rPr>
          <w:i/>
          <w:lang w:val="en-AU"/>
        </w:rPr>
        <w:t>t+1</w:t>
      </w:r>
      <w:r w:rsidRPr="00830C25">
        <w:rPr>
          <w:lang w:val="en-AU"/>
        </w:rPr>
        <w:t xml:space="preserve">, in dependence on the previous state of the cell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GoL rule is only semi-totalistic,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semi-totalistic rules like GoL, the next state is a function of (</w:t>
      </w:r>
      <w:proofErr w:type="spellStart"/>
      <w:proofErr w:type="gramStart"/>
      <w:r w:rsidRPr="00830C25">
        <w:rPr>
          <w:i/>
          <w:iCs/>
          <w:lang w:val="en-AU"/>
        </w:rPr>
        <w:t>c,s</w:t>
      </w:r>
      <w:proofErr w:type="spellEnd"/>
      <w:proofErr w:type="gramEnd"/>
      <w:r w:rsidRPr="00830C25">
        <w:rPr>
          <w:lang w:val="en-AU"/>
        </w:rPr>
        <w:t xml:space="preserve">) where </w:t>
      </w:r>
      <w:r w:rsidRPr="00830C25">
        <w:rPr>
          <w:i/>
          <w:iCs/>
          <w:lang w:val="en-AU"/>
        </w:rPr>
        <w:t>c</w:t>
      </w:r>
      <w:r w:rsidRPr="00830C25">
        <w:rPr>
          <w:lang w:val="en-AU"/>
        </w:rPr>
        <w:t>=</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GoL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 xml:space="preserve">(i)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s and their genomes (departure from GoL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 xml:space="preserve">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w:t>
      </w:r>
      <w:r w:rsidR="0037524E" w:rsidRPr="00830C25">
        <w:rPr>
          <w:lang w:val="en-AU"/>
        </w:rPr>
        <w:lastRenderedPageBreak/>
        <w:t xml:space="preserve">specified for active rules. For example, in the semi-totalistic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proofErr w:type="spellStart"/>
      <w:r w:rsidR="008A213B" w:rsidRPr="00830C25">
        <w:rPr>
          <w:i/>
          <w:iCs/>
          <w:lang w:val="en-AU"/>
        </w:rPr>
        <w:t>s</w:t>
      </w:r>
      <w:r w:rsidR="008A213B">
        <w:rPr>
          <w:i/>
          <w:iCs/>
          <w:lang w:val="en-AU"/>
        </w:rPr>
        <w:t>+c</w:t>
      </w:r>
      <w:proofErr w:type="spellEnd"/>
      <w:r w:rsidR="008A213B">
        <w:rPr>
          <w:i/>
          <w:iCs/>
          <w:lang w:val="en-AU"/>
        </w:rPr>
        <w:t xml:space="preserve">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 xml:space="preserve">s </w:t>
      </w:r>
      <w:r w:rsidR="000920BA" w:rsidRPr="008A213B">
        <w:rPr>
          <w:lang w:val="en-AU"/>
        </w:rPr>
        <w:t xml:space="preserve">genomes </w:t>
      </w:r>
      <w:r w:rsidR="000920BA">
        <w:rPr>
          <w:lang w:val="en-AU"/>
        </w:rPr>
        <w:t xml:space="preserve">in the neighbourhood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(i)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w:t>
      </w:r>
      <w:proofErr w:type="spellStart"/>
      <w:r w:rsidR="0095143B">
        <w:rPr>
          <w:lang w:val="en-AU"/>
        </w:rPr>
        <w:t>Majority”</w:t>
      </w:r>
      <w:r w:rsidR="00B941CF">
        <w:rPr>
          <w:lang w:val="en-AU"/>
        </w:rPr>
        <w:t xml:space="preserve"> mean</w:t>
      </w:r>
      <w:proofErr w:type="spellEnd"/>
      <w:r w:rsidR="00B941CF">
        <w:rPr>
          <w:lang w:val="en-AU"/>
        </w:rPr>
        <w:t>s either</w:t>
      </w:r>
      <w:r w:rsidR="0095143B">
        <w:rPr>
          <w:lang w:val="en-AU"/>
        </w:rPr>
        <w:t xml:space="preserve"> </w:t>
      </w:r>
      <m:oMath>
        <m:r>
          <w:rPr>
            <w:rFonts w:ascii="Cambria Math" w:hAnsi="Cambria Math"/>
            <w:lang w:val="en-AU"/>
          </w:rPr>
          <m:t>≥</m:t>
        </m:r>
        <m:r>
          <w:rPr>
            <w:rFonts w:ascii="Cambria Math" w:hAnsi="Cambria Math"/>
            <w:lang w:val="en-AU"/>
          </w:rPr>
          <m:t>1/2</m:t>
        </m:r>
      </m:oMath>
      <w:r w:rsidR="0095143B">
        <w:rPr>
          <w:lang w:val="en-AU"/>
        </w:rPr>
        <w:t xml:space="preserve"> and </w:t>
      </w:r>
      <m:oMath>
        <m:r>
          <w:rPr>
            <w:rFonts w:ascii="Cambria Math" w:hAnsi="Cambria Math"/>
            <w:lang w:val="en-AU"/>
          </w:rPr>
          <m:t>&gt;</m:t>
        </m:r>
        <m:r>
          <w:rPr>
            <w:rFonts w:ascii="Cambria Math" w:hAnsi="Cambria Math"/>
            <w:lang w:val="en-AU"/>
          </w:rPr>
          <m: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r w:rsidR="00B941CF" w:rsidRPr="00B941CF">
        <w:rPr>
          <w:i/>
          <w:iCs/>
          <w:lang w:val="en-AU"/>
        </w:rPr>
        <w:t>genelife</w:t>
      </w:r>
      <w:r w:rsidR="00B941CF">
        <w:rPr>
          <w:lang w:val="en-AU"/>
        </w:rPr>
        <w:t>, we concentrate on the case (i)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semi-totalistic rules of the GoL</w:t>
      </w:r>
      <w:r w:rsidR="0037524E">
        <w:rPr>
          <w:lang w:val="en-AU"/>
        </w:rPr>
        <w:t>, after explaining the choice of ancestor</w:t>
      </w:r>
      <w:r w:rsidR="003077E3" w:rsidRPr="00830C25">
        <w:rPr>
          <w:lang w:val="en-AU"/>
        </w:rPr>
        <w:t xml:space="preserve">. </w:t>
      </w:r>
    </w:p>
    <w:p w14:paraId="4031D999" w14:textId="07C1A1E4"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extending the GoL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GoL</w:t>
      </w:r>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1E2160" w:rsidRPr="00830C25">
        <w:rPr>
          <w:highlight w:val="yellow"/>
          <w:lang w:val="en-AU"/>
        </w:rPr>
        <w:t>Fig. xxx</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w:t>
      </w:r>
      <w:r w:rsidR="001E2160" w:rsidRPr="00830C25">
        <w:rPr>
          <w:lang w:val="en-AU"/>
        </w:rPr>
        <w:lastRenderedPageBreak/>
        <w:t xml:space="preserve">it is not possible to distinguish positionally between ancestors. In these cases, there are a number of options still to deterministically resolve matters: </w:t>
      </w:r>
      <w:r w:rsidR="00163A3B" w:rsidRPr="00830C25">
        <w:rPr>
          <w:lang w:val="en-AU"/>
        </w:rPr>
        <w:t xml:space="preserve">(i)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GoL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important point is that only a subset of configurations need resolution and even a deterministic algorithm which disallows transitions (as in (i))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GoL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genelife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25A83B1B" w:rsidR="002A48CD" w:rsidRDefault="002A48CD" w:rsidP="00D13DBE">
      <w:pPr>
        <w:pStyle w:val="numitem"/>
        <w:numPr>
          <w:ilvl w:val="0"/>
          <w:numId w:val="27"/>
        </w:numPr>
        <w:spacing w:before="120" w:after="120"/>
        <w:rPr>
          <w:lang w:val="en-AU"/>
        </w:rPr>
      </w:pPr>
      <w:r>
        <w:rPr>
          <w:lang w:val="en-AU"/>
        </w:rPr>
        <w:t>The neutral model, for which the deterministic position-dependent choice of ancestor outlined above is an alternative to random choice</w:t>
      </w:r>
      <w:r w:rsidRPr="00830C25">
        <w:rPr>
          <w:lang w:val="en-AU"/>
        </w:rPr>
        <w:t xml:space="preserve"> </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GoL-like) and more </w:t>
      </w:r>
      <w:r w:rsidR="002A48CD" w:rsidRPr="00830C25">
        <w:rPr>
          <w:lang w:val="en-AU"/>
        </w:rPr>
        <w:lastRenderedPageBreak/>
        <w:t xml:space="preserve">specific rule specification, </w:t>
      </w:r>
      <w:r w:rsidR="002A48CD">
        <w:rPr>
          <w:lang w:val="en-AU"/>
        </w:rPr>
        <w:t>fostering</w:t>
      </w:r>
      <w:r w:rsidR="002A48CD" w:rsidRPr="00830C25">
        <w:rPr>
          <w:lang w:val="en-AU"/>
        </w:rPr>
        <w:t xml:space="preserve"> complex dynamics close to </w:t>
      </w:r>
      <w:r w:rsidR="002A48CD">
        <w:rPr>
          <w:lang w:val="en-AU"/>
        </w:rPr>
        <w:t>GoL</w:t>
      </w:r>
      <w:r w:rsidR="002A48CD" w:rsidRPr="00830C25">
        <w:rPr>
          <w:lang w:val="en-AU"/>
        </w:rPr>
        <w:t>.</w:t>
      </w:r>
      <w:r w:rsidR="002A48CD">
        <w:rPr>
          <w:lang w:val="en-AU"/>
        </w:rPr>
        <w:t xml:space="preserve"> 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r>
        <w:rPr>
          <w:lang w:val="en-AU"/>
        </w:rPr>
        <w:t>We chose instead the four sequence classes (A, B, C, D) with selection A&gt;D&gt;C&gt;A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 making use of multiple spaceships.</w:t>
      </w:r>
    </w:p>
    <w:p w14:paraId="4C6A37E2" w14:textId="4E50A6B1"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4088C180" w14:textId="1F391734" w:rsidR="006F1D24" w:rsidRPr="00830C25" w:rsidRDefault="00214122" w:rsidP="006F1D24">
      <w:pPr>
        <w:rPr>
          <w:lang w:val="en-AU"/>
        </w:rPr>
      </w:pPr>
      <w:r>
        <w:rPr>
          <w:rStyle w:val="heading30"/>
          <w:lang w:val="en-AU"/>
        </w:rPr>
        <w:t>Rule</w:t>
      </w:r>
      <w:r w:rsidR="00540612" w:rsidRPr="00830C25">
        <w:rPr>
          <w:rStyle w:val="heading30"/>
          <w:lang w:val="en-AU"/>
        </w:rPr>
        <w:t xml:space="preserve"> symmetries.</w:t>
      </w:r>
      <w:r w:rsidR="00540612" w:rsidRPr="00830C25">
        <w:rPr>
          <w:lang w:val="en-AU"/>
        </w:rPr>
        <w:t xml:space="preserve"> </w:t>
      </w:r>
      <w:r w:rsidR="001B22CD" w:rsidRPr="00830C25">
        <w:rPr>
          <w:lang w:val="en-AU"/>
        </w:rPr>
        <w:t xml:space="preserve">For genetically dependent rules, </w:t>
      </w:r>
      <w:r w:rsidR="006F1D24" w:rsidRPr="00830C25">
        <w:rPr>
          <w:lang w:val="en-AU"/>
        </w:rPr>
        <w:t xml:space="preserve">a natural first </w:t>
      </w:r>
      <w:r w:rsidR="001B22CD" w:rsidRPr="00830C25">
        <w:rPr>
          <w:lang w:val="en-AU"/>
        </w:rPr>
        <w:t>choice</w:t>
      </w:r>
      <w:r w:rsidR="006F1D24" w:rsidRPr="00830C25">
        <w:rPr>
          <w:lang w:val="en-AU"/>
        </w:rPr>
        <w:t xml:space="preserve"> is the traditional extended GoL symmetry class of 2</w:t>
      </w:r>
      <w:r w:rsidR="006F1D24" w:rsidRPr="00830C25">
        <w:rPr>
          <w:vertAlign w:val="superscript"/>
          <w:lang w:val="en-AU"/>
        </w:rPr>
        <w:t>18</w:t>
      </w:r>
      <w:r w:rsidR="006F1D24" w:rsidRPr="00830C25">
        <w:rPr>
          <w:lang w:val="en-AU"/>
        </w:rPr>
        <w:t xml:space="preserve"> semi-totalistic rules</w:t>
      </w:r>
      <w:r w:rsidR="001B22CD" w:rsidRPr="00830C25">
        <w:rPr>
          <w:lang w:val="en-AU"/>
        </w:rPr>
        <w:t>,</w:t>
      </w:r>
      <w:r w:rsidR="006F1D24" w:rsidRPr="00830C25">
        <w:rPr>
          <w:lang w:val="en-AU"/>
        </w:rPr>
        <w:t xml:space="preserve"> distinguishing 18 states (2 central states times the </w:t>
      </w:r>
      <w:r w:rsidR="00A104B9" w:rsidRPr="00830C25">
        <w:rPr>
          <w:lang w:val="en-AU"/>
        </w:rPr>
        <w:t xml:space="preserve">number of possible values taken by 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GoL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and implement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 xml:space="preserve">Semi-totalistic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 xml:space="preserve">Semi-totalistic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 xml:space="preserve">Quarter-totalistic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proofErr w:type="spellStart"/>
      <w:r w:rsidR="008E4810" w:rsidRPr="00830C25">
        <w:rPr>
          <w:i/>
          <w:iCs/>
          <w:lang w:val="en-AU"/>
        </w:rPr>
        <w:t>crot</w:t>
      </w:r>
      <w:proofErr w:type="spellEnd"/>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proofErr w:type="spellStart"/>
      <w:r w:rsidRPr="00830C25">
        <w:rPr>
          <w:i/>
          <w:iCs/>
          <w:lang w:val="en-AU"/>
        </w:rPr>
        <w:t>crot</w:t>
      </w:r>
      <w:proofErr w:type="spellEnd"/>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 xml:space="preserve">with semi-totalistic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 xml:space="preserve">nd that the semi-totalistic case is too coarse an encoding of CA rules, to allow significant genetic evolution of complex structures beyond the classic game of life. We </w:t>
      </w:r>
      <w:r w:rsidR="006F1D24" w:rsidRPr="00830C25">
        <w:rPr>
          <w:lang w:val="en-AU"/>
        </w:rPr>
        <w:lastRenderedPageBreak/>
        <w:t>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GoL rule, can only yield live cells for </w:t>
      </w:r>
      <w:r w:rsidRPr="00830C25">
        <w:rPr>
          <w:i/>
          <w:iCs/>
          <w:lang w:val="en-AU"/>
        </w:rPr>
        <w:t>s</w:t>
      </w:r>
      <w:r w:rsidRPr="00830C25">
        <w:rPr>
          <w:lang w:val="en-AU"/>
        </w:rPr>
        <w:t xml:space="preserve"> = 2,3 and for fixed rule departures without genetic determination. As we shall see, some of the interesting evolutionary phenomena revealed by Genelife are already captured by this simplest case. Naively, one would expect 2x2 = 4 distinguished states (</w:t>
      </w:r>
      <w:proofErr w:type="spellStart"/>
      <w:proofErr w:type="gramStart"/>
      <w:r w:rsidRPr="00830C25">
        <w:rPr>
          <w:i/>
          <w:iCs/>
          <w:lang w:val="en-AU"/>
        </w:rPr>
        <w:t>c,s</w:t>
      </w:r>
      <w:proofErr w:type="spellEnd"/>
      <w:proofErr w:type="gramEnd"/>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3" w:name="_Toc19970233"/>
      <w:r w:rsidRPr="00830C25">
        <w:rPr>
          <w:lang w:val="en-AU"/>
        </w:rPr>
        <w:t>Semi-totalistic rules involving only s=2,3</w:t>
      </w:r>
      <w:bookmarkEnd w:id="3"/>
    </w:p>
    <w:p w14:paraId="7987E8AA" w14:textId="384FDB64" w:rsidR="00095AD7" w:rsidRPr="00517DF2" w:rsidRDefault="00095AD7" w:rsidP="00517DF2">
      <w:pPr>
        <w:pStyle w:val="p1a"/>
        <w:rPr>
          <w:b/>
          <w:lang w:val="en-AU"/>
        </w:rPr>
      </w:pPr>
      <w:r w:rsidRPr="00830C25">
        <w:rPr>
          <w:lang w:val="en-AU"/>
        </w:rPr>
        <w:t xml:space="preserve">Since the GoL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In contrast, the conventional approach generalizing the GoL</w:t>
      </w:r>
      <w:r w:rsidR="00517DF2">
        <w:rPr>
          <w:lang w:val="en-AU"/>
        </w:rPr>
        <w:t xml:space="preserve"> </w:t>
      </w:r>
      <w:r w:rsidR="00517DF2">
        <w:rPr>
          <w:lang w:val="en-AU"/>
        </w:rPr>
        <w:fldChar w:fldCharType="begin"/>
      </w:r>
      <w:r w:rsidR="00517DF2">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Pr>
          <w:lang w:val="en-AU"/>
        </w:rPr>
        <w:fldChar w:fldCharType="separate"/>
      </w:r>
      <w:r w:rsidR="00517DF2">
        <w:rPr>
          <w:noProof/>
          <w:lang w:val="en-AU"/>
        </w:rPr>
        <w:t>[17]</w:t>
      </w:r>
      <w:r w:rsidR="00517DF2">
        <w:rPr>
          <w:lang w:val="en-AU"/>
        </w:rPr>
        <w:fldChar w:fldCharType="end"/>
      </w:r>
      <w:r w:rsidRPr="00830C25">
        <w:rPr>
          <w:lang w:val="en-AU"/>
        </w:rPr>
        <w:t>, requir</w:t>
      </w:r>
      <w:r w:rsidR="00517DF2">
        <w:rPr>
          <w:lang w:val="en-AU"/>
        </w:rPr>
        <w:t>es</w:t>
      </w:r>
      <w:r w:rsidRPr="00830C25">
        <w:rPr>
          <w:lang w:val="en-AU"/>
        </w:rPr>
        <w:t xml:space="preserve"> that the birth and survival rules form a single interval of neighbourhood sum values, with lower and upper limits in the sum variable </w:t>
      </w:r>
      <w:r w:rsidRPr="00830C25">
        <w:rPr>
          <w:i/>
          <w:lang w:val="en-AU"/>
        </w:rPr>
        <w:t>s,</w:t>
      </w:r>
      <w:r w:rsidRPr="00830C25">
        <w:rPr>
          <w:lang w:val="en-AU"/>
        </w:rPr>
        <w:t xml:space="preserve"> restricting the possible rule-tables to a family with members specified by four integers </w:t>
      </w:r>
      <w:proofErr w:type="spellStart"/>
      <w:r w:rsidRPr="00830C25">
        <w:rPr>
          <w:lang w:val="en-AU"/>
        </w:rPr>
        <w:t>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proofErr w:type="spellEnd"/>
      <w:r w:rsidR="00517DF2">
        <w:rPr>
          <w:vertAlign w:val="subscript"/>
          <w:lang w:val="en-AU"/>
        </w:rPr>
        <w:t>.</w:t>
      </w:r>
      <w:r w:rsidRPr="00830C25">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5414AD79"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proofErr w:type="spellStart"/>
      <w:r w:rsidRPr="00830C25">
        <w:rPr>
          <w:i/>
          <w:lang w:val="en-AU"/>
        </w:rPr>
        <w:t>c</w:t>
      </w:r>
      <w:r w:rsidRPr="00830C25">
        <w:rPr>
          <w:lang w:val="en-AU"/>
        </w:rPr>
        <w:t>,</w:t>
      </w:r>
      <w:r w:rsidRPr="00830C25">
        <w:rPr>
          <w:i/>
          <w:lang w:val="en-AU"/>
        </w:rPr>
        <w:t>s</w:t>
      </w:r>
      <w:proofErr w:type="spellEnd"/>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GoL rule has survival for s=2,3 and birth for s=3, corresponding to the subset </w:t>
      </w:r>
      <w:proofErr w:type="spellStart"/>
      <w:r w:rsidRPr="00830C25">
        <w:rPr>
          <w:i/>
          <w:lang w:val="en-AU"/>
        </w:rPr>
        <w:t>R</w:t>
      </w:r>
      <w:r w:rsidRPr="00830C25">
        <w:rPr>
          <w:i/>
          <w:vertAlign w:val="subscript"/>
          <w:lang w:val="en-AU"/>
        </w:rPr>
        <w:t>GoL</w:t>
      </w:r>
      <w:proofErr w:type="spellEnd"/>
      <w:r w:rsidRPr="00830C25">
        <w:rPr>
          <w:i/>
          <w:vertAlign w:val="subscript"/>
          <w:lang w:val="en-AU"/>
        </w:rPr>
        <w:t xml:space="preserve"> </w:t>
      </w:r>
      <w:r w:rsidRPr="00830C25">
        <w:rPr>
          <w:lang w:val="en-AU"/>
        </w:rPr>
        <w:t xml:space="preserve">= {(0,3), (1,2), (1,3)}. Since we need more active rules, it is logical to begin with letting the genes control the missing birth rule </w:t>
      </w:r>
      <m:oMath>
        <m:r>
          <w:rPr>
            <w:rFonts w:ascii="Cambria Math" w:hAnsi="Cambria Math"/>
            <w:lang w:val="en-AU"/>
          </w:rPr>
          <m:t xml:space="preserve">(0,2) </m:t>
        </m:r>
        <m:r>
          <w:rPr>
            <w:rFonts w:ascii="Cambria Math" w:hAnsi="Cambria Math"/>
            <w:lang w:val="en-AU"/>
          </w:rPr>
          <m:t>→</m:t>
        </m:r>
        <m:r>
          <w:rPr>
            <w:rFonts w:ascii="Cambria Math" w:hAnsi="Cambria Math"/>
            <w:lang w:val="en-AU"/>
          </w:rPr>
          <m:t>1</m:t>
        </m:r>
      </m:oMath>
      <w:r w:rsidRPr="00830C25">
        <w:rPr>
          <w:lang w:val="en-AU"/>
        </w:rPr>
        <w:t xml:space="preserve">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proofErr w:type="spellStart"/>
      <w:r w:rsidRPr="00830C25">
        <w:rPr>
          <w:i/>
          <w:lang w:val="en-AU"/>
        </w:rPr>
        <w:t>R</w:t>
      </w:r>
      <w:r w:rsidRPr="00830C25">
        <w:rPr>
          <w:i/>
          <w:vertAlign w:val="subscript"/>
          <w:lang w:val="en-AU"/>
        </w:rPr>
        <w:t>GoL</w:t>
      </w:r>
      <w:proofErr w:type="spellEnd"/>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55670051" w:rsidR="00095AD7" w:rsidRPr="00830C25" w:rsidRDefault="00095AD7" w:rsidP="00095AD7">
      <w:pPr>
        <w:rPr>
          <w:lang w:val="en-AU"/>
        </w:rPr>
      </w:pPr>
      <w:r w:rsidRPr="00830C25">
        <w:rPr>
          <w:lang w:val="en-AU"/>
        </w:rPr>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w:t>
      </w:r>
      <w:proofErr w:type="spellStart"/>
      <w:r w:rsidRPr="00830C25">
        <w:rPr>
          <w:lang w:val="en-AU"/>
        </w:rPr>
        <w:t>B</w:t>
      </w:r>
      <w:r w:rsidRPr="00830C25">
        <w:rPr>
          <w:vertAlign w:val="subscript"/>
          <w:lang w:val="en-AU"/>
        </w:rPr>
        <w:t>g</w:t>
      </w:r>
      <w:proofErr w:type="spellEnd"/>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 xml:space="preserve">give </w:t>
      </w:r>
      <w:r w:rsidRPr="00830C25">
        <w:rPr>
          <w:lang w:val="en-AU"/>
        </w:rPr>
        <w:lastRenderedPageBreak/>
        <w:t>rise to 144 different cases. For birth, all of the 2</w:t>
      </w:r>
      <w:r w:rsidRPr="00830C25">
        <w:rPr>
          <w:vertAlign w:val="superscript"/>
          <w:lang w:val="en-AU"/>
        </w:rPr>
        <w:t>4</w:t>
      </w:r>
      <w:r w:rsidRPr="00830C25">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82198B" w:rsidRPr="00830C25">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82198B" w:rsidRPr="00830C25">
        <w:rPr>
          <w:lang w:val="en-AU"/>
        </w:rPr>
        <w:t>[29]</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In the interests of further limiting and analysing the extent of rule departures from the GoL, we also record here for completeness two further binary options N</w:t>
      </w:r>
      <w:r w:rsidRPr="00830C25">
        <w:rPr>
          <w:vertAlign w:val="subscript"/>
          <w:lang w:val="en-AU"/>
        </w:rPr>
        <w:t>r</w:t>
      </w:r>
      <w:r w:rsidRPr="00830C25">
        <w:rPr>
          <w:lang w:val="en-AU"/>
        </w:rPr>
        <w:t xml:space="preserve"> and N</w:t>
      </w:r>
      <w:r w:rsidRPr="00830C25">
        <w:rPr>
          <w:vertAlign w:val="subscript"/>
          <w:lang w:val="en-AU"/>
        </w:rPr>
        <w:t>s</w:t>
      </w:r>
      <w:r w:rsidRPr="00830C25">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37D947B9" w14:textId="4F6BEA3C" w:rsidR="00095AD7" w:rsidRPr="00830C25" w:rsidRDefault="00095AD7" w:rsidP="0097093C">
      <w:pPr>
        <w:pStyle w:val="tablecaption"/>
        <w:rPr>
          <w:lang w:val="en-AU"/>
        </w:rPr>
      </w:pPr>
      <w:bookmarkStart w:id="4"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D81BD4" w:rsidRPr="00830C25">
        <w:rPr>
          <w:b/>
          <w:lang w:val="en-AU"/>
        </w:rPr>
        <w:t>1</w:t>
      </w:r>
      <w:r w:rsidRPr="00830C25">
        <w:rPr>
          <w:b/>
          <w:lang w:val="en-AU"/>
        </w:rPr>
        <w:fldChar w:fldCharType="end"/>
      </w:r>
      <w:bookmarkEnd w:id="4"/>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r w:rsidRPr="00830C25">
        <w:rPr>
          <w:i/>
          <w:iCs/>
          <w:lang w:val="en-AU"/>
        </w:rPr>
        <w:t>genelife</w:t>
      </w:r>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roofErr w:type="spellStart"/>
            <w:r w:rsidRPr="00830C25">
              <w:rPr>
                <w:rFonts w:ascii="Times New Roman" w:hAnsi="Times New Roman" w:cs="Times New Roman"/>
                <w:b/>
                <w:sz w:val="20"/>
                <w:lang w:val="en-AU"/>
              </w:rPr>
              <w:t>B</w:t>
            </w:r>
            <w:r w:rsidRPr="00830C25">
              <w:rPr>
                <w:rFonts w:ascii="Times New Roman" w:hAnsi="Times New Roman" w:cs="Times New Roman"/>
                <w:b/>
                <w:sz w:val="20"/>
                <w:vertAlign w:val="subscript"/>
                <w:lang w:val="en-AU"/>
              </w:rPr>
              <w:t>g</w:t>
            </w:r>
            <w:proofErr w:type="spellEnd"/>
            <w:r w:rsidRPr="00830C25">
              <w:rPr>
                <w:rFonts w:ascii="Times New Roman" w:hAnsi="Times New Roman" w:cs="Times New Roman"/>
                <w:b/>
                <w:sz w:val="20"/>
                <w:vertAlign w:val="subscript"/>
                <w:lang w:val="en-AU"/>
              </w:rPr>
              <w:t>/f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r</w:t>
            </w:r>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5 have been realized in the genelife software.</w:t>
      </w:r>
    </w:p>
    <w:p w14:paraId="7F1FA66C" w14:textId="166272BA" w:rsidR="00095AD7" w:rsidRPr="00D13DBE" w:rsidRDefault="0051127B" w:rsidP="00D13DBE">
      <w:pPr>
        <w:pStyle w:val="p1a"/>
        <w:spacing w:before="120"/>
        <w:rPr>
          <w:b/>
          <w:lang w:val="en-AU"/>
        </w:rPr>
      </w:pPr>
      <w:r>
        <w:rPr>
          <w:lang w:val="en-AU"/>
        </w:rPr>
        <w:t>There</w:t>
      </w:r>
      <w:r w:rsidR="00095AD7" w:rsidRPr="00830C25">
        <w:rPr>
          <w:lang w:val="en-AU"/>
        </w:rPr>
        <w:t xml:space="preserv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00095AD7" w:rsidRPr="00830C25">
        <w:rPr>
          <w:lang w:val="en-AU"/>
        </w:rPr>
        <w:t xml:space="preserve">have been made. </w:t>
      </w:r>
      <w:r>
        <w:rPr>
          <w:lang w:val="en-AU"/>
        </w:rPr>
        <w:t>For example, even for neutral models one can</w:t>
      </w:r>
      <w:r w:rsidR="00095AD7" w:rsidRPr="00830C25">
        <w:rPr>
          <w:lang w:val="en-AU"/>
        </w:rPr>
        <w:t xml:space="preserve"> </w:t>
      </w:r>
      <w:r>
        <w:rPr>
          <w:lang w:val="en-AU"/>
        </w:rPr>
        <w:t>support birth only if</w:t>
      </w:r>
      <w:r w:rsidR="00095AD7" w:rsidRPr="00830C25">
        <w:rPr>
          <w:lang w:val="en-AU"/>
        </w:rPr>
        <w:t xml:space="preserve"> two genomes are the same or different </w:t>
      </w:r>
      <w:r>
        <w:rPr>
          <w:lang w:val="en-AU"/>
        </w:rPr>
        <w:t>making</w:t>
      </w:r>
      <w:r w:rsidR="00095AD7" w:rsidRPr="00830C25">
        <w:rPr>
          <w:lang w:val="en-AU"/>
        </w:rPr>
        <w:t xml:space="preserve"> a neutral choice of which will be the ancestor for offspring between them if this criterion is fulfilled</w:t>
      </w:r>
      <w:r>
        <w:rPr>
          <w:lang w:val="en-AU"/>
        </w:rPr>
        <w:t>.</w:t>
      </w:r>
    </w:p>
    <w:p w14:paraId="06A53A99" w14:textId="4D777BF9" w:rsidR="00FE11E5" w:rsidRPr="00830C25" w:rsidRDefault="00FE11E5" w:rsidP="00FE11E5">
      <w:pPr>
        <w:pStyle w:val="heading2"/>
        <w:rPr>
          <w:lang w:val="en-AU"/>
        </w:rPr>
      </w:pPr>
      <w:bookmarkStart w:id="5" w:name="_Toc19970234"/>
      <w:r w:rsidRPr="00830C25">
        <w:rPr>
          <w:lang w:val="en-AU"/>
        </w:rPr>
        <w:lastRenderedPageBreak/>
        <w:t>Genetically encoded semi-totalistic rules for s=1-8</w:t>
      </w:r>
      <w:bookmarkEnd w:id="5"/>
    </w:p>
    <w:p w14:paraId="387F038E" w14:textId="2BE2D43D" w:rsidR="009510EB" w:rsidRDefault="00FE11E5" w:rsidP="009510EB">
      <w:pPr>
        <w:pStyle w:val="Heading3"/>
        <w:spacing w:line="240" w:lineRule="exact"/>
        <w:rPr>
          <w:lang w:val="en-AU"/>
        </w:rPr>
      </w:pPr>
      <w:r w:rsidRPr="00830C25">
        <w:rPr>
          <w:lang w:val="en-AU"/>
        </w:rPr>
        <w:t>For the semi-totalistic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proofErr w:type="spellStart"/>
      <w:r w:rsidR="009510EB" w:rsidRPr="00830C25">
        <w:rPr>
          <w:lang w:val="en-AU"/>
        </w:rPr>
        <w:t>Eppstein</w:t>
      </w:r>
      <w:proofErr w:type="spellEnd"/>
      <w:r w:rsidR="009510EB" w:rsidRPr="00830C25">
        <w:rPr>
          <w:lang w:val="en-AU"/>
        </w:rPr>
        <w:t xml:space="preserve"> </w:t>
      </w:r>
      <w:r w:rsidR="009510EB" w:rsidRPr="00830C25">
        <w:rPr>
          <w:lang w:val="en-AU"/>
        </w:rPr>
        <w:fldChar w:fldCharType="begin"/>
      </w:r>
      <w:r w:rsidR="009510EB" w:rsidRPr="00830C25">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9510EB" w:rsidRPr="00830C25">
        <w:rPr>
          <w:lang w:val="en-AU"/>
        </w:rPr>
        <w:t>[17]</w:t>
      </w:r>
      <w:r w:rsidR="009510EB" w:rsidRPr="00830C25">
        <w:rPr>
          <w:lang w:val="en-AU"/>
        </w:rPr>
        <w:fldChar w:fldCharType="end"/>
      </w:r>
      <w:r w:rsidR="009510EB" w:rsidRPr="00830C25">
        <w:rPr>
          <w:lang w:val="en-AU"/>
        </w:rPr>
        <w:t xml:space="preserve"> investigated interesting cases with S0 allowed.</w:t>
      </w:r>
      <w:r w:rsidR="009510EB">
        <w:rPr>
          <w:lang w:val="en-AU"/>
        </w:rPr>
        <w:t xml:space="preserve"> </w:t>
      </w:r>
      <w:r w:rsidRPr="00830C25">
        <w:rPr>
          <w:lang w:val="en-AU"/>
        </w:rPr>
        <w:t>Thus,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830C25">
        <w:rPr>
          <w:i/>
          <w:iCs/>
          <w:lang w:val="en-AU"/>
        </w:rPr>
        <w:t>n</w:t>
      </w:r>
      <w:r w:rsidRPr="00830C25">
        <w:rPr>
          <w:i/>
          <w:iCs/>
          <w:vertAlign w:val="subscript"/>
          <w:lang w:val="en-AU"/>
        </w:rPr>
        <w:t>c</w:t>
      </w:r>
      <w:proofErr w:type="spellEnd"/>
      <w:r w:rsidRPr="00830C25">
        <w:rPr>
          <w:lang w:val="en-AU"/>
        </w:rPr>
        <w:t xml:space="preserve">) to encode each LUT entry for an active rule, for example with only one of the possible </w:t>
      </w:r>
      <w:proofErr w:type="spellStart"/>
      <w:r w:rsidRPr="00830C25">
        <w:rPr>
          <w:i/>
          <w:iCs/>
          <w:lang w:val="en-AU"/>
        </w:rPr>
        <w:t>n</w:t>
      </w:r>
      <w:r w:rsidRPr="00830C25">
        <w:rPr>
          <w:i/>
          <w:iCs/>
          <w:vertAlign w:val="subscript"/>
          <w:lang w:val="en-AU"/>
        </w:rPr>
        <w:t>c</w:t>
      </w:r>
      <w:proofErr w:type="spellEnd"/>
      <w:r w:rsidRPr="00830C25">
        <w:rPr>
          <w:lang w:val="en-AU"/>
        </w:rPr>
        <w:t xml:space="preserve"> gene patterns being active, then genomes of length 16x </w:t>
      </w:r>
      <w:proofErr w:type="spellStart"/>
      <w:r w:rsidRPr="00830C25">
        <w:rPr>
          <w:i/>
          <w:iCs/>
          <w:lang w:val="en-AU"/>
        </w:rPr>
        <w:t>n</w:t>
      </w:r>
      <w:r w:rsidRPr="00830C25">
        <w:rPr>
          <w:i/>
          <w:iCs/>
          <w:vertAlign w:val="subscript"/>
          <w:lang w:val="en-AU"/>
        </w:rPr>
        <w:t>c</w:t>
      </w:r>
      <w:proofErr w:type="spellEnd"/>
      <w:r w:rsidRPr="00830C25">
        <w:rPr>
          <w:lang w:val="en-AU"/>
        </w:rPr>
        <w:t xml:space="preserve"> are required. </w:t>
      </w:r>
      <w:r w:rsidR="009510EB" w:rsidRPr="00830C25">
        <w:rPr>
          <w:lang w:val="en-AU"/>
        </w:rPr>
        <w:t>In this paper</w:t>
      </w:r>
      <w:r w:rsidR="009510EB">
        <w:rPr>
          <w:lang w:val="en-AU"/>
        </w:rPr>
        <w:t>,</w:t>
      </w:r>
      <w:r w:rsidR="009510EB" w:rsidRPr="00830C25">
        <w:rPr>
          <w:lang w:val="en-AU"/>
        </w:rPr>
        <w:t xml:space="preserve"> we only consider this option for the semi-totalistic case, where there is sufficient length in the genome to allow the range of values </w:t>
      </w:r>
      <w:proofErr w:type="spellStart"/>
      <w:r w:rsidR="009510EB" w:rsidRPr="00830C25">
        <w:rPr>
          <w:i/>
          <w:iCs/>
          <w:lang w:val="en-AU"/>
        </w:rPr>
        <w:t>n</w:t>
      </w:r>
      <w:r w:rsidR="009510EB" w:rsidRPr="00830C25">
        <w:rPr>
          <w:i/>
          <w:iCs/>
          <w:vertAlign w:val="subscript"/>
          <w:lang w:val="en-AU"/>
        </w:rPr>
        <w:t>c</w:t>
      </w:r>
      <w:proofErr w:type="spellEnd"/>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3 bits 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r>
        <w:rPr>
          <w:lang w:val="en-AU"/>
        </w:rPr>
        <w:t>GoL</w:t>
      </w:r>
      <w:r w:rsidRPr="00830C25">
        <w:rPr>
          <w:lang w:val="en-AU"/>
        </w:rPr>
        <w:t xml:space="preserve"> would require at least 3*4 = 12 bits to be specified, 0xb23 in hexadecimal notation, so that 64-bit genomes such as 0xaaaaaaaa22221111 or any other combination of only the three digits 1,</w:t>
      </w:r>
      <w:proofErr w:type="gramStart"/>
      <w:r w:rsidRPr="00830C25">
        <w:rPr>
          <w:lang w:val="en-AU"/>
        </w:rPr>
        <w:t>2,a</w:t>
      </w:r>
      <w:proofErr w:type="gramEnd"/>
      <w:r w:rsidRPr="00830C25">
        <w:rPr>
          <w:lang w:val="en-AU"/>
        </w:rPr>
        <w:t xml:space="preserve"> would encode the GoL.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the</w:t>
      </w:r>
      <w:r w:rsidRPr="00830C25">
        <w:rPr>
          <w:lang w:val="en-AU"/>
        </w:rPr>
        <w:t xml:space="preserve"> sequence 0x0000000000000a21, encodes the GoL local rule if the birth-survival mask is 0 for s=1. </w:t>
      </w:r>
    </w:p>
    <w:p w14:paraId="45DF02F2" w14:textId="7BD1193E" w:rsidR="00FE11E5" w:rsidRPr="00830C25" w:rsidRDefault="00FE11E5" w:rsidP="00FE11E5">
      <w:pPr>
        <w:pStyle w:val="heading2"/>
        <w:rPr>
          <w:lang w:val="en-AU"/>
        </w:rPr>
      </w:pPr>
      <w:bookmarkStart w:id="6" w:name="_Toc19970235"/>
      <w:r w:rsidRPr="00830C25">
        <w:rPr>
          <w:lang w:val="en-AU"/>
        </w:rPr>
        <w:t xml:space="preserve">Quarter-totalistic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6"/>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then if distance is taken into account and neighbouring groupings otherwise ignored the state transitions of a quarter totalistic CA depend on the tuple (</w:t>
      </w:r>
      <w:proofErr w:type="spellStart"/>
      <w:r w:rsidRPr="00830C25">
        <w:rPr>
          <w:i/>
          <w:iCs/>
          <w:lang w:val="en-AU"/>
        </w:rPr>
        <w:t>s,se</w:t>
      </w:r>
      <w:proofErr w:type="spellEnd"/>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semi-totalistic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 xml:space="preserve">a combination of (i) 4 bits to specify B/S and </w:t>
      </w:r>
      <w:r w:rsidR="00DD09BF" w:rsidRPr="00C95581">
        <w:rPr>
          <w:i/>
          <w:iCs/>
          <w:lang w:val="en-AU"/>
        </w:rPr>
        <w:t>s</w:t>
      </w:r>
      <w:r w:rsidR="00DD09BF">
        <w:rPr>
          <w:i/>
          <w:iCs/>
          <w:lang w:val="en-AU"/>
        </w:rPr>
        <w:t>-1</w:t>
      </w:r>
      <w:r w:rsidR="00DD09BF">
        <w:rPr>
          <w:lang w:val="en-AU"/>
        </w:rPr>
        <w:t xml:space="preserve"> (ii) 2 bits to specify </w:t>
      </w:r>
      <w:r w:rsidR="00DD09BF" w:rsidRPr="000E56A5">
        <w:rPr>
          <w:i/>
          <w:iCs/>
          <w:lang w:val="en-AU"/>
        </w:rPr>
        <w:t>se</w:t>
      </w:r>
      <w:r w:rsidR="00DD09BF">
        <w:rPr>
          <w:lang w:val="en-AU"/>
        </w:rPr>
        <w:t xml:space="preserve"> in the range 0..3. </w:t>
      </w:r>
      <w:r w:rsidR="000E56A5">
        <w:rPr>
          <w:lang w:val="en-AU"/>
        </w:rPr>
        <w:t>The value (</w:t>
      </w:r>
      <w:proofErr w:type="spellStart"/>
      <w:proofErr w:type="gramStart"/>
      <w:r w:rsidR="000E56A5" w:rsidRPr="000E56A5">
        <w:rPr>
          <w:i/>
          <w:iCs/>
          <w:lang w:val="en-AU"/>
        </w:rPr>
        <w:t>s,se</w:t>
      </w:r>
      <w:proofErr w:type="spellEnd"/>
      <w:proofErr w:type="gramEnd"/>
      <w:r w:rsidR="000E56A5">
        <w:rPr>
          <w:lang w:val="en-AU"/>
        </w:rPr>
        <w:t xml:space="preserve">)=(4,4) is placed (and decoded) as an </w:t>
      </w:r>
      <w:r w:rsidR="000E56A5">
        <w:rPr>
          <w:lang w:val="en-AU"/>
        </w:rPr>
        <w:lastRenderedPageBreak/>
        <w:t xml:space="preserve">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GoL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proofErr w:type="spellStart"/>
      <w:proofErr w:type="gramStart"/>
      <w:r w:rsidR="00FE11E5" w:rsidRPr="00830C25">
        <w:rPr>
          <w:i/>
          <w:iCs/>
          <w:lang w:val="en-AU"/>
        </w:rPr>
        <w:t>s,se</w:t>
      </w:r>
      <w:proofErr w:type="spellEnd"/>
      <w:proofErr w:type="gramEnd"/>
      <w:r w:rsidR="00FE11E5" w:rsidRPr="00830C25">
        <w:rPr>
          <w:lang w:val="en-AU"/>
        </w:rPr>
        <w:t xml:space="preserve"> configuration is different, </w:t>
      </w:r>
      <w:r w:rsidRPr="00830C25">
        <w:rPr>
          <w:lang w:val="en-AU"/>
        </w:rPr>
        <w:t>and so that this quarter-totalistic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r w:rsidR="00FE11E5" w:rsidRPr="00830C25">
        <w:rPr>
          <w:lang w:val="en-AU"/>
        </w:rPr>
        <w:t>totalistic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7" w:name="_Toc19970236"/>
      <w:r w:rsidRPr="00830C25">
        <w:rPr>
          <w:lang w:val="en-AU"/>
        </w:rPr>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7"/>
    </w:p>
    <w:p w14:paraId="3EF9B3E3" w14:textId="4E54921E" w:rsidR="00911563" w:rsidRPr="00830C25" w:rsidRDefault="00911563" w:rsidP="00BA3AEB">
      <w:pPr>
        <w:rPr>
          <w:lang w:val="en-AU"/>
        </w:rPr>
      </w:pPr>
      <w:r w:rsidRPr="00830C25">
        <w:rPr>
          <w:lang w:val="en-AU"/>
        </w:rPr>
        <w:t xml:space="preserve">An alternative symmetry breaking of the semi-totalistic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w:t>
      </w:r>
      <w:proofErr w:type="spellStart"/>
      <w:r w:rsidRPr="00830C25">
        <w:rPr>
          <w:lang w:val="en-AU"/>
        </w:rPr>
        <w:t>octavian</w:t>
      </w:r>
      <w:proofErr w:type="spellEnd"/>
      <w:r w:rsidRPr="00830C25">
        <w:rPr>
          <w:lang w:val="en-AU"/>
        </w:rPr>
        <w:t xml:space="preserve">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GoL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 xml:space="preserve">=2-6 for which the 32 different configurations (up to </w:t>
      </w:r>
      <w:proofErr w:type="spellStart"/>
      <w:r w:rsidR="00356538" w:rsidRPr="00830C25">
        <w:rPr>
          <w:lang w:val="en-AU"/>
        </w:rPr>
        <w:t>octavian</w:t>
      </w:r>
      <w:proofErr w:type="spellEnd"/>
      <w:r w:rsidR="00356538" w:rsidRPr="00830C25">
        <w:rPr>
          <w:lang w:val="en-AU"/>
        </w:rPr>
        <w:t xml:space="preserve">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 xml:space="preserve">An alternative hybrid modular encoding of rules using a combination of (i)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GoL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c configuration of live neighbours can be found efficiently by defining a canonical minimum value over the eight possible rotations of an eight bit pattern, regarded as an eight bit integer, and mapping any configuration to its canonical minimum value to find its index in the LUT.</w:t>
      </w:r>
    </w:p>
    <w:p w14:paraId="0D24B27A" w14:textId="5FB9DE90" w:rsidR="00FE11E5" w:rsidRPr="00830C25" w:rsidRDefault="00FE11E5" w:rsidP="00FE11E5">
      <w:pPr>
        <w:pStyle w:val="heading2"/>
        <w:rPr>
          <w:lang w:val="en-AU"/>
        </w:rPr>
      </w:pPr>
      <w:bookmarkStart w:id="8" w:name="_Toc19970237"/>
      <w:r w:rsidRPr="00830C25">
        <w:rPr>
          <w:lang w:val="en-AU"/>
        </w:rPr>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8"/>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 xml:space="preserve">=0..8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 xml:space="preserve">(i) </w:t>
      </w:r>
      <w:r w:rsidR="00C95581">
        <w:rPr>
          <w:lang w:val="en-AU"/>
        </w:rPr>
        <w:t xml:space="preserve">6 bits to specify B/S, </w:t>
      </w:r>
      <w:r w:rsidR="00C95581" w:rsidRPr="00C95581">
        <w:rPr>
          <w:i/>
          <w:iCs/>
          <w:lang w:val="en-AU"/>
        </w:rPr>
        <w:t>s</w:t>
      </w:r>
      <w:r w:rsidR="00C95581">
        <w:rPr>
          <w:lang w:val="en-AU"/>
        </w:rPr>
        <w:t xml:space="preserve"> and which of two sets of 6 distinguished </w:t>
      </w:r>
      <w:r w:rsidR="00C95581">
        <w:rPr>
          <w:lang w:val="en-AU"/>
        </w:rPr>
        <w:lastRenderedPageBreak/>
        <w:t xml:space="preserve">configurations is addressed and </w:t>
      </w:r>
      <w:r w:rsidR="00BA3AEB">
        <w:rPr>
          <w:lang w:val="en-AU"/>
        </w:rPr>
        <w:t xml:space="preserve">(ii) </w:t>
      </w:r>
      <w:r w:rsidR="00C95581">
        <w:rPr>
          <w:lang w:val="en-AU"/>
        </w:rPr>
        <w:t xml:space="preserve">6 bits as a mask </w:t>
      </w:r>
      <w:r w:rsidR="00BA3AEB">
        <w:rPr>
          <w:lang w:val="en-AU"/>
        </w:rPr>
        <w:t>specifying which of these 6 configurations is active. At most five such modules can be encoded on a single genome, sufficient to specify the GoL rules for example.</w:t>
      </w:r>
    </w:p>
    <w:p w14:paraId="283FDDB7" w14:textId="1AD2C5B0" w:rsidR="00F4682F" w:rsidRPr="00830C25" w:rsidRDefault="00F4682F" w:rsidP="00F4682F">
      <w:pPr>
        <w:pStyle w:val="heading1"/>
        <w:rPr>
          <w:lang w:val="en-AU"/>
        </w:rPr>
      </w:pPr>
      <w:bookmarkStart w:id="9" w:name="_Toc19970238"/>
      <w:r w:rsidRPr="00830C25">
        <w:rPr>
          <w:lang w:val="en-AU"/>
        </w:rPr>
        <w:t>Analytical tools for spatial genetic computation</w:t>
      </w:r>
      <w:bookmarkEnd w:id="9"/>
    </w:p>
    <w:p w14:paraId="22F6AE75" w14:textId="742A0F9D" w:rsidR="00F056AB" w:rsidRPr="00830C25" w:rsidRDefault="00F056AB" w:rsidP="00F056AB">
      <w:pPr>
        <w:pStyle w:val="p1a"/>
        <w:rPr>
          <w:lang w:val="en-AU"/>
        </w:rPr>
      </w:pPr>
      <w:r w:rsidRPr="00830C25">
        <w:rPr>
          <w:lang w:val="en-AU"/>
        </w:rPr>
        <w:t xml:space="preserve">We focus in this section on a defining a set of analysis tools that can be applied to </w:t>
      </w:r>
      <w:proofErr w:type="spellStart"/>
      <w:r w:rsidRPr="00830C25">
        <w:rPr>
          <w:lang w:val="en-AU"/>
        </w:rPr>
        <w:t>analyze</w:t>
      </w:r>
      <w:proofErr w:type="spellEnd"/>
      <w:r w:rsidRPr="00830C25">
        <w:rPr>
          <w:lang w:val="en-AU"/>
        </w:rPr>
        <w:t xml:space="preserve"> both the spatio-temporal and genetic evolution in genetic cellular automata models as well as the extent of natural computation taking place. Not only can </w:t>
      </w:r>
      <w:r w:rsidR="001D3465" w:rsidRPr="00830C25">
        <w:rPr>
          <w:lang w:val="en-AU"/>
        </w:rPr>
        <w:t xml:space="preserve">the system be </w:t>
      </w:r>
      <w:proofErr w:type="spellStart"/>
      <w:r w:rsidR="001D3465" w:rsidRPr="00830C25">
        <w:rPr>
          <w:lang w:val="en-AU"/>
        </w:rPr>
        <w:t>analyzed</w:t>
      </w:r>
      <w:proofErr w:type="spellEnd"/>
      <w:r w:rsidR="001D3465" w:rsidRPr="00830C25">
        <w:rPr>
          <w:lang w:val="en-AU"/>
        </w:rPr>
        <w:t xml:space="preserve">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spatio-temporal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0" w:name="_Toc19970239"/>
      <w:r w:rsidRPr="00830C25">
        <w:rPr>
          <w:lang w:val="en-AU"/>
        </w:rPr>
        <w:t>Spatial visualization</w:t>
      </w:r>
      <w:r w:rsidR="00FC2E9B" w:rsidRPr="00830C25">
        <w:rPr>
          <w:lang w:val="en-AU"/>
        </w:rPr>
        <w:t xml:space="preserve"> of cell array</w:t>
      </w:r>
      <w:bookmarkEnd w:id="10"/>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lastRenderedPageBreak/>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830C25">
        <w:rPr>
          <w:lang w:val="en-AU"/>
        </w:rPr>
        <w:t>analy</w:t>
      </w:r>
      <w:r w:rsidR="00214F1E" w:rsidRPr="00830C25">
        <w:rPr>
          <w:lang w:val="en-AU"/>
        </w:rPr>
        <w:t>z</w:t>
      </w:r>
      <w:r w:rsidR="000B79AE" w:rsidRPr="00830C25">
        <w:rPr>
          <w:lang w:val="en-AU"/>
        </w:rPr>
        <w:t>ers</w:t>
      </w:r>
      <w:proofErr w:type="spellEnd"/>
      <w:r w:rsidR="000B79AE" w:rsidRPr="00830C25">
        <w:rPr>
          <w:lang w:val="en-AU"/>
        </w:rPr>
        <w:t xml:space="preserve">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830C25">
        <w:rPr>
          <w:lang w:val="en-AU"/>
        </w:rPr>
        <w:t>analyzed</w:t>
      </w:r>
      <w:proofErr w:type="spellEnd"/>
      <w:r w:rsidR="00214F1E" w:rsidRPr="00830C25">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semi-totalistic symmetry, (</w:t>
      </w:r>
      <w:proofErr w:type="spellStart"/>
      <w:proofErr w:type="gramStart"/>
      <w:r w:rsidR="00C01483" w:rsidRPr="00830C25">
        <w:rPr>
          <w:i/>
          <w:iCs/>
          <w:lang w:val="en-AU"/>
        </w:rPr>
        <w:t>s,se</w:t>
      </w:r>
      <w:proofErr w:type="spellEnd"/>
      <w:proofErr w:type="gramEnd"/>
      <w:r w:rsidR="00C01483" w:rsidRPr="00830C25">
        <w:rPr>
          <w:lang w:val="en-AU"/>
        </w:rPr>
        <w:t xml:space="preserve">) for quarter totalistic </w:t>
      </w:r>
      <w:r w:rsidR="00C01483" w:rsidRPr="00830C25">
        <w:rPr>
          <w:i/>
          <w:iCs/>
          <w:lang w:val="en-AU"/>
        </w:rPr>
        <w:t>etc.</w:t>
      </w:r>
      <w:r w:rsidR="00C01483" w:rsidRPr="00830C25">
        <w:rPr>
          <w:lang w:val="en-AU"/>
        </w:rPr>
        <w:t xml:space="preserve"> Alternatively, transitions can be classified as conforming to the GoL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70124992"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82198B" w:rsidRPr="00830C25">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82198B" w:rsidRPr="00830C25">
        <w:rPr>
          <w:lang w:val="en-AU"/>
        </w:rPr>
        <w:t>[30]</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lastRenderedPageBreak/>
        <w:fldChar w:fldCharType="begin"/>
      </w:r>
      <w:r w:rsidR="0082198B" w:rsidRPr="00830C25">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82198B" w:rsidRPr="00830C25">
        <w:rPr>
          <w:lang w:val="en-AU"/>
        </w:rPr>
        <w:t>[31]</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82198B" w:rsidRPr="00830C25">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82198B" w:rsidRPr="00830C25">
        <w:rPr>
          <w:lang w:val="en-AU"/>
        </w:rPr>
        <w:t>[32]</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82198B" w:rsidRPr="00830C25">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82198B" w:rsidRPr="00830C25">
        <w:rPr>
          <w:lang w:val="en-AU"/>
        </w:rPr>
        <w:t>[33]</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proofErr w:type="spellStart"/>
      <w:r w:rsidRPr="00830C25">
        <w:rPr>
          <w:i/>
          <w:iCs/>
          <w:lang w:val="en-AU"/>
        </w:rPr>
        <w:t>hashtable.h</w:t>
      </w:r>
      <w:proofErr w:type="spellEnd"/>
      <w:r w:rsidRPr="00830C25">
        <w:rPr>
          <w:lang w:val="en-AU"/>
        </w:rPr>
        <w:t xml:space="preserve"> as the genomes). Small patterns (8x8 pixels or smaller) are keyed directly by their 64-bit binary patterns while larger patterns are keyed by combining the four 64-bit addresses of their four square sub</w:t>
      </w:r>
      <w:r w:rsidR="005F5B3B" w:rsidRPr="00830C25">
        <w:rPr>
          <w:lang w:val="en-AU"/>
        </w:rPr>
        <w:t>-</w:t>
      </w:r>
      <w:r w:rsidRPr="00830C25">
        <w:rPr>
          <w:lang w:val="en-AU"/>
        </w:rPr>
        <w:t>image patterns {</w:t>
      </w:r>
      <w:proofErr w:type="gramStart"/>
      <w:r w:rsidRPr="00830C25">
        <w:rPr>
          <w:lang w:val="en-AU"/>
        </w:rPr>
        <w:t>NW,NE</w:t>
      </w:r>
      <w:proofErr w:type="gramEnd"/>
      <w:r w:rsidRPr="00830C25">
        <w:rPr>
          <w:lang w:val="en-AU"/>
        </w:rPr>
        <w:t>,SE,SW}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proofErr w:type="spellStart"/>
      <w:r w:rsidRPr="00830C25">
        <w:rPr>
          <w:i/>
          <w:iCs/>
          <w:lang w:val="en-AU"/>
        </w:rPr>
        <w:t>hashlife</w:t>
      </w:r>
      <w:proofErr w:type="spellEnd"/>
      <w:r w:rsidRPr="00830C25">
        <w:rPr>
          <w:lang w:val="en-AU"/>
        </w:rPr>
        <w:t xml:space="preserve"> </w:t>
      </w:r>
      <w:r w:rsidR="003B316E" w:rsidRPr="00830C25">
        <w:rPr>
          <w:lang w:val="en-AU"/>
        </w:rPr>
        <w:fldChar w:fldCharType="begin"/>
      </w:r>
      <w:r w:rsidR="0082198B" w:rsidRPr="00830C25">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82198B" w:rsidRPr="00830C25">
        <w:rPr>
          <w:lang w:val="en-AU"/>
        </w:rPr>
        <w:t>[34]</w:t>
      </w:r>
      <w:r w:rsidR="003B316E" w:rsidRPr="00830C25">
        <w:rPr>
          <w:lang w:val="en-AU"/>
        </w:rPr>
        <w:fldChar w:fldCharType="end"/>
      </w:r>
      <w:r w:rsidR="003B316E" w:rsidRPr="00830C25">
        <w:rPr>
          <w:lang w:val="en-AU"/>
        </w:rPr>
        <w:t xml:space="preserve"> </w:t>
      </w:r>
      <w:r w:rsidR="005F5B3B" w:rsidRPr="00830C25">
        <w:rPr>
          <w:lang w:val="en-AU"/>
        </w:rPr>
        <w:t xml:space="preserve">for </w:t>
      </w:r>
      <w:proofErr w:type="spellStart"/>
      <w:r w:rsidR="005F5B3B" w:rsidRPr="00830C25">
        <w:rPr>
          <w:lang w:val="en-AU"/>
        </w:rPr>
        <w:t>Gosper’s</w:t>
      </w:r>
      <w:proofErr w:type="spellEnd"/>
      <w:r w:rsidR="005F5B3B" w:rsidRPr="00830C25">
        <w:rPr>
          <w:lang w:val="en-AU"/>
        </w:rPr>
        <w:t xml:space="preserve"> algorithm </w:t>
      </w:r>
      <w:r w:rsidR="005F5B3B" w:rsidRPr="00830C25">
        <w:rPr>
          <w:lang w:val="en-AU"/>
        </w:rPr>
        <w:fldChar w:fldCharType="begin"/>
      </w:r>
      <w:r w:rsidR="0082198B" w:rsidRPr="00830C25">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82198B" w:rsidRPr="00830C25">
        <w:rPr>
          <w:lang w:val="en-AU"/>
        </w:rPr>
        <w:t>[35]</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7DC865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82198B" w:rsidRPr="00830C25">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82198B" w:rsidRPr="00830C25">
        <w:rPr>
          <w:lang w:val="en-AU"/>
        </w:rPr>
        <w:t>[36]</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w:t>
      </w:r>
      <w:proofErr w:type="spellStart"/>
      <w:r w:rsidR="00040ADA" w:rsidRPr="00830C25">
        <w:rPr>
          <w:lang w:val="en-AU"/>
        </w:rPr>
        <w:t>Roughgarden’s</w:t>
      </w:r>
      <w:proofErr w:type="spellEnd"/>
      <w:r w:rsidR="00040ADA" w:rsidRPr="00830C25">
        <w:rPr>
          <w:lang w:val="en-AU"/>
        </w:rPr>
        <w:t xml:space="preserve">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82198B" w:rsidRPr="00830C25">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82198B" w:rsidRPr="00830C25">
        <w:rPr>
          <w:lang w:val="en-AU"/>
        </w:rPr>
        <w:t>[37]</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w:t>
      </w:r>
      <w:r w:rsidR="00630EB2" w:rsidRPr="00830C25">
        <w:rPr>
          <w:lang w:val="en-AU"/>
        </w:rPr>
        <w:lastRenderedPageBreak/>
        <w:t>the genetic inheritance in the genelife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proofErr w:type="spellStart"/>
      <w:r w:rsidR="00CB0BB3" w:rsidRPr="00830C25">
        <w:rPr>
          <w:i/>
          <w:iCs/>
          <w:lang w:val="en-AU"/>
        </w:rPr>
        <w:t>golr</w:t>
      </w:r>
      <w:proofErr w:type="spellEnd"/>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proofErr w:type="spellStart"/>
      <w:r w:rsidR="00C360AF" w:rsidRPr="00830C25">
        <w:rPr>
          <w:i/>
          <w:iCs/>
          <w:lang w:val="en-AU"/>
        </w:rPr>
        <w:t>golr</w:t>
      </w:r>
      <w:proofErr w:type="spellEnd"/>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830C25">
        <w:rPr>
          <w:lang w:val="en-AU"/>
        </w:rPr>
        <w:t>analyzing</w:t>
      </w:r>
      <w:proofErr w:type="spellEnd"/>
      <w:r w:rsidRPr="00830C25">
        <w:rPr>
          <w:lang w:val="en-AU"/>
        </w:rPr>
        <w:t xml:space="preserve">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11CCDB54"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 </w:instrText>
      </w:r>
      <w:r w:rsidR="0082198B"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2A195D" w:rsidRPr="00830C25">
        <w:rPr>
          <w:lang w:val="en-AU"/>
        </w:rPr>
      </w:r>
      <w:r w:rsidR="002A195D" w:rsidRPr="00830C25">
        <w:rPr>
          <w:lang w:val="en-AU"/>
        </w:rPr>
        <w:fldChar w:fldCharType="separate"/>
      </w:r>
      <w:r w:rsidR="0082198B" w:rsidRPr="00830C25">
        <w:rPr>
          <w:lang w:val="en-AU"/>
        </w:rPr>
        <w:t>[19, 20, 38, 39]</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 </w:instrText>
      </w:r>
      <w:r w:rsidR="0082198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BC50EB" w:rsidRPr="00830C25">
        <w:rPr>
          <w:lang w:val="en-AU"/>
        </w:rPr>
      </w:r>
      <w:r w:rsidR="00BC50EB" w:rsidRPr="00830C25">
        <w:rPr>
          <w:lang w:val="en-AU"/>
        </w:rPr>
        <w:fldChar w:fldCharType="separate"/>
      </w:r>
      <w:r w:rsidR="0082198B" w:rsidRPr="00830C25">
        <w:rPr>
          <w:lang w:val="en-AU"/>
        </w:rPr>
        <w:t>[22, 23, 25, 40, 41]</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&amp;</w:t>
      </w:r>
      <w:r w:rsidR="005D1D97" w:rsidRPr="00830C25">
        <w:rPr>
          <w:lang w:val="en-AU"/>
        </w:rPr>
        <w:t xml:space="preserve"> </w:t>
      </w:r>
      <w:r w:rsidR="008006FA">
        <w:rPr>
          <w:lang w:val="en-AU"/>
        </w:rPr>
        <w:t>??</w:t>
      </w:r>
      <w:r w:rsidR="002A195D" w:rsidRPr="00830C25">
        <w:rPr>
          <w:lang w:val="en-AU"/>
        </w:rPr>
        <w:t>].</w:t>
      </w:r>
    </w:p>
    <w:p w14:paraId="7FC6E06C" w14:textId="6D5CC446" w:rsidR="00630EB2" w:rsidRPr="00830C25" w:rsidRDefault="00807E87" w:rsidP="009D19CA">
      <w:pPr>
        <w:pStyle w:val="heading2"/>
        <w:rPr>
          <w:lang w:val="en-AU"/>
        </w:rPr>
      </w:pPr>
      <w:bookmarkStart w:id="11"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1"/>
    </w:p>
    <w:p w14:paraId="1C44358B" w14:textId="5762058B"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830C25">
        <w:rPr>
          <w:i/>
          <w:iCs/>
          <w:lang w:val="en-AU"/>
        </w:rPr>
        <w:t>hashtable.h</w:t>
      </w:r>
      <w:proofErr w:type="spellEnd"/>
      <w:r w:rsidR="00111097" w:rsidRPr="00830C25">
        <w:rPr>
          <w:lang w:val="en-AU"/>
        </w:rPr>
        <w:t xml:space="preserve"> </w:t>
      </w:r>
      <w:r w:rsidR="00111097" w:rsidRPr="00830C25">
        <w:rPr>
          <w:lang w:val="en-AU"/>
        </w:rPr>
        <w:fldChar w:fldCharType="begin"/>
      </w:r>
      <w:r w:rsidR="0082198B" w:rsidRPr="00830C25">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82198B" w:rsidRPr="00830C25">
        <w:rPr>
          <w:lang w:val="en-AU"/>
        </w:rPr>
        <w:t>[42]</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w:t>
      </w:r>
      <w:r w:rsidR="00807E87" w:rsidRPr="00830C25">
        <w:rPr>
          <w:lang w:val="en-AU"/>
        </w:rPr>
        <w:lastRenderedPageBreak/>
        <w:t xml:space="preserve">to the symmetry of the transition rules in the model: although this would have been a further useful condensation. </w:t>
      </w:r>
    </w:p>
    <w:p w14:paraId="4C4443C5" w14:textId="67F2A446" w:rsidR="00807E87" w:rsidRPr="00830C25" w:rsidRDefault="006B3939" w:rsidP="00807E87">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1CD5152" w:rsidR="007C2FA2" w:rsidRPr="00830C25" w:rsidRDefault="001D0357" w:rsidP="007C2FA2">
      <w:pPr>
        <w:rPr>
          <w:lang w:val="en-AU"/>
        </w:rPr>
      </w:pPr>
      <w:r w:rsidRPr="00830C25">
        <w:rPr>
          <w:rStyle w:val="heading30"/>
          <w:lang w:val="en-AU"/>
        </w:rPr>
        <w:t xml:space="preserve">Population scaling. </w:t>
      </w:r>
      <w:r w:rsidR="007C2FA2" w:rsidRPr="00830C25">
        <w:rPr>
          <w:lang w:val="en-AU"/>
        </w:rPr>
        <w:t xml:space="preserve">In order to provide a robust visualization of populations of different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Michaelis constant)</w:t>
      </w:r>
    </w:p>
    <w:p w14:paraId="4AB31714" w14:textId="0C8E0411" w:rsidR="007C2FA2" w:rsidRPr="0051127B" w:rsidRDefault="00D81BD4"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Pr>
          <w:lang w:val="en-AU"/>
        </w:rPr>
        <w:t xml:space="preserve">   </w:t>
      </w:r>
      <w:r w:rsidR="0051127B">
        <w:tab/>
      </w:r>
      <w:r w:rsidR="008006FA">
        <w:t xml:space="preserve">                       </w:t>
      </w:r>
      <w:r w:rsidR="0051127B">
        <w:t>(</w:t>
      </w:r>
      <w:fldSimple w:instr=" SEQ &quot;equation&quot; \n \* MERGEFORMAT ">
        <w:r w:rsidR="0051127B">
          <w:rPr>
            <w:noProof/>
          </w:rPr>
          <w:t>1</w:t>
        </w:r>
      </w:fldSimple>
      <w:r w:rsidR="0051127B">
        <w:t>)</w:t>
      </w:r>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2" w:name="_Toc19970241"/>
      <w:r w:rsidRPr="00830C25">
        <w:rPr>
          <w:rStyle w:val="heading30"/>
          <w:b/>
          <w:lang w:val="en-AU"/>
        </w:rPr>
        <w:t>Evolutionary Activity</w:t>
      </w:r>
      <w:bookmarkEnd w:id="12"/>
    </w:p>
    <w:p w14:paraId="71280778" w14:textId="5A0B5076"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82198B" w:rsidRPr="00830C25">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82198B" w:rsidRPr="00830C25">
        <w:rPr>
          <w:lang w:val="en-AU"/>
        </w:rPr>
        <w:t>[43, 44]</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r w:rsidRPr="00830C25">
        <w:rPr>
          <w:i/>
          <w:lang w:val="en-AU"/>
        </w:rPr>
        <w:t xml:space="preserve">i </w:t>
      </w:r>
      <w:r w:rsidRPr="00830C25">
        <w:rPr>
          <w:lang w:val="en-AU"/>
        </w:rPr>
        <w:t xml:space="preserve">has activity at time </w:t>
      </w:r>
      <w:r w:rsidRPr="00830C25">
        <w:rPr>
          <w:i/>
          <w:lang w:val="en-AU"/>
        </w:rPr>
        <w:t>t</w:t>
      </w:r>
      <w:r w:rsidRPr="00830C25">
        <w:rPr>
          <w:lang w:val="en-AU"/>
        </w:rPr>
        <w:t xml:space="preserve"> given by</w:t>
      </w:r>
    </w:p>
    <w:p w14:paraId="493390BE" w14:textId="313F0EF3"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r w:rsidR="008006FA">
        <w:tab/>
        <w:t>(</w:t>
      </w:r>
      <w:fldSimple w:instr=" SEQ &quot;equation&quot; \n \* MERGEFORMAT ">
        <w:r w:rsidR="008006FA">
          <w:rPr>
            <w:noProof/>
          </w:rPr>
          <w:t>2</w:t>
        </w:r>
      </w:fldSimple>
      <w:r w:rsidR="008006FA">
        <w:t>)</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proofErr w:type="gramStart"/>
      <w:r w:rsidRPr="00830C25">
        <w:rPr>
          <w:i/>
          <w:lang w:val="en-AU"/>
        </w:rPr>
        <w:t>t</w:t>
      </w:r>
      <w:r w:rsidRPr="00830C25">
        <w:rPr>
          <w:lang w:val="en-AU"/>
        </w:rPr>
        <w:t>.</w:t>
      </w:r>
      <w:proofErr w:type="gramEnd"/>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5F3C40FE"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r w:rsidR="008006FA">
        <w:tab/>
        <w:t>(</w:t>
      </w:r>
      <w:fldSimple w:instr=" SEQ &quot;equation&quot; \n \* MERGEFORMAT ">
        <w:r w:rsidR="008006FA">
          <w:rPr>
            <w:noProof/>
          </w:rPr>
          <w:t>3</w:t>
        </w:r>
      </w:fldSimple>
      <w:r w:rsidR="008006FA">
        <w:t>)</w:t>
      </w:r>
    </w:p>
    <w:p w14:paraId="3AA4DA68" w14:textId="3315FAC4"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C53065" w:rsidRPr="00830C25">
        <w:rPr>
          <w:lang w:val="en-AU"/>
        </w:rPr>
      </w:r>
      <w:r w:rsidR="00C53065" w:rsidRPr="00830C25">
        <w:rPr>
          <w:lang w:val="en-AU"/>
        </w:rPr>
        <w:fldChar w:fldCharType="separate"/>
      </w:r>
      <w:r w:rsidR="0082198B" w:rsidRPr="00830C25">
        <w:rPr>
          <w:lang w:val="en-AU"/>
        </w:rPr>
        <w:t>[44-46]</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have no effect reduces to the </w:t>
      </w:r>
      <w:r w:rsidR="00A019E8" w:rsidRPr="00830C25">
        <w:rPr>
          <w:lang w:val="en-AU"/>
        </w:rPr>
        <w:t>GoL</w:t>
      </w:r>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on individual components to update only those compon</w:t>
      </w:r>
      <w:proofErr w:type="spellStart"/>
      <w:r w:rsidRPr="00830C25">
        <w:rPr>
          <w:lang w:val="en-AU"/>
        </w:rPr>
        <w:t>ent</w:t>
      </w:r>
      <w:proofErr w:type="spellEnd"/>
      <w:r w:rsidRPr="00830C25">
        <w:rPr>
          <w:lang w:val="en-AU"/>
        </w:rPr>
        <w:t xml:space="preserve">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17D0B6FD" w:rsidR="008137A1" w:rsidRPr="008006FA"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r w:rsidR="008006FA">
        <w:tab/>
        <w:t>(</w:t>
      </w:r>
      <w:fldSimple w:instr=" SEQ &quot;equation&quot; \n \* MERGEFORMAT ">
        <w:r w:rsidR="008006FA">
          <w:rPr>
            <w:noProof/>
          </w:rPr>
          <w:t>4</w:t>
        </w:r>
      </w:fldSimple>
      <w:r w:rsidR="008006FA">
        <w:t>)</w:t>
      </w:r>
    </w:p>
    <w:p w14:paraId="0BE09989" w14:textId="6DEAD305" w:rsidR="00483B0B" w:rsidRPr="00830C25" w:rsidRDefault="008137A1" w:rsidP="008006FA">
      <w:pPr>
        <w:ind w:firstLine="0"/>
        <w:rPr>
          <w:lang w:val="en-AU"/>
        </w:rPr>
      </w:pPr>
      <w:r w:rsidRPr="00830C25">
        <w:rPr>
          <w:lang w:val="en-AU"/>
        </w:rPr>
        <w:lastRenderedPageBreak/>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r w:rsidRPr="00830C25">
        <w:rPr>
          <w:i/>
          <w:lang w:val="en-AU"/>
        </w:rPr>
        <w:t>i</w:t>
      </w:r>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w:t>
      </w:r>
      <w:r w:rsidR="008006FA">
        <w:rPr>
          <w:lang w:val="en-AU"/>
        </w:rPr>
        <w:t xml:space="preserve">in </w:t>
      </w:r>
      <w:proofErr w:type="gramStart"/>
      <w:r w:rsidR="008006FA">
        <w:rPr>
          <w:lang w:val="en-AU"/>
        </w:rPr>
        <w:t>Eq(</w:t>
      </w:r>
      <w:proofErr w:type="gramEnd"/>
      <w:r w:rsidR="008006FA">
        <w:rPr>
          <w:lang w:val="en-AU"/>
        </w:rPr>
        <w:t>1)</w:t>
      </w:r>
      <w:r w:rsidR="00A019E8" w:rsidRPr="00830C25">
        <w:rPr>
          <w:lang w:val="en-AU"/>
        </w:rPr>
        <w:t xml:space="preserve"> </w:t>
      </w:r>
      <w:r w:rsidRPr="00830C25">
        <w:rPr>
          <w:lang w:val="en-AU"/>
        </w:rPr>
        <w:t>to see long-lived, high activity waves together with newly produced low-activity waves</w:t>
      </w:r>
      <w:r w:rsidR="008006FA">
        <w:rPr>
          <w:lang w:val="en-AU"/>
        </w:rPr>
        <w:t>.</w:t>
      </w:r>
    </w:p>
    <w:p w14:paraId="0299ED8E" w14:textId="3E069ACA" w:rsidR="00510DED" w:rsidRPr="00830C25" w:rsidRDefault="003B7B1C" w:rsidP="007B577C">
      <w:pPr>
        <w:ind w:firstLine="0"/>
        <w:rPr>
          <w:lang w:val="en-AU"/>
        </w:rPr>
      </w:pPr>
      <w:r w:rsidRPr="00830C25">
        <w:rPr>
          <w:rStyle w:val="heading30"/>
          <w:lang w:val="en-AU"/>
        </w:rPr>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r w:rsidR="00510DED" w:rsidRPr="00830C25">
        <w:rPr>
          <w:i/>
          <w:lang w:val="en-AU"/>
        </w:rPr>
        <w:t>i</w:t>
      </w:r>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37BC1EA2" w:rsidR="00510DED" w:rsidRPr="00830C25" w:rsidRDefault="0099337B" w:rsidP="0099337B">
      <w:pPr>
        <w:pStyle w:val="image"/>
        <w:jc w:val="right"/>
        <w:rPr>
          <w:lang w:val="en-AU"/>
        </w:rPr>
      </w:pPr>
      <w:r w:rsidRPr="00830C25">
        <w:rPr>
          <w:lang w:val="en-AU"/>
        </w:rPr>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830C25">
        <w:rPr>
          <w:lang w:val="en-AU"/>
        </w:rPr>
        <w:t xml:space="preserve">  </w:t>
      </w:r>
      <w:r w:rsidR="00510DED" w:rsidRPr="00830C25">
        <w:rPr>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1E8F5B43" w14:textId="03657402" w:rsidR="00EF135A" w:rsidRPr="00830C25" w:rsidRDefault="00510DED" w:rsidP="0051127B">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proofErr w:type="spellStart"/>
      <w:r w:rsidRPr="00830C25">
        <w:rPr>
          <w:lang w:val="en-AU"/>
        </w:rPr>
        <w:t>ive</w:t>
      </w:r>
      <w:proofErr w:type="spellEnd"/>
      <w:r w:rsidRPr="00830C25">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 xml:space="preserve">ed with different shades of </w:t>
      </w:r>
      <w:proofErr w:type="spellStart"/>
      <w:r w:rsidR="00F212EB" w:rsidRPr="00830C25">
        <w:rPr>
          <w:lang w:val="en-AU"/>
        </w:rPr>
        <w:t>gra</w:t>
      </w:r>
      <w:r w:rsidRPr="00830C25">
        <w:rPr>
          <w:lang w:val="en-AU"/>
        </w:rPr>
        <w:t>y</w:t>
      </w:r>
      <w:proofErr w:type="spellEnd"/>
      <w:r w:rsidRPr="00830C25">
        <w:rPr>
          <w:lang w:val="en-AU"/>
        </w:rPr>
        <w:t xml:space="preserve">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at </w:t>
      </w:r>
      <w:r w:rsidRPr="00830C25">
        <w:rPr>
          <w:i/>
          <w:lang w:val="en-AU"/>
        </w:rPr>
        <w:t>t = 128</w:t>
      </w:r>
      <w:r w:rsidRPr="00830C25">
        <w:rPr>
          <w:lang w:val="en-AU"/>
        </w:rPr>
        <w:t xml:space="preserve"> are shown in black.</w:t>
      </w:r>
      <w:r w:rsidR="00BB1E5E" w:rsidRPr="00830C25">
        <w:rPr>
          <w:lang w:val="en-AU"/>
        </w:rPr>
        <w:t xml:space="preserve">  </w:t>
      </w:r>
      <w:r w:rsidR="00BB1E5E" w:rsidRPr="00830C25">
        <w:rPr>
          <w:highlight w:val="yellow"/>
          <w:lang w:val="en-AU"/>
        </w:rPr>
        <w:t xml:space="preserve">Norman: Please substitute a and introduce </w:t>
      </w:r>
      <w:proofErr w:type="spellStart"/>
      <w:proofErr w:type="gramStart"/>
      <w:r w:rsidR="00BB1E5E" w:rsidRPr="00830C25">
        <w:rPr>
          <w:highlight w:val="yellow"/>
          <w:lang w:val="en-AU"/>
        </w:rPr>
        <w:t>a,b</w:t>
      </w:r>
      <w:proofErr w:type="spellEnd"/>
      <w:proofErr w:type="gramEnd"/>
      <w:r w:rsidR="00BB1E5E" w:rsidRPr="00830C25">
        <w:rPr>
          <w:highlight w:val="yellow"/>
          <w:lang w:val="en-AU"/>
        </w:rPr>
        <w:t xml:space="preserve"> labels.</w:t>
      </w:r>
      <w:bookmarkStart w:id="13" w:name="_GoBack"/>
      <w:bookmarkEnd w:id="13"/>
    </w:p>
    <w:p w14:paraId="288EC51B" w14:textId="7377A607" w:rsidR="00835FE2" w:rsidRPr="00830C25" w:rsidRDefault="00B571A2" w:rsidP="00C53065">
      <w:pPr>
        <w:pStyle w:val="image"/>
        <w:rPr>
          <w:lang w:val="en-AU"/>
        </w:rPr>
      </w:pPr>
      <w:r w:rsidRPr="00830C25">
        <w:rPr>
          <w:b/>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8006FA" w:rsidRDefault="008006FA">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8006FA" w:rsidRDefault="008006FA">
                      <w:r>
                        <w:t>b)</w:t>
                      </w:r>
                    </w:p>
                  </w:txbxContent>
                </v:textbox>
              </v:shape>
            </w:pict>
          </mc:Fallback>
        </mc:AlternateContent>
      </w:r>
      <w:r w:rsidRPr="00830C25">
        <w:rPr>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830C25">
        <w:rPr>
          <w:b/>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8006FA" w:rsidRDefault="008006FA"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8006FA" w:rsidRDefault="008006FA" w:rsidP="00EF135A">
                      <w:r>
                        <w:t>a)</w:t>
                      </w:r>
                    </w:p>
                  </w:txbxContent>
                </v:textbox>
              </v:shape>
            </w:pict>
          </mc:Fallback>
        </mc:AlternateContent>
      </w:r>
      <w:r w:rsidR="00EF135A" w:rsidRPr="00830C25">
        <w:rPr>
          <w:lang w:val="en-AU"/>
        </w:rPr>
        <w:t xml:space="preserve"> </w:t>
      </w:r>
      <w:r w:rsidRPr="00830C25">
        <w:rPr>
          <w:lang w:val="en-AU"/>
        </w:rPr>
        <w:t xml:space="preserve">   </w:t>
      </w:r>
      <w:r w:rsidRPr="00830C25">
        <w:rPr>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318CD8C9" w14:textId="356CCC6A" w:rsidR="00625025" w:rsidRPr="00830C25" w:rsidRDefault="00625025" w:rsidP="00625025">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Pr="00830C25">
        <w:rPr>
          <w:b/>
          <w:lang w:val="en-AU"/>
        </w:rPr>
        <w:t>3</w:t>
      </w:r>
      <w:r w:rsidRPr="00830C25">
        <w:rPr>
          <w:b/>
          <w:lang w:val="en-AU"/>
        </w:rPr>
        <w:fldChar w:fldCharType="end"/>
      </w:r>
      <w:r w:rsidRPr="00830C25">
        <w:rPr>
          <w:b/>
          <w:lang w:val="en-AU"/>
        </w:rPr>
        <w:t>.</w:t>
      </w:r>
      <w:r w:rsidRPr="00830C25">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for two e</w:t>
      </w:r>
      <w:proofErr w:type="spellStart"/>
      <w:r w:rsidRPr="00830C25">
        <w:rPr>
          <w:lang w:val="en-AU"/>
        </w:rPr>
        <w:t>xamples</w:t>
      </w:r>
      <w:proofErr w:type="spellEnd"/>
      <w:r w:rsidRPr="00830C25">
        <w:rPr>
          <w:lang w:val="en-AU"/>
        </w:rPr>
        <w:t xml:space="preserve">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converge to a rather stable distribution.  Stable values of lower deciles imply that new genes are constantly being produced and are persisting in the population.  In b) we see a collapse of the genetic population </w:t>
      </w:r>
      <w:r>
        <w:rPr>
          <w:lang w:val="en-AU"/>
        </w:rPr>
        <w:t>for t &lt;</w:t>
      </w:r>
      <w:r w:rsidRPr="00830C25">
        <w:rPr>
          <w:lang w:val="en-AU"/>
        </w:rPr>
        <w:t xml:space="preserve">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830C25">
        <w:rPr>
          <w:lang w:val="en-AU"/>
        </w:rPr>
        <w:t xml:space="preserve"> to </w:t>
      </w:r>
      <m:oMath>
        <m:r>
          <w:rPr>
            <w:rFonts w:ascii="Cambria Math" w:hAnsi="Cambria Math"/>
            <w:lang w:val="en-AU"/>
          </w:rPr>
          <m:t>t=1000</m:t>
        </m:r>
      </m:oMath>
      <w:r w:rsidRPr="00830C25">
        <w:rPr>
          <w:lang w:val="en-AU"/>
        </w:rPr>
        <w:t>.</w:t>
      </w: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w:t>
      </w:r>
      <w:r w:rsidR="00584E7C" w:rsidRPr="00830C25">
        <w:rPr>
          <w:lang w:val="en-AU"/>
        </w:rPr>
        <w:lastRenderedPageBreak/>
        <w:t>of spatial pattern activity, which tells us whether there is an ongoing production of novel spatial patterns as a result of Genelife evolution.</w:t>
      </w:r>
    </w:p>
    <w:p w14:paraId="623C19A3" w14:textId="77777777" w:rsidR="0051127B" w:rsidRDefault="000F72DE" w:rsidP="0051127B">
      <w:pPr>
        <w:pStyle w:val="image"/>
        <w:rPr>
          <w:lang w:val="en-AU"/>
        </w:rPr>
      </w:pPr>
      <w:r w:rsidRPr="00830C25">
        <w:rPr>
          <w:lang w:val="en-AU"/>
        </w:rPr>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5684E7A9" w:rsidR="004A04CD" w:rsidRPr="00830C25" w:rsidRDefault="00625025" w:rsidP="00625025">
      <w:pPr>
        <w:pStyle w:val="figurecaption"/>
        <w:jc w:val="both"/>
        <w:rPr>
          <w:lang w:val="en-AU"/>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004A04CD" w:rsidRPr="00625025">
        <w:t>Left:</w:t>
      </w:r>
      <w:r w:rsidR="004A04CD" w:rsidRPr="00830C25">
        <w:rPr>
          <w:lang w:val="en-AU"/>
        </w:rPr>
        <w:t xml:space="preserve">  </w:t>
      </w:r>
      <w:commentRangeStart w:id="14"/>
      <w:r w:rsidR="004A04CD" w:rsidRPr="00830C25">
        <w:rPr>
          <w:lang w:val="en-AU"/>
        </w:rPr>
        <w:t>the pattern of live cells after t=256</w:t>
      </w:r>
      <w:commentRangeEnd w:id="14"/>
      <w:r w:rsidR="004A04CD" w:rsidRPr="00830C25">
        <w:rPr>
          <w:rStyle w:val="CommentReference"/>
          <w:lang w:val="en-AU"/>
        </w:rPr>
        <w:commentReference w:id="14"/>
      </w:r>
      <w:r w:rsidR="005B0747" w:rsidRPr="00830C25">
        <w:rPr>
          <w:lang w:val="en-AU"/>
        </w:rPr>
        <w:t xml:space="preserve">, </w:t>
      </w:r>
      <w:r w:rsidR="009D15EB" w:rsidRPr="00830C25">
        <w:rPr>
          <w:lang w:val="en-AU"/>
        </w:rPr>
        <w:t>colour</w:t>
      </w:r>
      <w:r w:rsidR="005B0747" w:rsidRPr="00830C25">
        <w:rPr>
          <w:lang w:val="en-AU"/>
        </w:rPr>
        <w:t>ed by genome identity.</w:t>
      </w:r>
      <w:r w:rsidR="004A04CD"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004A04CD"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A537A95"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5</w:t>
      </w:r>
      <w:r w:rsidRPr="00830C25">
        <w:rPr>
          <w:b/>
          <w:lang w:val="en-AU"/>
        </w:rPr>
        <w:fldChar w:fldCharType="end"/>
      </w:r>
      <w:r w:rsidRPr="00830C25">
        <w:rPr>
          <w:b/>
          <w:lang w:val="en-AU"/>
        </w:rPr>
        <w:t>.</w:t>
      </w:r>
      <w:r w:rsidRPr="00830C25">
        <w:rPr>
          <w:lang w:val="en-AU"/>
        </w:rPr>
        <w:t xml:space="preserve"> Spatial pattern </w:t>
      </w:r>
      <w:commentRangeStart w:id="15"/>
      <w:r w:rsidRPr="00830C25">
        <w:rPr>
          <w:lang w:val="en-AU"/>
        </w:rPr>
        <w:t>activity waves</w:t>
      </w:r>
      <w:commentRangeEnd w:id="15"/>
      <w:r w:rsidR="001B7E2B" w:rsidRPr="00830C25">
        <w:rPr>
          <w:rStyle w:val="CommentReference"/>
          <w:lang w:val="en-AU"/>
        </w:rPr>
        <w:commentReference w:id="15"/>
      </w:r>
      <w:r w:rsidRPr="00830C25">
        <w:rPr>
          <w:lang w:val="en-AU"/>
        </w:rPr>
        <w:t xml:space="preserve">.  </w:t>
      </w:r>
    </w:p>
    <w:p w14:paraId="720DEC59" w14:textId="4CDB625F" w:rsidR="003B7B1C" w:rsidRPr="00830C25" w:rsidRDefault="00255A38" w:rsidP="009D19CA">
      <w:pPr>
        <w:pStyle w:val="heading2"/>
        <w:rPr>
          <w:lang w:val="en-AU"/>
        </w:rPr>
      </w:pPr>
      <w:bookmarkStart w:id="16"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6"/>
    </w:p>
    <w:p w14:paraId="6A2E5E70" w14:textId="4B2C8A84"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Pr="00830C25">
        <w:rPr>
          <w:lang w:val="en-AU"/>
        </w:rPr>
      </w:r>
      <w:r w:rsidRPr="00830C25">
        <w:rPr>
          <w:lang w:val="en-AU"/>
        </w:rPr>
        <w:fldChar w:fldCharType="separate"/>
      </w:r>
      <w:r w:rsidR="0082198B" w:rsidRPr="00830C25">
        <w:rPr>
          <w:lang w:val="en-AU"/>
        </w:rPr>
        <w:t>[47-49]</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82198B" w:rsidRPr="00830C25">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82198B" w:rsidRPr="00830C25">
        <w:rPr>
          <w:lang w:val="en-AU"/>
        </w:rPr>
        <w:t>[50]</w:t>
      </w:r>
      <w:r w:rsidRPr="00830C25">
        <w:rPr>
          <w:lang w:val="en-AU"/>
        </w:rPr>
        <w:fldChar w:fldCharType="end"/>
      </w:r>
      <w:r w:rsidRPr="00830C25">
        <w:rPr>
          <w:lang w:val="en-AU"/>
        </w:rPr>
        <w:t xml:space="preserve"> and the </w:t>
      </w:r>
      <w:r w:rsidRPr="00830C25">
        <w:rPr>
          <w:lang w:val="en-AU"/>
        </w:rPr>
        <w:lastRenderedPageBreak/>
        <w:t xml:space="preserve">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82198B" w:rsidRPr="00830C25">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82198B" w:rsidRPr="00830C25">
        <w:rPr>
          <w:lang w:val="en-AU"/>
        </w:rPr>
        <w:t>[51]</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w:t>
      </w:r>
      <w:proofErr w:type="spellStart"/>
      <w:r w:rsidR="0041465B" w:rsidRPr="00830C25">
        <w:rPr>
          <w:iCs/>
          <w:lang w:val="en-AU"/>
        </w:rPr>
        <w:t>em</w:t>
      </w:r>
      <w:proofErr w:type="spellEnd"/>
      <w:r w:rsidR="0041465B" w:rsidRPr="00830C25">
        <w:rPr>
          <w:iCs/>
          <w:lang w:val="en-AU"/>
        </w:rPr>
        <w:t xml:space="preserve">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w:t>
      </w:r>
      <w:r w:rsidR="00210D3B" w:rsidRPr="00830C25">
        <w:rPr>
          <w:iCs/>
          <w:lang w:val="en-AU"/>
        </w:rPr>
        <w:lastRenderedPageBreak/>
        <w:t xml:space="preserve">vertical axis shows simply the number of ancestral mutation steps, instead of their duration. </w:t>
      </w:r>
    </w:p>
    <w:p w14:paraId="626B14D7" w14:textId="77777777" w:rsidR="00C447DC" w:rsidRPr="00830C25" w:rsidRDefault="00C447DC">
      <w:pPr>
        <w:overflowPunct/>
        <w:autoSpaceDE/>
        <w:autoSpaceDN/>
        <w:adjustRightInd/>
        <w:ind w:firstLine="0"/>
        <w:jc w:val="left"/>
        <w:textAlignment w:val="auto"/>
        <w:rPr>
          <w:lang w:val="en-AU"/>
        </w:rPr>
      </w:pPr>
    </w:p>
    <w:p w14:paraId="6EE10E55" w14:textId="6FCEA17B" w:rsidR="00C447DC" w:rsidRPr="00830C25" w:rsidRDefault="00C447DC" w:rsidP="00C447DC">
      <w:pPr>
        <w:pStyle w:val="heading1"/>
        <w:rPr>
          <w:lang w:val="en-AU"/>
        </w:rPr>
      </w:pPr>
      <w:bookmarkStart w:id="17" w:name="_Toc19970244"/>
      <w:r w:rsidRPr="00830C25">
        <w:rPr>
          <w:lang w:val="en-AU"/>
        </w:rPr>
        <w:t>Results</w:t>
      </w:r>
      <w:bookmarkEnd w:id="17"/>
    </w:p>
    <w:p w14:paraId="57E2565A" w14:textId="20A2E3B3" w:rsidR="00C447DC" w:rsidRPr="00830C25" w:rsidRDefault="00C447DC" w:rsidP="00C447DC">
      <w:pPr>
        <w:pStyle w:val="p1a"/>
        <w:tabs>
          <w:tab w:val="left" w:pos="1929"/>
        </w:tabs>
        <w:rPr>
          <w:lang w:val="en-AU"/>
        </w:rPr>
      </w:pPr>
      <w:r w:rsidRPr="00830C25">
        <w:rPr>
          <w:lang w:val="en-AU"/>
        </w:rPr>
        <w:t xml:space="preserve">Please try to avoid rasterized images for line-art diagrams and schemas. Whenever possible, use vector graphics instead (see </w:t>
      </w:r>
      <w:r w:rsidRPr="00830C25">
        <w:rPr>
          <w:lang w:val="en-AU"/>
        </w:rPr>
        <w:fldChar w:fldCharType="begin"/>
      </w:r>
      <w:r w:rsidRPr="00830C25">
        <w:rPr>
          <w:lang w:val="en-AU"/>
        </w:rPr>
        <w:instrText xml:space="preserve"> REF _Ref467515387 \h  \* MERGEFORMAT </w:instrText>
      </w:r>
      <w:r w:rsidRPr="00830C25">
        <w:rPr>
          <w:lang w:val="en-AU"/>
        </w:rPr>
      </w:r>
      <w:r w:rsidRPr="00830C25">
        <w:rPr>
          <w:lang w:val="en-AU"/>
        </w:rPr>
        <w:fldChar w:fldCharType="separate"/>
      </w:r>
      <w:r w:rsidR="00F212EB" w:rsidRPr="00830C25">
        <w:rPr>
          <w:lang w:val="en-AU"/>
        </w:rPr>
        <w:t>Fig. 4</w:t>
      </w:r>
      <w:r w:rsidRPr="00830C25">
        <w:rPr>
          <w:lang w:val="en-AU"/>
        </w:rPr>
        <w:fldChar w:fldCharType="end"/>
      </w:r>
      <w:r w:rsidRPr="00830C25">
        <w:rPr>
          <w:lang w:val="en-AU"/>
        </w:rPr>
        <w:t>).</w:t>
      </w:r>
    </w:p>
    <w:p w14:paraId="2117AC5D" w14:textId="77777777" w:rsidR="00C447DC" w:rsidRPr="00830C25" w:rsidRDefault="00C447DC" w:rsidP="00C447DC">
      <w:pPr>
        <w:rPr>
          <w:lang w:val="en-AU"/>
        </w:rPr>
      </w:pPr>
    </w:p>
    <w:p w14:paraId="243C3451" w14:textId="77777777" w:rsidR="00C447DC" w:rsidRPr="00830C25" w:rsidRDefault="00C447DC" w:rsidP="00C447DC">
      <w:pPr>
        <w:spacing w:before="360"/>
        <w:ind w:left="227" w:hanging="227"/>
        <w:rPr>
          <w:lang w:val="en-AU"/>
        </w:rPr>
      </w:pPr>
      <w:r w:rsidRPr="00830C25">
        <w:rPr>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57A220F2" w:rsidR="00C447DC" w:rsidRPr="00830C25" w:rsidRDefault="00C447DC" w:rsidP="00C447DC">
      <w:pPr>
        <w:pStyle w:val="figurecaption"/>
        <w:jc w:val="both"/>
        <w:rPr>
          <w:lang w:val="en-AU"/>
        </w:rPr>
      </w:pPr>
      <w:bookmarkStart w:id="18" w:name="_Ref467515387"/>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D81BD4" w:rsidRPr="00830C25">
        <w:rPr>
          <w:b/>
          <w:lang w:val="en-AU"/>
        </w:rPr>
        <w:t>6</w:t>
      </w:r>
      <w:r w:rsidRPr="00830C25">
        <w:rPr>
          <w:b/>
          <w:lang w:val="en-AU"/>
        </w:rPr>
        <w:fldChar w:fldCharType="end"/>
      </w:r>
      <w:bookmarkEnd w:id="18"/>
      <w:r w:rsidRPr="00830C25">
        <w:rPr>
          <w:b/>
          <w:lang w:val="en-AU"/>
        </w:rPr>
        <w:t>.</w:t>
      </w:r>
      <w:r w:rsidRPr="00830C25">
        <w:rPr>
          <w:lang w:val="en-AU"/>
        </w:rPr>
        <w:t xml:space="preserve"> A figure caption is always placed below the illustration. Short captions are </w:t>
      </w:r>
      <w:proofErr w:type="spellStart"/>
      <w:r w:rsidRPr="00830C25">
        <w:rPr>
          <w:lang w:val="en-AU"/>
        </w:rPr>
        <w:t>centered</w:t>
      </w:r>
      <w:proofErr w:type="spellEnd"/>
      <w:r w:rsidRPr="00830C25">
        <w:rPr>
          <w:lang w:val="en-AU"/>
        </w:rPr>
        <w:t>, while long ones are justified. The macro button chooses the correct format automatically.</w:t>
      </w:r>
    </w:p>
    <w:p w14:paraId="13E51EFC" w14:textId="77777777" w:rsidR="00C447DC" w:rsidRPr="00830C25" w:rsidRDefault="00C447DC" w:rsidP="00C447DC">
      <w:pPr>
        <w:rPr>
          <w:lang w:val="en-AU"/>
        </w:rPr>
      </w:pPr>
    </w:p>
    <w:p w14:paraId="287F5BE7" w14:textId="4F2C1B11" w:rsidR="00794D7F" w:rsidRPr="00830C25" w:rsidRDefault="00DA03C9" w:rsidP="00C447DC">
      <w:pPr>
        <w:pStyle w:val="heading1"/>
        <w:rPr>
          <w:lang w:val="en-AU"/>
        </w:rPr>
      </w:pPr>
      <w:bookmarkStart w:id="19" w:name="_Toc19970245"/>
      <w:r w:rsidRPr="00830C25">
        <w:rPr>
          <w:lang w:val="en-AU"/>
        </w:rPr>
        <w:t xml:space="preserve">Discussion and </w:t>
      </w:r>
      <w:r w:rsidR="00C447DC" w:rsidRPr="00830C25">
        <w:rPr>
          <w:lang w:val="en-AU"/>
        </w:rPr>
        <w:t>Conclusions</w:t>
      </w:r>
      <w:bookmarkEnd w:id="19"/>
    </w:p>
    <w:p w14:paraId="03DC58EB" w14:textId="70A7C33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GoL community, is the issue of generic relaxation to a quiescent state for the GoL. </w:t>
      </w:r>
      <w:r w:rsidR="008F4C26" w:rsidRPr="00830C25">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GoL-like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19043AB6" w:rsidR="000D30F7" w:rsidRPr="00830C25" w:rsidRDefault="00CA3F1D" w:rsidP="00CA3F1D">
      <w:pPr>
        <w:ind w:firstLine="0"/>
        <w:rPr>
          <w:lang w:val="en-AU"/>
        </w:rPr>
      </w:pPr>
      <w:r w:rsidRPr="00830C25">
        <w:rPr>
          <w:color w:val="5A5A5A"/>
          <w:lang w:val="en-AU"/>
        </w:rPr>
        <w:lastRenderedPageBreak/>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830C25">
        <w:rPr>
          <w:i/>
          <w:iCs/>
          <w:lang w:val="en-AU"/>
        </w:rPr>
        <w:t>genelife</w:t>
      </w:r>
      <w:r w:rsidRPr="00830C25">
        <w:rPr>
          <w:lang w:val="en-AU"/>
        </w:rPr>
        <w:t xml:space="preserve">, we could readily attain 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423A29" w:rsidRPr="00830C25">
        <w:rPr>
          <w:lang w:val="en-AU"/>
        </w:rPr>
        <w:drawing>
          <wp:anchor distT="0" distB="0" distL="114300" distR="114300" simplePos="0" relativeHeight="251662336" behindDoc="0" locked="0" layoutInCell="1" allowOverlap="1" wp14:anchorId="2C8A407D" wp14:editId="75525A48">
            <wp:simplePos x="0" y="0"/>
            <wp:positionH relativeFrom="column">
              <wp:posOffset>0</wp:posOffset>
            </wp:positionH>
            <wp:positionV relativeFrom="paragraph">
              <wp:posOffset>4598035</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830C25">
        <w:rPr>
          <w:i/>
          <w:iCs/>
          <w:lang w:val="en-AU"/>
        </w:rPr>
        <w:t>n</w:t>
      </w:r>
      <w:r w:rsidR="000D30F7" w:rsidRPr="00830C25">
        <w:rPr>
          <w:i/>
          <w:iCs/>
          <w:vertAlign w:val="subscript"/>
          <w:lang w:val="en-AU"/>
        </w:rPr>
        <w:t>c</w:t>
      </w:r>
      <w:proofErr w:type="spellEnd"/>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57DD9E45"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GoL models </w:t>
      </w:r>
      <w:r w:rsidR="009351C2" w:rsidRPr="00830C25">
        <w:rPr>
          <w:lang w:val="en-AU"/>
        </w:rPr>
        <w:t xml:space="preserve">have been 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&lt;EndNote&gt;&lt;Cite&gt;&lt;Author&gt;Evans&lt;/Author&gt;&lt;Year&gt;1996&lt;/Year&gt;&lt;RecNum&gt;416&lt;/RecNum&gt;&lt;DisplayText&gt;[53]&lt;/DisplayText&gt;&lt;record&gt;&lt;rec-number&gt;416&lt;/rec-number&gt;&lt;foreign-keys&gt;&lt;key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9351C2" w:rsidRPr="00830C25">
        <w:rPr>
          <w:lang w:val="en-AU"/>
        </w:rPr>
        <w:t>[53]</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2C0CE2" w:rsidRPr="00830C25">
        <w:rPr>
          <w:lang w:val="en-AU"/>
        </w:rPr>
        <w:t xml:space="preserve">, to provide more differentiated rules near to the GoL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9351C2" w:rsidRPr="00830C25">
        <w:rPr>
          <w:lang w:val="en-AU"/>
        </w:rPr>
        <w:instrText xml:space="preserve"> ADDIN EN.CITE &lt;EndNote&gt;&lt;Cite&gt;&lt;Author&gt;Rafler&lt;/Author&gt;&lt;Year&gt;2011&lt;/Year&gt;&lt;RecNum&gt;414&lt;/RecNum&gt;&lt;DisplayText&gt;[54]&lt;/DisplayText&gt;&lt;record&gt;&lt;rec-number&gt;414&lt;/rec-number&gt;&lt;foreign-keys&gt;&lt;key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9351C2" w:rsidRPr="00830C25">
        <w:rPr>
          <w:lang w:val="en-AU"/>
        </w:rPr>
        <w:t>[54]</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9351C2" w:rsidRPr="00830C25">
        <w:rPr>
          <w:lang w:val="en-AU"/>
        </w:rPr>
        <w:instrText xml:space="preserve"> ADDIN EN.CITE &lt;EndNote&gt;&lt;Cite&gt;&lt;Author&gt;Lindgren&lt;/Author&gt;&lt;Year&gt;1994&lt;/Year&gt;&lt;RecNum&gt;382&lt;/RecNum&gt;&lt;DisplayText&gt;[28, 55]&lt;/DisplayText&gt;&lt;record&gt;&lt;rec-number&gt;382&lt;/rec-number&gt;&lt;foreign-keys&gt;&lt;key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9351C2" w:rsidRPr="00830C25">
        <w:rPr>
          <w:lang w:val="en-AU"/>
        </w:rPr>
        <w:t>[28, 55]</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r w:rsidR="000A2D5E" w:rsidRPr="00830C25">
        <w:rPr>
          <w:i/>
          <w:iCs/>
          <w:lang w:val="en-AU"/>
        </w:rPr>
        <w:t>genelife</w:t>
      </w:r>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9351C2" w:rsidRPr="00830C25">
        <w:rPr>
          <w:lang w:val="en-AU"/>
        </w:rPr>
        <w:instrText xml:space="preserve"> ADDIN EN.CITE &lt;EndNote&gt;&lt;Cite&gt;&lt;Author&gt;Kaneko&lt;/Author&gt;&lt;Year&gt;1992&lt;/Year&gt;&lt;RecNum&gt;415&lt;/RecNum&gt;&lt;DisplayText&gt;[56]&lt;/DisplayText&gt;&lt;record&gt;&lt;rec-number&gt;415&lt;/rec-number&gt;&lt;foreign-keys&gt;&lt;key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9351C2" w:rsidRPr="00830C25">
        <w:rPr>
          <w:lang w:val="en-AU"/>
        </w:rPr>
        <w:t>[56]</w:t>
      </w:r>
      <w:r w:rsidR="00F91D7A" w:rsidRPr="00830C25">
        <w:rPr>
          <w:lang w:val="en-AU"/>
        </w:rPr>
        <w:fldChar w:fldCharType="end"/>
      </w:r>
      <w:r w:rsidR="00F91D7A" w:rsidRPr="00830C25">
        <w:rPr>
          <w:lang w:val="en-AU"/>
        </w:rPr>
        <w:t>.</w:t>
      </w:r>
    </w:p>
    <w:p w14:paraId="0DC6669A" w14:textId="6E643B88" w:rsidR="008260F0" w:rsidRPr="00830C25" w:rsidRDefault="00A13C0C" w:rsidP="00C53065">
      <w:pPr>
        <w:pStyle w:val="p1a"/>
        <w:rPr>
          <w:lang w:val="en-AU"/>
        </w:rPr>
      </w:pPr>
      <w:r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830C25">
        <w:rPr>
          <w:lang w:val="en-AU"/>
        </w:rPr>
        <w:t xml:space="preserve">. Secondly, one can also add ancillary information, differentiating inanimate </w:t>
      </w:r>
      <w:r w:rsidR="00336BC1" w:rsidRPr="00830C25">
        <w:rPr>
          <w:lang w:val="en-AU"/>
        </w:rPr>
        <w:lastRenderedPageBreak/>
        <w:t xml:space="preserve">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GoL with a more complex environment with differentiated resources, or put more simply, as adding a chemistry to the GoL.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Pr="00517DF2" w:rsidRDefault="00D13DBE" w:rsidP="00D13DBE">
      <w:pPr>
        <w:pStyle w:val="heading2"/>
        <w:spacing w:before="0"/>
        <w:rPr>
          <w:lang w:val="en-AU"/>
        </w:rPr>
      </w:pPr>
      <w:r w:rsidRPr="00517DF2">
        <w:rPr>
          <w:lang w:val="en-AU"/>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w:t>
      </w:r>
      <w:r w:rsidRPr="00830C25">
        <w:rPr>
          <w:lang w:val="en-AU"/>
        </w:rPr>
        <w:lastRenderedPageBreak/>
        <w:t xml:space="preserve">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830C25">
        <w:rPr>
          <w:i/>
          <w:iCs/>
          <w:lang w:val="en-AU"/>
        </w:rPr>
        <w:t xml:space="preserve">still </w:t>
      </w:r>
      <w:proofErr w:type="spellStart"/>
      <w:r w:rsidRPr="00830C25">
        <w:rPr>
          <w:i/>
          <w:iCs/>
          <w:lang w:val="en-AU"/>
        </w:rPr>
        <w:t>lifes</w:t>
      </w:r>
      <w:proofErr w:type="spellEnd"/>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proofErr w:type="spellStart"/>
      <w:r>
        <w:rPr>
          <w:lang w:val="en-AU"/>
        </w:rPr>
        <w:t>octavian</w:t>
      </w:r>
      <w:proofErr w:type="spellEnd"/>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The option 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2">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379E2070" w14:textId="2B433F91" w:rsidR="00395207" w:rsidRPr="00830C25" w:rsidRDefault="00395207" w:rsidP="00395207">
      <w:pPr>
        <w:jc w:val="center"/>
        <w:rPr>
          <w:lang w:val="en-AU"/>
        </w:rPr>
      </w:pPr>
      <w:r w:rsidRPr="00830C25">
        <w:rPr>
          <w:lang w:val="en-AU"/>
        </w:rPr>
        <w:t>File:  2-liveconfig.pdf, scale 50%</w:t>
      </w:r>
    </w:p>
    <w:p w14:paraId="19CF0FCE" w14:textId="77777777" w:rsidR="00395207" w:rsidRPr="00830C25" w:rsidRDefault="00395207" w:rsidP="00395207">
      <w:pPr>
        <w:rPr>
          <w:lang w:val="en-AU"/>
        </w:rPr>
      </w:pPr>
    </w:p>
    <w:p w14:paraId="635BF7EA" w14:textId="2E923B24" w:rsidR="00423A29" w:rsidRPr="00830C25" w:rsidRDefault="009D6F55" w:rsidP="00395207">
      <w:pPr>
        <w:pStyle w:val="SupFigCaption"/>
        <w:rPr>
          <w:lang w:val="en-AU"/>
        </w:rPr>
      </w:pPr>
      <w:bookmarkStart w:id="20" w:name="_Ref20257920"/>
      <m:oMath>
        <m:r>
          <w:rPr>
            <w:rFonts w:ascii="Cambria Math" w:hAnsi="Cambria Math"/>
            <w:lang w:val="en-AU"/>
          </w:rPr>
          <w:lastRenderedPageBreak/>
          <m:t>s=2</m:t>
        </m:r>
      </m:oMath>
      <w:r w:rsidRPr="00830C25">
        <w:rPr>
          <w:lang w:val="en-AU"/>
        </w:rPr>
        <w:t xml:space="preserve"> live neighbo</w:t>
      </w:r>
      <w:r w:rsidR="00395207" w:rsidRPr="00830C25">
        <w:rPr>
          <w:lang w:val="en-AU"/>
        </w:rPr>
        <w:t>u</w:t>
      </w:r>
      <w:r w:rsidRPr="00830C25">
        <w:rPr>
          <w:lang w:val="en-AU"/>
        </w:rPr>
        <w:t>r configurations</w:t>
      </w:r>
      <w:bookmarkEnd w:id="20"/>
    </w:p>
    <w:p w14:paraId="67B43118" w14:textId="141E287E" w:rsidR="00395207" w:rsidRPr="00830C25" w:rsidRDefault="00395207" w:rsidP="00395207">
      <w:pPr>
        <w:jc w:val="center"/>
        <w:rPr>
          <w:lang w:val="en-AU"/>
        </w:rPr>
      </w:pPr>
      <w:r w:rsidRPr="00830C25">
        <w:rPr>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21"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21"/>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2" w:name="_Ref20258122"/>
      <m:oMath>
        <m:r>
          <w:rPr>
            <w:rFonts w:ascii="Cambria Math" w:hAnsi="Cambria Math"/>
            <w:lang w:val="en-AU"/>
          </w:rPr>
          <w:lastRenderedPageBreak/>
          <m:t>s=4</m:t>
        </m:r>
      </m:oMath>
      <w:r w:rsidRPr="00830C25">
        <w:rPr>
          <w:lang w:val="en-AU"/>
        </w:rPr>
        <w:t xml:space="preserve"> live neighbour configurations</w:t>
      </w:r>
      <w:bookmarkEnd w:id="22"/>
    </w:p>
    <w:p w14:paraId="2165F71C" w14:textId="1CFF63D9" w:rsidR="00423A29" w:rsidRPr="00830C25" w:rsidRDefault="00D129B7" w:rsidP="00395207">
      <w:pPr>
        <w:ind w:firstLine="0"/>
        <w:jc w:val="center"/>
        <w:rPr>
          <w:lang w:val="en-AU"/>
        </w:rPr>
      </w:pPr>
      <w:r w:rsidRPr="00830C25">
        <w:rPr>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5">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1">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w:t>
      </w:r>
      <w:proofErr w:type="gramStart"/>
      <w:r w:rsidRPr="00830C25">
        <w:rPr>
          <w:lang w:val="en-AU"/>
        </w:rPr>
        <w:t>:  “</w:t>
      </w:r>
      <w:proofErr w:type="gramEnd"/>
      <w:r w:rsidRPr="00830C25">
        <w:rPr>
          <w:lang w:val="en-AU"/>
        </w:rPr>
        <w:t>GoL activity.mov”</w:t>
      </w:r>
    </w:p>
    <w:p w14:paraId="25C63205" w14:textId="1E3601D5" w:rsidR="008260F0" w:rsidRPr="00830C25" w:rsidRDefault="008260F0" w:rsidP="00395207">
      <w:pPr>
        <w:pStyle w:val="SupFigCaption"/>
        <w:rPr>
          <w:lang w:val="en-AU"/>
        </w:rPr>
      </w:pPr>
      <w:r w:rsidRPr="00830C25">
        <w:rPr>
          <w:lang w:val="en-AU"/>
        </w:rPr>
        <w:t xml:space="preserve">Game of </w:t>
      </w:r>
      <w:proofErr w:type="gramStart"/>
      <w:r w:rsidRPr="00830C25">
        <w:rPr>
          <w:lang w:val="en-AU"/>
        </w:rPr>
        <w:t>life time</w:t>
      </w:r>
      <w:proofErr w:type="gramEnd"/>
      <w:r w:rsidRPr="00830C25">
        <w:rPr>
          <w:lang w:val="en-AU"/>
        </w:rPr>
        <w:t xml:space="preserv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“GoL genealogy.mov”</w:t>
      </w:r>
    </w:p>
    <w:p w14:paraId="7153C2B5" w14:textId="7CEBD748" w:rsidR="00395207" w:rsidRPr="00830C25" w:rsidRDefault="00395207" w:rsidP="00395207">
      <w:pPr>
        <w:pStyle w:val="SupFigCaption"/>
        <w:rPr>
          <w:lang w:val="en-AU"/>
        </w:rPr>
      </w:pPr>
      <w:r w:rsidRPr="00830C25">
        <w:rPr>
          <w:lang w:val="en-AU"/>
        </w:rPr>
        <w:lastRenderedPageBreak/>
        <w:t xml:space="preserve">Game of </w:t>
      </w:r>
      <w:proofErr w:type="gramStart"/>
      <w:r w:rsidRPr="00830C25">
        <w:rPr>
          <w:lang w:val="en-AU"/>
        </w:rPr>
        <w:t>Life time</w:t>
      </w:r>
      <w:proofErr w:type="gramEnd"/>
      <w:r w:rsidRPr="00830C25">
        <w:rPr>
          <w:lang w:val="en-AU"/>
        </w:rPr>
        <w:t xml:space="preserv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3"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3"/>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4" w:name="_Ref467516178"/>
      <w:r w:rsidRPr="00830C25">
        <w:rPr>
          <w:lang w:val="en-AU"/>
        </w:rPr>
        <w:t>Author, F.: Article title. Journal 2(5), 99–110 (2016).</w:t>
      </w:r>
      <w:bookmarkEnd w:id="24"/>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 xml:space="preserve">Author, F., Author, S., Author, T.: Book title. 2nd </w:t>
      </w:r>
      <w:proofErr w:type="spellStart"/>
      <w:r w:rsidRPr="00830C25">
        <w:rPr>
          <w:lang w:val="en-AU"/>
        </w:rPr>
        <w:t>edn</w:t>
      </w:r>
      <w:proofErr w:type="spellEnd"/>
      <w:r w:rsidRPr="00830C25">
        <w:rPr>
          <w:lang w:val="en-AU"/>
        </w:rPr>
        <w:t>.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6"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2B2ECC31" w14:textId="77777777" w:rsidR="00517DF2" w:rsidRPr="00517DF2" w:rsidRDefault="00AF33E8" w:rsidP="00517DF2">
      <w:pPr>
        <w:pStyle w:val="EndNoteBibliography"/>
        <w:ind w:firstLine="0"/>
        <w:rPr>
          <w:noProof/>
        </w:rPr>
      </w:pPr>
      <w:r w:rsidRPr="00830C25">
        <w:rPr>
          <w:lang w:val="en-AU"/>
        </w:rPr>
        <w:fldChar w:fldCharType="begin"/>
      </w:r>
      <w:r w:rsidRPr="00830C25">
        <w:rPr>
          <w:lang w:val="en-AU"/>
        </w:rPr>
        <w:instrText xml:space="preserve"> ADDIN EN.REFLIST </w:instrText>
      </w:r>
      <w:r w:rsidRPr="00830C25">
        <w:rPr>
          <w:lang w:val="en-AU"/>
        </w:rPr>
        <w:fldChar w:fldCharType="separate"/>
      </w:r>
      <w:r w:rsidR="00517DF2" w:rsidRPr="00517DF2">
        <w:rPr>
          <w:noProof/>
        </w:rPr>
        <w:t>1.</w:t>
      </w:r>
      <w:r w:rsidR="00517DF2" w:rsidRPr="00517DF2">
        <w:rPr>
          <w:noProof/>
        </w:rPr>
        <w:tab/>
        <w:t>Von Neumann, J., Burks, A.W.: Theory of self-reproducing automata. University of Illinois Press, Urbana, (1966)</w:t>
      </w:r>
    </w:p>
    <w:p w14:paraId="14C2F04D" w14:textId="77777777" w:rsidR="00517DF2" w:rsidRPr="00517DF2" w:rsidRDefault="00517DF2" w:rsidP="00517DF2">
      <w:pPr>
        <w:pStyle w:val="EndNoteBibliography"/>
        <w:ind w:firstLine="0"/>
        <w:rPr>
          <w:noProof/>
        </w:rPr>
      </w:pPr>
      <w:r w:rsidRPr="00517DF2">
        <w:rPr>
          <w:noProof/>
        </w:rPr>
        <w:t>2.</w:t>
      </w:r>
      <w:r w:rsidRPr="00517DF2">
        <w:rPr>
          <w:noProof/>
        </w:rPr>
        <w:tab/>
        <w:t>Gardner, M.: Mathematical Games –The fantastic combinations of John Conway’s new solitaire game “life”. Sci Am 223,</w:t>
      </w:r>
      <w:r w:rsidRPr="00517DF2">
        <w:rPr>
          <w:b/>
          <w:noProof/>
        </w:rPr>
        <w:t xml:space="preserve"> </w:t>
      </w:r>
      <w:r w:rsidRPr="00517DF2">
        <w:rPr>
          <w:noProof/>
        </w:rPr>
        <w:t>120--123 (1970)</w:t>
      </w:r>
    </w:p>
    <w:p w14:paraId="3D4719CA" w14:textId="77777777" w:rsidR="00517DF2" w:rsidRPr="00517DF2" w:rsidRDefault="00517DF2" w:rsidP="00517DF2">
      <w:pPr>
        <w:pStyle w:val="EndNoteBibliography"/>
        <w:ind w:firstLine="0"/>
        <w:rPr>
          <w:noProof/>
        </w:rPr>
      </w:pPr>
      <w:r w:rsidRPr="00517DF2">
        <w:rPr>
          <w:noProof/>
        </w:rPr>
        <w:t>3.</w:t>
      </w:r>
      <w:r w:rsidRPr="00517DF2">
        <w:rPr>
          <w:noProof/>
        </w:rPr>
        <w:tab/>
        <w:t>Wolfram, S.: Statistical mechanics of cellular automata. Reviews of Modern Physics 55,</w:t>
      </w:r>
      <w:r w:rsidRPr="00517DF2">
        <w:rPr>
          <w:b/>
          <w:noProof/>
        </w:rPr>
        <w:t xml:space="preserve"> </w:t>
      </w:r>
      <w:r w:rsidRPr="00517DF2">
        <w:rPr>
          <w:noProof/>
        </w:rPr>
        <w:t>601-644 (1983)</w:t>
      </w:r>
    </w:p>
    <w:p w14:paraId="1EC1617D" w14:textId="77777777" w:rsidR="00517DF2" w:rsidRPr="00517DF2" w:rsidRDefault="00517DF2" w:rsidP="00517DF2">
      <w:pPr>
        <w:pStyle w:val="EndNoteBibliography"/>
        <w:ind w:firstLine="0"/>
        <w:rPr>
          <w:noProof/>
        </w:rPr>
      </w:pPr>
      <w:r w:rsidRPr="00517DF2">
        <w:rPr>
          <w:noProof/>
        </w:rPr>
        <w:t>4.</w:t>
      </w:r>
      <w:r w:rsidRPr="00517DF2">
        <w:rPr>
          <w:noProof/>
        </w:rPr>
        <w:tab/>
        <w:t>Packard, N.H., Wolfram, S.: Two-dimensional cellular automata. J Stat Phys 38,</w:t>
      </w:r>
      <w:r w:rsidRPr="00517DF2">
        <w:rPr>
          <w:b/>
          <w:noProof/>
        </w:rPr>
        <w:t xml:space="preserve"> </w:t>
      </w:r>
      <w:r w:rsidRPr="00517DF2">
        <w:rPr>
          <w:noProof/>
        </w:rPr>
        <w:t>901-946 (1985)</w:t>
      </w:r>
    </w:p>
    <w:p w14:paraId="6C34548B" w14:textId="791CCDBF" w:rsidR="00517DF2" w:rsidRPr="00517DF2" w:rsidRDefault="00517DF2" w:rsidP="00517DF2">
      <w:pPr>
        <w:pStyle w:val="EndNoteBibliography"/>
        <w:ind w:firstLine="0"/>
        <w:rPr>
          <w:noProof/>
        </w:rPr>
      </w:pPr>
      <w:r w:rsidRPr="00517DF2">
        <w:rPr>
          <w:noProof/>
        </w:rPr>
        <w:t>5.</w:t>
      </w:r>
      <w:r w:rsidRPr="00517DF2">
        <w:rPr>
          <w:noProof/>
        </w:rPr>
        <w:tab/>
      </w:r>
      <w:hyperlink r:id="rId27" w:history="1">
        <w:r w:rsidRPr="00517DF2">
          <w:rPr>
            <w:rStyle w:val="Hyperlink"/>
            <w:noProof/>
          </w:rPr>
          <w:t>http://rendell-attic.org/gol/tm.htm</w:t>
        </w:r>
      </w:hyperlink>
    </w:p>
    <w:p w14:paraId="4DA1ACA9" w14:textId="77777777" w:rsidR="00517DF2" w:rsidRPr="00517DF2" w:rsidRDefault="00517DF2" w:rsidP="00517DF2">
      <w:pPr>
        <w:pStyle w:val="EndNoteBibliography"/>
        <w:ind w:firstLine="0"/>
        <w:rPr>
          <w:noProof/>
        </w:rPr>
      </w:pPr>
      <w:r w:rsidRPr="00517DF2">
        <w:rPr>
          <w:noProof/>
        </w:rPr>
        <w:t>6.</w:t>
      </w:r>
      <w:r w:rsidRPr="00517DF2">
        <w:rPr>
          <w:noProof/>
        </w:rPr>
        <w:tab/>
        <w:t>Pesavento, U.: An Implementation of von Neumann's Self-Reproducing Machine. Artif Life 2,</w:t>
      </w:r>
      <w:r w:rsidRPr="00517DF2">
        <w:rPr>
          <w:b/>
          <w:noProof/>
        </w:rPr>
        <w:t xml:space="preserve"> </w:t>
      </w:r>
      <w:r w:rsidRPr="00517DF2">
        <w:rPr>
          <w:noProof/>
        </w:rPr>
        <w:t>337-354 (1995)</w:t>
      </w:r>
    </w:p>
    <w:p w14:paraId="47B36747" w14:textId="77777777" w:rsidR="00517DF2" w:rsidRPr="00517DF2" w:rsidRDefault="00517DF2" w:rsidP="00517DF2">
      <w:pPr>
        <w:pStyle w:val="EndNoteBibliography"/>
        <w:ind w:firstLine="0"/>
        <w:rPr>
          <w:noProof/>
        </w:rPr>
      </w:pPr>
      <w:r w:rsidRPr="00517DF2">
        <w:rPr>
          <w:noProof/>
        </w:rPr>
        <w:t>7.</w:t>
      </w:r>
      <w:r w:rsidRPr="00517DF2">
        <w:rPr>
          <w:noProof/>
        </w:rPr>
        <w:tab/>
        <w:t>Conway, J.H.: On Numbers and Games. A K Peters/CRC Press United States (2000)</w:t>
      </w:r>
    </w:p>
    <w:p w14:paraId="07505E75" w14:textId="3A2978BD" w:rsidR="00517DF2" w:rsidRPr="00517DF2" w:rsidRDefault="00517DF2" w:rsidP="00517DF2">
      <w:pPr>
        <w:pStyle w:val="EndNoteBibliography"/>
        <w:ind w:firstLine="0"/>
        <w:rPr>
          <w:noProof/>
        </w:rPr>
      </w:pPr>
      <w:r w:rsidRPr="00517DF2">
        <w:rPr>
          <w:noProof/>
        </w:rPr>
        <w:t>8.</w:t>
      </w:r>
      <w:r w:rsidRPr="00517DF2">
        <w:rPr>
          <w:noProof/>
        </w:rPr>
        <w:tab/>
      </w:r>
      <w:hyperlink r:id="rId28" w:history="1">
        <w:r w:rsidRPr="00517DF2">
          <w:rPr>
            <w:rStyle w:val="Hyperlink"/>
            <w:noProof/>
          </w:rPr>
          <w:t>http://www.conwaylife.com/wiki/LifeWiki</w:t>
        </w:r>
      </w:hyperlink>
    </w:p>
    <w:p w14:paraId="7415DEDB" w14:textId="77777777" w:rsidR="00517DF2" w:rsidRPr="00517DF2" w:rsidRDefault="00517DF2" w:rsidP="00517DF2">
      <w:pPr>
        <w:pStyle w:val="EndNoteBibliography"/>
        <w:ind w:firstLine="0"/>
        <w:rPr>
          <w:noProof/>
        </w:rPr>
      </w:pPr>
      <w:r w:rsidRPr="00517DF2">
        <w:rPr>
          <w:noProof/>
        </w:rPr>
        <w:t>9.</w:t>
      </w:r>
      <w:r w:rsidRPr="00517DF2">
        <w:rPr>
          <w:noProof/>
        </w:rPr>
        <w:tab/>
        <w:t>Berlekamp, E.R., Conway, J.H., Guy, R.K.: Winning ways for your mathematical plays. vol. 4, pp. 1004. A.K. Peters, Natick, Mass. (2001)</w:t>
      </w:r>
    </w:p>
    <w:p w14:paraId="342862B0" w14:textId="77777777" w:rsidR="00517DF2" w:rsidRPr="00517DF2" w:rsidRDefault="00517DF2" w:rsidP="00517DF2">
      <w:pPr>
        <w:pStyle w:val="EndNoteBibliography"/>
        <w:ind w:firstLine="0"/>
        <w:rPr>
          <w:noProof/>
        </w:rPr>
      </w:pPr>
      <w:r w:rsidRPr="00517DF2">
        <w:rPr>
          <w:noProof/>
        </w:rPr>
        <w:t>10.</w:t>
      </w:r>
      <w:r w:rsidRPr="00517DF2">
        <w:rPr>
          <w:noProof/>
        </w:rPr>
        <w:tab/>
        <w:t>Rendell, P.: A Fully Universal Turing Machine in Conway's Game of Life. J Cell Autom 8,</w:t>
      </w:r>
      <w:r w:rsidRPr="00517DF2">
        <w:rPr>
          <w:b/>
          <w:noProof/>
        </w:rPr>
        <w:t xml:space="preserve"> </w:t>
      </w:r>
      <w:r w:rsidRPr="00517DF2">
        <w:rPr>
          <w:noProof/>
        </w:rPr>
        <w:t>19-38 (2013)</w:t>
      </w:r>
    </w:p>
    <w:p w14:paraId="2C5483CA" w14:textId="77777777" w:rsidR="00517DF2" w:rsidRPr="00517DF2" w:rsidRDefault="00517DF2" w:rsidP="00517DF2">
      <w:pPr>
        <w:pStyle w:val="EndNoteBibliography"/>
        <w:ind w:firstLine="0"/>
        <w:rPr>
          <w:noProof/>
        </w:rPr>
      </w:pPr>
      <w:r w:rsidRPr="00517DF2">
        <w:rPr>
          <w:noProof/>
        </w:rPr>
        <w:lastRenderedPageBreak/>
        <w:t>11.</w:t>
      </w:r>
      <w:r w:rsidRPr="00517DF2">
        <w:rPr>
          <w:noProof/>
        </w:rPr>
        <w:tab/>
        <w:t>Bak, P., Chen, K., Creutz, M.: Self-Organized Criticality in the Game of Life. Nature 342,</w:t>
      </w:r>
      <w:r w:rsidRPr="00517DF2">
        <w:rPr>
          <w:b/>
          <w:noProof/>
        </w:rPr>
        <w:t xml:space="preserve"> </w:t>
      </w:r>
      <w:r w:rsidRPr="00517DF2">
        <w:rPr>
          <w:noProof/>
        </w:rPr>
        <w:t>780-782 (1989)</w:t>
      </w:r>
    </w:p>
    <w:p w14:paraId="5100F3A7" w14:textId="77777777" w:rsidR="00517DF2" w:rsidRPr="00517DF2" w:rsidRDefault="00517DF2" w:rsidP="00517DF2">
      <w:pPr>
        <w:pStyle w:val="EndNoteBibliography"/>
        <w:ind w:firstLine="0"/>
        <w:rPr>
          <w:noProof/>
        </w:rPr>
      </w:pPr>
      <w:r w:rsidRPr="00517DF2">
        <w:rPr>
          <w:noProof/>
        </w:rPr>
        <w:t>12.</w:t>
      </w:r>
      <w:r w:rsidRPr="00517DF2">
        <w:rPr>
          <w:noProof/>
        </w:rPr>
        <w:tab/>
        <w:t>Bak, P.: Self-Organized Criticality in Nonconservative Models. Physica A 191,</w:t>
      </w:r>
      <w:r w:rsidRPr="00517DF2">
        <w:rPr>
          <w:b/>
          <w:noProof/>
        </w:rPr>
        <w:t xml:space="preserve"> </w:t>
      </w:r>
      <w:r w:rsidRPr="00517DF2">
        <w:rPr>
          <w:noProof/>
        </w:rPr>
        <w:t>41-46 (1992)</w:t>
      </w:r>
    </w:p>
    <w:p w14:paraId="33989D42" w14:textId="74FFB4EE" w:rsidR="00517DF2" w:rsidRPr="00517DF2" w:rsidRDefault="00517DF2" w:rsidP="00517DF2">
      <w:pPr>
        <w:pStyle w:val="EndNoteBibliography"/>
        <w:ind w:firstLine="0"/>
        <w:rPr>
          <w:noProof/>
        </w:rPr>
      </w:pPr>
      <w:r w:rsidRPr="00517DF2">
        <w:rPr>
          <w:noProof/>
        </w:rPr>
        <w:t>13.</w:t>
      </w:r>
      <w:r w:rsidRPr="00517DF2">
        <w:rPr>
          <w:noProof/>
        </w:rPr>
        <w:tab/>
      </w:r>
      <w:hyperlink r:id="rId29" w:history="1">
        <w:r w:rsidRPr="00517DF2">
          <w:rPr>
            <w:rStyle w:val="Hyperlink"/>
            <w:noProof/>
          </w:rPr>
          <w:t>https://github.com/ShprAlex/SproutLife/wiki</w:t>
        </w:r>
      </w:hyperlink>
    </w:p>
    <w:p w14:paraId="38972BD8" w14:textId="77777777" w:rsidR="00517DF2" w:rsidRPr="00517DF2" w:rsidRDefault="00517DF2" w:rsidP="00517DF2">
      <w:pPr>
        <w:pStyle w:val="EndNoteBibliography"/>
        <w:ind w:firstLine="0"/>
        <w:rPr>
          <w:noProof/>
        </w:rPr>
      </w:pPr>
      <w:r w:rsidRPr="00517DF2">
        <w:rPr>
          <w:noProof/>
        </w:rPr>
        <w:t>14.</w:t>
      </w:r>
      <w:r w:rsidRPr="00517DF2">
        <w:rPr>
          <w:noProof/>
        </w:rPr>
        <w:tab/>
        <w:t>Medernach, D., Kowaliw, T., Ryan, C., Doursat, R.: Long-Term Evolutionary Dynamics in Heterogeneous Cellular Automata. Gecco'13: Proceedings of the 2013 Genetic and Evolutionary Computation Conference 231-238 (2013)</w:t>
      </w:r>
    </w:p>
    <w:p w14:paraId="16C8BD83" w14:textId="77777777" w:rsidR="00517DF2" w:rsidRPr="00517DF2" w:rsidRDefault="00517DF2" w:rsidP="00517DF2">
      <w:pPr>
        <w:pStyle w:val="EndNoteBibliography"/>
        <w:ind w:firstLine="0"/>
        <w:rPr>
          <w:noProof/>
        </w:rPr>
      </w:pPr>
      <w:r w:rsidRPr="00517DF2">
        <w:rPr>
          <w:noProof/>
        </w:rPr>
        <w:t>15.</w:t>
      </w:r>
      <w:r w:rsidRPr="00517DF2">
        <w:rPr>
          <w:noProof/>
        </w:rPr>
        <w:tab/>
        <w:t>Ryan, C., Fitzgerald, J., Kowaliw, T., Doursat, R., Carrignon, S., Medernach, D.: Evolution of Heterogeneous Cellular Automata in Fluctuating Environments. The 2019 Conference on Artificial Life 28,</w:t>
      </w:r>
      <w:r w:rsidRPr="00517DF2">
        <w:rPr>
          <w:b/>
          <w:noProof/>
        </w:rPr>
        <w:t xml:space="preserve"> </w:t>
      </w:r>
      <w:r w:rsidRPr="00517DF2">
        <w:rPr>
          <w:noProof/>
        </w:rPr>
        <w:t>216-223 (2016)</w:t>
      </w:r>
    </w:p>
    <w:p w14:paraId="60B65420" w14:textId="72C6A2FD" w:rsidR="00517DF2" w:rsidRPr="00517DF2" w:rsidRDefault="00517DF2" w:rsidP="00517DF2">
      <w:pPr>
        <w:pStyle w:val="EndNoteBibliography"/>
        <w:ind w:firstLine="0"/>
        <w:rPr>
          <w:noProof/>
        </w:rPr>
      </w:pPr>
      <w:r w:rsidRPr="00517DF2">
        <w:rPr>
          <w:noProof/>
        </w:rPr>
        <w:t>16.</w:t>
      </w:r>
      <w:r w:rsidRPr="00517DF2">
        <w:rPr>
          <w:noProof/>
        </w:rPr>
        <w:tab/>
      </w:r>
      <w:hyperlink r:id="rId30" w:history="1">
        <w:r w:rsidRPr="00517DF2">
          <w:rPr>
            <w:rStyle w:val="Hyperlink"/>
            <w:noProof/>
          </w:rPr>
          <w:t>https://github.com/a5kin/evolife</w:t>
        </w:r>
      </w:hyperlink>
    </w:p>
    <w:p w14:paraId="110D00BD" w14:textId="77777777" w:rsidR="00517DF2" w:rsidRPr="00517DF2" w:rsidRDefault="00517DF2" w:rsidP="00517DF2">
      <w:pPr>
        <w:pStyle w:val="EndNoteBibliography"/>
        <w:ind w:firstLine="0"/>
        <w:rPr>
          <w:noProof/>
        </w:rPr>
      </w:pPr>
      <w:r w:rsidRPr="00517DF2">
        <w:rPr>
          <w:noProof/>
        </w:rPr>
        <w:t>17.</w:t>
      </w:r>
      <w:r w:rsidRPr="00517DF2">
        <w:rPr>
          <w:noProof/>
        </w:rPr>
        <w:tab/>
        <w:t>Eppstein, D.: Growth and Decay in Life-Like Cellular Automata. In: Adamatzky, A. (ed.) Game of Life Cellular Automata, pp. 71-97. Springer London, London (2010)</w:t>
      </w:r>
    </w:p>
    <w:p w14:paraId="0EA1A0E7" w14:textId="77777777" w:rsidR="00517DF2" w:rsidRPr="00517DF2" w:rsidRDefault="00517DF2" w:rsidP="00517DF2">
      <w:pPr>
        <w:pStyle w:val="EndNoteBibliography"/>
        <w:ind w:firstLine="0"/>
        <w:rPr>
          <w:noProof/>
        </w:rPr>
      </w:pPr>
      <w:r w:rsidRPr="00517DF2">
        <w:rPr>
          <w:noProof/>
        </w:rPr>
        <w:t>18.</w:t>
      </w:r>
      <w:r w:rsidRPr="00517DF2">
        <w:rPr>
          <w:noProof/>
        </w:rPr>
        <w:tab/>
        <w:t>Mitchell, M., Hraber, P.T., Crutchfield, J.P.: Revisiting the Edge of Chaos: Evolving Cellular Automata to Perform Computations. Complex Syst 7,</w:t>
      </w:r>
      <w:r w:rsidRPr="00517DF2">
        <w:rPr>
          <w:b/>
          <w:noProof/>
        </w:rPr>
        <w:t xml:space="preserve"> </w:t>
      </w:r>
      <w:r w:rsidRPr="00517DF2">
        <w:rPr>
          <w:noProof/>
        </w:rPr>
        <w:t>89-130 (1993)</w:t>
      </w:r>
    </w:p>
    <w:p w14:paraId="28733668" w14:textId="77777777" w:rsidR="00517DF2" w:rsidRPr="00517DF2" w:rsidRDefault="00517DF2" w:rsidP="00517DF2">
      <w:pPr>
        <w:pStyle w:val="EndNoteBibliography"/>
        <w:ind w:firstLine="0"/>
        <w:rPr>
          <w:noProof/>
        </w:rPr>
      </w:pPr>
      <w:r w:rsidRPr="00517DF2">
        <w:rPr>
          <w:noProof/>
        </w:rPr>
        <w:t>19.</w:t>
      </w:r>
      <w:r w:rsidRPr="00517DF2">
        <w:rPr>
          <w:noProof/>
        </w:rPr>
        <w:tab/>
        <w:t>Schreiber, T.: Measuring information transfer. Physical review letters 85,</w:t>
      </w:r>
      <w:r w:rsidRPr="00517DF2">
        <w:rPr>
          <w:b/>
          <w:noProof/>
        </w:rPr>
        <w:t xml:space="preserve"> </w:t>
      </w:r>
      <w:r w:rsidRPr="00517DF2">
        <w:rPr>
          <w:noProof/>
        </w:rPr>
        <w:t>461 (2000)</w:t>
      </w:r>
    </w:p>
    <w:p w14:paraId="74D57DBE" w14:textId="77777777" w:rsidR="00517DF2" w:rsidRPr="00517DF2" w:rsidRDefault="00517DF2" w:rsidP="00517DF2">
      <w:pPr>
        <w:pStyle w:val="EndNoteBibliography"/>
        <w:ind w:firstLine="0"/>
        <w:rPr>
          <w:noProof/>
        </w:rPr>
      </w:pPr>
      <w:r w:rsidRPr="00517DF2">
        <w:rPr>
          <w:noProof/>
        </w:rPr>
        <w:t>20.</w:t>
      </w:r>
      <w:r w:rsidRPr="00517DF2">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22B12D77" w14:textId="77777777" w:rsidR="00517DF2" w:rsidRPr="00517DF2" w:rsidRDefault="00517DF2" w:rsidP="00517DF2">
      <w:pPr>
        <w:pStyle w:val="EndNoteBibliography"/>
        <w:ind w:firstLine="0"/>
        <w:rPr>
          <w:noProof/>
        </w:rPr>
      </w:pPr>
      <w:r w:rsidRPr="00517DF2">
        <w:rPr>
          <w:noProof/>
        </w:rPr>
        <w:t>21.</w:t>
      </w:r>
      <w:r w:rsidRPr="00517DF2">
        <w:rPr>
          <w:noProof/>
        </w:rPr>
        <w:tab/>
        <w:t>Helvik, T., Lindgren, K., Nordahl, M.G.: Local Information in One-Dimensional Cellular Automata. In: Cellular Automata, pp. 121-130. Springer Berlin Heidelberg,  (Year)</w:t>
      </w:r>
    </w:p>
    <w:p w14:paraId="1EC14C07" w14:textId="77777777" w:rsidR="00517DF2" w:rsidRPr="00517DF2" w:rsidRDefault="00517DF2" w:rsidP="00517DF2">
      <w:pPr>
        <w:pStyle w:val="EndNoteBibliography"/>
        <w:ind w:firstLine="0"/>
        <w:rPr>
          <w:noProof/>
        </w:rPr>
      </w:pPr>
      <w:r w:rsidRPr="00517DF2">
        <w:rPr>
          <w:noProof/>
        </w:rPr>
        <w:t>22.</w:t>
      </w:r>
      <w:r w:rsidRPr="00517DF2">
        <w:rPr>
          <w:noProof/>
        </w:rPr>
        <w:tab/>
        <w:t>Crutchfield, J.P.: The Calculi of Emergence - Computation, Dynamics and Induction. Physica D 75,</w:t>
      </w:r>
      <w:r w:rsidRPr="00517DF2">
        <w:rPr>
          <w:b/>
          <w:noProof/>
        </w:rPr>
        <w:t xml:space="preserve"> </w:t>
      </w:r>
      <w:r w:rsidRPr="00517DF2">
        <w:rPr>
          <w:noProof/>
        </w:rPr>
        <w:t>11-54 (1994)</w:t>
      </w:r>
    </w:p>
    <w:p w14:paraId="2E07A6FE" w14:textId="77777777" w:rsidR="00517DF2" w:rsidRPr="00517DF2" w:rsidRDefault="00517DF2" w:rsidP="00517DF2">
      <w:pPr>
        <w:pStyle w:val="EndNoteBibliography"/>
        <w:ind w:firstLine="0"/>
        <w:rPr>
          <w:noProof/>
        </w:rPr>
      </w:pPr>
      <w:r w:rsidRPr="00517DF2">
        <w:rPr>
          <w:noProof/>
        </w:rPr>
        <w:t>23.</w:t>
      </w:r>
      <w:r w:rsidRPr="00517DF2">
        <w:rPr>
          <w:noProof/>
        </w:rPr>
        <w:tab/>
        <w:t>Crutchfield, J.P., Ellison, C.J., James, R.G., Mahoney, J.R.: Synchronization and control in intrinsic and designed computation: An information-theoretic analysis of competing models of stochastic computation. Chaos 20,</w:t>
      </w:r>
      <w:r w:rsidRPr="00517DF2">
        <w:rPr>
          <w:b/>
          <w:noProof/>
        </w:rPr>
        <w:t xml:space="preserve"> </w:t>
      </w:r>
      <w:r w:rsidRPr="00517DF2">
        <w:rPr>
          <w:noProof/>
        </w:rPr>
        <w:t>(2010)</w:t>
      </w:r>
    </w:p>
    <w:p w14:paraId="2EB06426" w14:textId="77777777" w:rsidR="00517DF2" w:rsidRPr="00517DF2" w:rsidRDefault="00517DF2" w:rsidP="00517DF2">
      <w:pPr>
        <w:pStyle w:val="EndNoteBibliography"/>
        <w:ind w:firstLine="0"/>
        <w:rPr>
          <w:noProof/>
        </w:rPr>
      </w:pPr>
      <w:r w:rsidRPr="00517DF2">
        <w:rPr>
          <w:noProof/>
        </w:rPr>
        <w:t>24.</w:t>
      </w:r>
      <w:r w:rsidRPr="00517DF2">
        <w:rPr>
          <w:noProof/>
        </w:rPr>
        <w:tab/>
        <w:t>Hanson, J.E., Crutchfield, J.P.: Computational mechanics of cellular automata: An example. Physica D 103,</w:t>
      </w:r>
      <w:r w:rsidRPr="00517DF2">
        <w:rPr>
          <w:b/>
          <w:noProof/>
        </w:rPr>
        <w:t xml:space="preserve"> </w:t>
      </w:r>
      <w:r w:rsidRPr="00517DF2">
        <w:rPr>
          <w:noProof/>
        </w:rPr>
        <w:t>169-189 (1997)</w:t>
      </w:r>
    </w:p>
    <w:p w14:paraId="750D94BA" w14:textId="77777777" w:rsidR="00517DF2" w:rsidRPr="00517DF2" w:rsidRDefault="00517DF2" w:rsidP="00517DF2">
      <w:pPr>
        <w:pStyle w:val="EndNoteBibliography"/>
        <w:ind w:firstLine="0"/>
        <w:rPr>
          <w:noProof/>
        </w:rPr>
      </w:pPr>
      <w:r w:rsidRPr="00517DF2">
        <w:rPr>
          <w:noProof/>
        </w:rPr>
        <w:t>25.</w:t>
      </w:r>
      <w:r w:rsidRPr="00517DF2">
        <w:rPr>
          <w:noProof/>
        </w:rPr>
        <w:tab/>
        <w:t>Marzen, S.E., Crutchfield, J.P.: Statistical signatures of structural organization: The case of long memory in renewal processes. Phys Lett A 380,</w:t>
      </w:r>
      <w:r w:rsidRPr="00517DF2">
        <w:rPr>
          <w:b/>
          <w:noProof/>
        </w:rPr>
        <w:t xml:space="preserve"> </w:t>
      </w:r>
      <w:r w:rsidRPr="00517DF2">
        <w:rPr>
          <w:noProof/>
        </w:rPr>
        <w:t>1517-1525 (2016)</w:t>
      </w:r>
    </w:p>
    <w:p w14:paraId="7E36DBD7" w14:textId="77777777" w:rsidR="00517DF2" w:rsidRPr="00517DF2" w:rsidRDefault="00517DF2" w:rsidP="00517DF2">
      <w:pPr>
        <w:pStyle w:val="EndNoteBibliography"/>
        <w:ind w:firstLine="0"/>
        <w:rPr>
          <w:noProof/>
        </w:rPr>
      </w:pPr>
      <w:r w:rsidRPr="00517DF2">
        <w:rPr>
          <w:noProof/>
        </w:rPr>
        <w:t>26.</w:t>
      </w:r>
      <w:r w:rsidRPr="00517DF2">
        <w:rPr>
          <w:noProof/>
        </w:rPr>
        <w:tab/>
        <w:t>Shalizi, C.R., Crutchfield, J.P.: Computational mechanics: Pattern and prediction, structure and simplicity. J Stat Phys 104,</w:t>
      </w:r>
      <w:r w:rsidRPr="00517DF2">
        <w:rPr>
          <w:b/>
          <w:noProof/>
        </w:rPr>
        <w:t xml:space="preserve"> </w:t>
      </w:r>
      <w:r w:rsidRPr="00517DF2">
        <w:rPr>
          <w:noProof/>
        </w:rPr>
        <w:t>817-879 (2001)</w:t>
      </w:r>
    </w:p>
    <w:p w14:paraId="2FDEA4B4" w14:textId="77777777" w:rsidR="00517DF2" w:rsidRPr="00517DF2" w:rsidRDefault="00517DF2" w:rsidP="00517DF2">
      <w:pPr>
        <w:pStyle w:val="EndNoteBibliography"/>
        <w:ind w:firstLine="0"/>
        <w:rPr>
          <w:noProof/>
        </w:rPr>
      </w:pPr>
      <w:r w:rsidRPr="00517DF2">
        <w:rPr>
          <w:noProof/>
        </w:rPr>
        <w:t>27.</w:t>
      </w:r>
      <w:r w:rsidRPr="00517DF2">
        <w:rPr>
          <w:noProof/>
        </w:rPr>
        <w:tab/>
        <w:t>Nowak, M.A., May, R.M.: Evolutionary games and spatial chaos. Nature 359,</w:t>
      </w:r>
      <w:r w:rsidRPr="00517DF2">
        <w:rPr>
          <w:b/>
          <w:noProof/>
        </w:rPr>
        <w:t xml:space="preserve"> </w:t>
      </w:r>
      <w:r w:rsidRPr="00517DF2">
        <w:rPr>
          <w:noProof/>
        </w:rPr>
        <w:t>826-829 (1992)</w:t>
      </w:r>
    </w:p>
    <w:p w14:paraId="0DD00777" w14:textId="77777777" w:rsidR="00517DF2" w:rsidRPr="00517DF2" w:rsidRDefault="00517DF2" w:rsidP="00517DF2">
      <w:pPr>
        <w:pStyle w:val="EndNoteBibliography"/>
        <w:ind w:firstLine="0"/>
        <w:rPr>
          <w:noProof/>
        </w:rPr>
      </w:pPr>
      <w:r w:rsidRPr="00517DF2">
        <w:rPr>
          <w:noProof/>
        </w:rPr>
        <w:t>28.</w:t>
      </w:r>
      <w:r w:rsidRPr="00517DF2">
        <w:rPr>
          <w:noProof/>
        </w:rPr>
        <w:tab/>
        <w:t>Lindgren, K., Nordahl, M.G.: Evolutionary dynamics of spatial games. Physica D - Special issue on constructive complexity and artificial reality archive 75,</w:t>
      </w:r>
      <w:r w:rsidRPr="00517DF2">
        <w:rPr>
          <w:b/>
          <w:noProof/>
        </w:rPr>
        <w:t xml:space="preserve"> </w:t>
      </w:r>
      <w:r w:rsidRPr="00517DF2">
        <w:rPr>
          <w:noProof/>
        </w:rPr>
        <w:t>292-309 (1994)</w:t>
      </w:r>
    </w:p>
    <w:p w14:paraId="25C1837A" w14:textId="77777777" w:rsidR="00517DF2" w:rsidRPr="00517DF2" w:rsidRDefault="00517DF2" w:rsidP="00517DF2">
      <w:pPr>
        <w:pStyle w:val="EndNoteBibliography"/>
        <w:ind w:firstLine="0"/>
        <w:rPr>
          <w:noProof/>
        </w:rPr>
      </w:pPr>
      <w:r w:rsidRPr="00517DF2">
        <w:rPr>
          <w:noProof/>
        </w:rPr>
        <w:t>29.</w:t>
      </w:r>
      <w:r w:rsidRPr="00517DF2">
        <w:rPr>
          <w:noProof/>
        </w:rPr>
        <w:tab/>
        <w:t>Fraser, A.S.: An introduction to population genetic theory. By J. F. Crow and M. Kimura. Harper and Row, New York. 656 pp. 1970. Teratology 5,</w:t>
      </w:r>
      <w:r w:rsidRPr="00517DF2">
        <w:rPr>
          <w:b/>
          <w:noProof/>
        </w:rPr>
        <w:t xml:space="preserve"> </w:t>
      </w:r>
      <w:r w:rsidRPr="00517DF2">
        <w:rPr>
          <w:noProof/>
        </w:rPr>
        <w:t>386-387 (1972)</w:t>
      </w:r>
    </w:p>
    <w:p w14:paraId="7A9EBE64" w14:textId="77777777" w:rsidR="00517DF2" w:rsidRPr="00517DF2" w:rsidRDefault="00517DF2" w:rsidP="00517DF2">
      <w:pPr>
        <w:pStyle w:val="EndNoteBibliography"/>
        <w:ind w:firstLine="0"/>
        <w:rPr>
          <w:noProof/>
        </w:rPr>
      </w:pPr>
      <w:r w:rsidRPr="00517DF2">
        <w:rPr>
          <w:noProof/>
        </w:rPr>
        <w:lastRenderedPageBreak/>
        <w:t>30.</w:t>
      </w:r>
      <w:r w:rsidRPr="00517DF2">
        <w:rPr>
          <w:noProof/>
        </w:rPr>
        <w:tab/>
        <w:t>He, L., Ren, X., Gao, Q., Zhao, X., Yao, B., Chao, Y.: The connected-component labeling problem: A review of state-of-the-art algorithms. Pattern Recognition 70,</w:t>
      </w:r>
      <w:r w:rsidRPr="00517DF2">
        <w:rPr>
          <w:b/>
          <w:noProof/>
        </w:rPr>
        <w:t xml:space="preserve"> </w:t>
      </w:r>
      <w:r w:rsidRPr="00517DF2">
        <w:rPr>
          <w:noProof/>
        </w:rPr>
        <w:t>25-43 (2017)</w:t>
      </w:r>
    </w:p>
    <w:p w14:paraId="2C632BA0" w14:textId="77777777" w:rsidR="00517DF2" w:rsidRPr="00517DF2" w:rsidRDefault="00517DF2" w:rsidP="00517DF2">
      <w:pPr>
        <w:pStyle w:val="EndNoteBibliography"/>
        <w:ind w:firstLine="0"/>
        <w:rPr>
          <w:noProof/>
        </w:rPr>
      </w:pPr>
      <w:r w:rsidRPr="00517DF2">
        <w:rPr>
          <w:noProof/>
        </w:rPr>
        <w:t>31.</w:t>
      </w:r>
      <w:r w:rsidRPr="00517DF2">
        <w:rPr>
          <w:noProof/>
        </w:rPr>
        <w:tab/>
        <w:t>Suzuki, K., Horiba, I., Sugie, N.: Linear-time connected-component labeling based on sequential local operations. Computer Vision and Image Understanding 89,</w:t>
      </w:r>
      <w:r w:rsidRPr="00517DF2">
        <w:rPr>
          <w:b/>
          <w:noProof/>
        </w:rPr>
        <w:t xml:space="preserve"> </w:t>
      </w:r>
      <w:r w:rsidRPr="00517DF2">
        <w:rPr>
          <w:noProof/>
        </w:rPr>
        <w:t>1-23 (2003)</w:t>
      </w:r>
    </w:p>
    <w:p w14:paraId="12A314E0" w14:textId="77777777" w:rsidR="00517DF2" w:rsidRPr="00517DF2" w:rsidRDefault="00517DF2" w:rsidP="00517DF2">
      <w:pPr>
        <w:pStyle w:val="EndNoteBibliography"/>
        <w:ind w:firstLine="0"/>
        <w:rPr>
          <w:noProof/>
        </w:rPr>
      </w:pPr>
      <w:r w:rsidRPr="00517DF2">
        <w:rPr>
          <w:noProof/>
        </w:rPr>
        <w:t>32.</w:t>
      </w:r>
      <w:r w:rsidRPr="00517DF2">
        <w:rPr>
          <w:noProof/>
        </w:rPr>
        <w:tab/>
        <w:t>Wu, K., Otoo, E., Suzuki, K.: Optimizing two-pass connected-component labeling algorithms. Pattern Analysis and Applications 12,</w:t>
      </w:r>
      <w:r w:rsidRPr="00517DF2">
        <w:rPr>
          <w:b/>
          <w:noProof/>
        </w:rPr>
        <w:t xml:space="preserve"> </w:t>
      </w:r>
      <w:r w:rsidRPr="00517DF2">
        <w:rPr>
          <w:noProof/>
        </w:rPr>
        <w:t>117-135 (2009)</w:t>
      </w:r>
    </w:p>
    <w:p w14:paraId="1624E41A" w14:textId="77777777" w:rsidR="00517DF2" w:rsidRPr="00517DF2" w:rsidRDefault="00517DF2" w:rsidP="00517DF2">
      <w:pPr>
        <w:pStyle w:val="EndNoteBibliography"/>
        <w:ind w:firstLine="0"/>
        <w:rPr>
          <w:noProof/>
        </w:rPr>
      </w:pPr>
      <w:r w:rsidRPr="00517DF2">
        <w:rPr>
          <w:noProof/>
        </w:rPr>
        <w:t>33.</w:t>
      </w:r>
      <w:r w:rsidRPr="00517DF2">
        <w:rPr>
          <w:noProof/>
        </w:rPr>
        <w:tab/>
        <w:t>Samet, H.: Connected Component Labeling Using Quadtrees. J. ACM 28,</w:t>
      </w:r>
      <w:r w:rsidRPr="00517DF2">
        <w:rPr>
          <w:b/>
          <w:noProof/>
        </w:rPr>
        <w:t xml:space="preserve"> </w:t>
      </w:r>
      <w:r w:rsidRPr="00517DF2">
        <w:rPr>
          <w:noProof/>
        </w:rPr>
        <w:t>487-501 (1981)</w:t>
      </w:r>
    </w:p>
    <w:p w14:paraId="20EA58BB" w14:textId="0E0B3E86" w:rsidR="00517DF2" w:rsidRPr="00517DF2" w:rsidRDefault="00517DF2" w:rsidP="00517DF2">
      <w:pPr>
        <w:pStyle w:val="EndNoteBibliography"/>
        <w:ind w:firstLine="0"/>
        <w:rPr>
          <w:noProof/>
        </w:rPr>
      </w:pPr>
      <w:r w:rsidRPr="00517DF2">
        <w:rPr>
          <w:noProof/>
        </w:rPr>
        <w:t>34.</w:t>
      </w:r>
      <w:r w:rsidRPr="00517DF2">
        <w:rPr>
          <w:noProof/>
        </w:rPr>
        <w:tab/>
      </w:r>
      <w:hyperlink r:id="rId31" w:history="1">
        <w:r w:rsidRPr="00517DF2">
          <w:rPr>
            <w:rStyle w:val="Hyperlink"/>
            <w:noProof/>
          </w:rPr>
          <w:t>http://golly.sourceforge.net</w:t>
        </w:r>
      </w:hyperlink>
    </w:p>
    <w:p w14:paraId="07A27754" w14:textId="77777777" w:rsidR="00517DF2" w:rsidRPr="00517DF2" w:rsidRDefault="00517DF2" w:rsidP="00517DF2">
      <w:pPr>
        <w:pStyle w:val="EndNoteBibliography"/>
        <w:ind w:firstLine="0"/>
        <w:rPr>
          <w:noProof/>
        </w:rPr>
      </w:pPr>
      <w:r w:rsidRPr="00517DF2">
        <w:rPr>
          <w:noProof/>
        </w:rPr>
        <w:t>35.</w:t>
      </w:r>
      <w:r w:rsidRPr="00517DF2">
        <w:rPr>
          <w:noProof/>
        </w:rPr>
        <w:tab/>
        <w:t>Gosper, R.W.: Exploiting regularities in large cellular spaces. Physica D: Nonlinear Phenomena 10,</w:t>
      </w:r>
      <w:r w:rsidRPr="00517DF2">
        <w:rPr>
          <w:b/>
          <w:noProof/>
        </w:rPr>
        <w:t xml:space="preserve"> </w:t>
      </w:r>
      <w:r w:rsidRPr="00517DF2">
        <w:rPr>
          <w:noProof/>
        </w:rPr>
        <w:t>75-80 (1984)</w:t>
      </w:r>
    </w:p>
    <w:p w14:paraId="7D571B74" w14:textId="77777777" w:rsidR="00517DF2" w:rsidRPr="00517DF2" w:rsidRDefault="00517DF2" w:rsidP="00517DF2">
      <w:pPr>
        <w:pStyle w:val="EndNoteBibliography"/>
        <w:ind w:firstLine="0"/>
        <w:rPr>
          <w:noProof/>
        </w:rPr>
      </w:pPr>
      <w:r w:rsidRPr="00517DF2">
        <w:rPr>
          <w:noProof/>
        </w:rPr>
        <w:t>36.</w:t>
      </w:r>
      <w:r w:rsidRPr="00517DF2">
        <w:rPr>
          <w:noProof/>
        </w:rPr>
        <w:tab/>
        <w:t>Volgenant, A.: Linear and semi-assignment problems: A core oriented approach. Computers &amp; Operations Research 23,</w:t>
      </w:r>
      <w:r w:rsidRPr="00517DF2">
        <w:rPr>
          <w:b/>
          <w:noProof/>
        </w:rPr>
        <w:t xml:space="preserve"> </w:t>
      </w:r>
      <w:r w:rsidRPr="00517DF2">
        <w:rPr>
          <w:noProof/>
        </w:rPr>
        <w:t>917-932 (1996)</w:t>
      </w:r>
    </w:p>
    <w:p w14:paraId="56DA3981" w14:textId="706AF268" w:rsidR="00517DF2" w:rsidRPr="00517DF2" w:rsidRDefault="00517DF2" w:rsidP="00517DF2">
      <w:pPr>
        <w:pStyle w:val="EndNoteBibliography"/>
        <w:ind w:firstLine="0"/>
        <w:rPr>
          <w:noProof/>
        </w:rPr>
      </w:pPr>
      <w:r w:rsidRPr="00517DF2">
        <w:rPr>
          <w:noProof/>
        </w:rPr>
        <w:t>37.</w:t>
      </w:r>
      <w:r w:rsidRPr="00517DF2">
        <w:rPr>
          <w:noProof/>
        </w:rPr>
        <w:tab/>
      </w:r>
      <w:hyperlink r:id="rId32" w:history="1">
        <w:r w:rsidRPr="00517DF2">
          <w:rPr>
            <w:rStyle w:val="Hyperlink"/>
            <w:noProof/>
          </w:rPr>
          <w:t>https://www.geeksforgeeks.org/hopcroft-karp-algorithm-for-maximum-matching-set-2-implementation/</w:t>
        </w:r>
      </w:hyperlink>
    </w:p>
    <w:p w14:paraId="1445BD77" w14:textId="77777777" w:rsidR="00517DF2" w:rsidRPr="00517DF2" w:rsidRDefault="00517DF2" w:rsidP="00517DF2">
      <w:pPr>
        <w:pStyle w:val="EndNoteBibliography"/>
        <w:ind w:firstLine="0"/>
        <w:rPr>
          <w:noProof/>
        </w:rPr>
      </w:pPr>
      <w:r w:rsidRPr="00517DF2">
        <w:rPr>
          <w:noProof/>
        </w:rPr>
        <w:t>38.</w:t>
      </w:r>
      <w:r w:rsidRPr="00517DF2">
        <w:rPr>
          <w:noProof/>
        </w:rPr>
        <w:tab/>
        <w:t>Liang, X.S.: Information flow and causality as rigorous notions ab initio. Phys Rev E 94,</w:t>
      </w:r>
      <w:r w:rsidRPr="00517DF2">
        <w:rPr>
          <w:b/>
          <w:noProof/>
        </w:rPr>
        <w:t xml:space="preserve"> </w:t>
      </w:r>
      <w:r w:rsidRPr="00517DF2">
        <w:rPr>
          <w:noProof/>
        </w:rPr>
        <w:t>(2016)</w:t>
      </w:r>
    </w:p>
    <w:p w14:paraId="0495B615" w14:textId="77777777" w:rsidR="00517DF2" w:rsidRPr="00517DF2" w:rsidRDefault="00517DF2" w:rsidP="00517DF2">
      <w:pPr>
        <w:pStyle w:val="EndNoteBibliography"/>
        <w:ind w:firstLine="0"/>
        <w:rPr>
          <w:noProof/>
        </w:rPr>
      </w:pPr>
      <w:r w:rsidRPr="00517DF2">
        <w:rPr>
          <w:noProof/>
        </w:rPr>
        <w:t>39.</w:t>
      </w:r>
      <w:r w:rsidRPr="00517DF2">
        <w:rPr>
          <w:noProof/>
        </w:rPr>
        <w:tab/>
        <w:t>An introduction to transfer entropy : information flow in complex systems. In: Bossomaier, T.R.J. (ed.). Springer, Cham, Switzerland : (2016)</w:t>
      </w:r>
    </w:p>
    <w:p w14:paraId="32E1B047" w14:textId="77777777" w:rsidR="00517DF2" w:rsidRPr="00517DF2" w:rsidRDefault="00517DF2" w:rsidP="00517DF2">
      <w:pPr>
        <w:pStyle w:val="EndNoteBibliography"/>
        <w:ind w:firstLine="0"/>
        <w:rPr>
          <w:noProof/>
        </w:rPr>
      </w:pPr>
      <w:r w:rsidRPr="00517DF2">
        <w:rPr>
          <w:noProof/>
        </w:rPr>
        <w:t>40.</w:t>
      </w:r>
      <w:r w:rsidRPr="00517DF2">
        <w:rPr>
          <w:noProof/>
        </w:rPr>
        <w:tab/>
        <w:t>Rupe, A., Crutchfield, J.P.: Local causal states and discrete coherent structures. Chaos 28,</w:t>
      </w:r>
      <w:r w:rsidRPr="00517DF2">
        <w:rPr>
          <w:b/>
          <w:noProof/>
        </w:rPr>
        <w:t xml:space="preserve"> </w:t>
      </w:r>
      <w:r w:rsidRPr="00517DF2">
        <w:rPr>
          <w:noProof/>
        </w:rPr>
        <w:t>(2018)</w:t>
      </w:r>
    </w:p>
    <w:p w14:paraId="4EB1F0A0" w14:textId="77777777" w:rsidR="00517DF2" w:rsidRPr="00517DF2" w:rsidRDefault="00517DF2" w:rsidP="00517DF2">
      <w:pPr>
        <w:pStyle w:val="EndNoteBibliography"/>
        <w:ind w:firstLine="0"/>
        <w:rPr>
          <w:noProof/>
        </w:rPr>
      </w:pPr>
      <w:r w:rsidRPr="00517DF2">
        <w:rPr>
          <w:noProof/>
        </w:rPr>
        <w:t>41.</w:t>
      </w:r>
      <w:r w:rsidRPr="00517DF2">
        <w:rPr>
          <w:noProof/>
        </w:rPr>
        <w:tab/>
        <w:t>Varn, D.P., Canright, G.S., Crutchfield, J.P.: epsilon-Machine spectral reconstruction theory: a direct method for inferring planar disorder and structure from X-ray diffraction studies. Acta Crystallogr. Sect. A 69,</w:t>
      </w:r>
      <w:r w:rsidRPr="00517DF2">
        <w:rPr>
          <w:b/>
          <w:noProof/>
        </w:rPr>
        <w:t xml:space="preserve"> </w:t>
      </w:r>
      <w:r w:rsidRPr="00517DF2">
        <w:rPr>
          <w:noProof/>
        </w:rPr>
        <w:t>197-206 (2013)</w:t>
      </w:r>
    </w:p>
    <w:p w14:paraId="6DFC0394" w14:textId="387196BE" w:rsidR="00517DF2" w:rsidRPr="00517DF2" w:rsidRDefault="00517DF2" w:rsidP="00517DF2">
      <w:pPr>
        <w:pStyle w:val="EndNoteBibliography"/>
        <w:ind w:firstLine="0"/>
        <w:rPr>
          <w:noProof/>
        </w:rPr>
      </w:pPr>
      <w:r w:rsidRPr="00517DF2">
        <w:rPr>
          <w:noProof/>
        </w:rPr>
        <w:t>42.</w:t>
      </w:r>
      <w:r w:rsidRPr="00517DF2">
        <w:rPr>
          <w:noProof/>
        </w:rPr>
        <w:tab/>
      </w:r>
      <w:hyperlink r:id="rId33" w:history="1">
        <w:r w:rsidRPr="00517DF2">
          <w:rPr>
            <w:rStyle w:val="Hyperlink"/>
            <w:noProof/>
          </w:rPr>
          <w:t>https://github.com/mattiasgustavsson/libs/blob/master/hashtable.h</w:t>
        </w:r>
      </w:hyperlink>
    </w:p>
    <w:p w14:paraId="567A674E" w14:textId="77777777" w:rsidR="00517DF2" w:rsidRPr="00517DF2" w:rsidRDefault="00517DF2" w:rsidP="00517DF2">
      <w:pPr>
        <w:pStyle w:val="EndNoteBibliography"/>
        <w:ind w:firstLine="0"/>
        <w:rPr>
          <w:noProof/>
        </w:rPr>
      </w:pPr>
      <w:r w:rsidRPr="00517DF2">
        <w:rPr>
          <w:noProof/>
        </w:rPr>
        <w:t>43.</w:t>
      </w:r>
      <w:r w:rsidRPr="00517DF2">
        <w:rPr>
          <w:noProof/>
        </w:rPr>
        <w:tab/>
        <w:t>Bedau, M., Packard, N.: Measurement of evolutionary activity, teleology, and life. In: Artificial Life II, pp. 431-461. Addison Wesley,  (Year)</w:t>
      </w:r>
    </w:p>
    <w:p w14:paraId="0018A59E" w14:textId="77777777" w:rsidR="00517DF2" w:rsidRPr="00517DF2" w:rsidRDefault="00517DF2" w:rsidP="00517DF2">
      <w:pPr>
        <w:pStyle w:val="EndNoteBibliography"/>
        <w:ind w:firstLine="0"/>
        <w:rPr>
          <w:noProof/>
        </w:rPr>
      </w:pPr>
      <w:r w:rsidRPr="00517DF2">
        <w:rPr>
          <w:noProof/>
        </w:rPr>
        <w:t>44.</w:t>
      </w:r>
      <w:r w:rsidRPr="00517DF2">
        <w:rPr>
          <w:noProof/>
        </w:rPr>
        <w:tab/>
        <w:t>Bedau, M.A., Snyder, E., Packard, N.H.: A classification of long-term evolutionary dynamics. In: From Anim Animat, pp. 228-237. MIT Press,  (Year)</w:t>
      </w:r>
    </w:p>
    <w:p w14:paraId="3E6DE8F0" w14:textId="77777777" w:rsidR="00517DF2" w:rsidRPr="00517DF2" w:rsidRDefault="00517DF2" w:rsidP="00517DF2">
      <w:pPr>
        <w:pStyle w:val="EndNoteBibliography"/>
        <w:ind w:firstLine="0"/>
        <w:rPr>
          <w:noProof/>
        </w:rPr>
      </w:pPr>
      <w:r w:rsidRPr="00517DF2">
        <w:rPr>
          <w:noProof/>
        </w:rPr>
        <w:t>45.</w:t>
      </w:r>
      <w:r w:rsidRPr="00517DF2">
        <w:rPr>
          <w:noProof/>
        </w:rPr>
        <w:tab/>
        <w:t>Channon, A.: Unbounded evolutionary dynamics in a system of agents that actively process and transform their environment. Genet Program Evol M 7,</w:t>
      </w:r>
      <w:r w:rsidRPr="00517DF2">
        <w:rPr>
          <w:b/>
          <w:noProof/>
        </w:rPr>
        <w:t xml:space="preserve"> </w:t>
      </w:r>
      <w:r w:rsidRPr="00517DF2">
        <w:rPr>
          <w:noProof/>
        </w:rPr>
        <w:t>253-281 (2006)</w:t>
      </w:r>
    </w:p>
    <w:p w14:paraId="209BD3F8" w14:textId="77777777" w:rsidR="00517DF2" w:rsidRPr="00517DF2" w:rsidRDefault="00517DF2" w:rsidP="00517DF2">
      <w:pPr>
        <w:pStyle w:val="EndNoteBibliography"/>
        <w:ind w:firstLine="0"/>
        <w:rPr>
          <w:noProof/>
        </w:rPr>
      </w:pPr>
      <w:r w:rsidRPr="00517DF2">
        <w:rPr>
          <w:noProof/>
        </w:rPr>
        <w:t>46.</w:t>
      </w:r>
      <w:r w:rsidRPr="00517DF2">
        <w:rPr>
          <w:noProof/>
        </w:rPr>
        <w:tab/>
        <w:t>Stout, A., Spector, L.: Validation of evolutionary activity metrics for long-term evolutionary dynamics. In: Proceedings of the 7th annual conference on Genetic and evolutionary computation, pp. 137-142. ACM,  (Year)</w:t>
      </w:r>
    </w:p>
    <w:p w14:paraId="6E9ABC85" w14:textId="77777777" w:rsidR="00517DF2" w:rsidRPr="00517DF2" w:rsidRDefault="00517DF2" w:rsidP="00517DF2">
      <w:pPr>
        <w:pStyle w:val="EndNoteBibliography"/>
        <w:ind w:firstLine="0"/>
        <w:rPr>
          <w:noProof/>
        </w:rPr>
      </w:pPr>
      <w:r w:rsidRPr="00517DF2">
        <w:rPr>
          <w:noProof/>
        </w:rPr>
        <w:t>47.</w:t>
      </w:r>
      <w:r w:rsidRPr="00517DF2">
        <w:rPr>
          <w:noProof/>
        </w:rPr>
        <w:tab/>
        <w:t>Kingman, J.F.C.: The coalescent. Stochastic Processes and their Applications 13,</w:t>
      </w:r>
      <w:r w:rsidRPr="00517DF2">
        <w:rPr>
          <w:b/>
          <w:noProof/>
        </w:rPr>
        <w:t xml:space="preserve"> </w:t>
      </w:r>
      <w:r w:rsidRPr="00517DF2">
        <w:rPr>
          <w:noProof/>
        </w:rPr>
        <w:t>235-248 (1982)</w:t>
      </w:r>
    </w:p>
    <w:p w14:paraId="32220D26" w14:textId="77777777" w:rsidR="00517DF2" w:rsidRPr="00517DF2" w:rsidRDefault="00517DF2" w:rsidP="00517DF2">
      <w:pPr>
        <w:pStyle w:val="EndNoteBibliography"/>
        <w:ind w:firstLine="0"/>
        <w:rPr>
          <w:b/>
          <w:noProof/>
        </w:rPr>
      </w:pPr>
      <w:r w:rsidRPr="00517DF2">
        <w:rPr>
          <w:noProof/>
        </w:rPr>
        <w:t>48.</w:t>
      </w:r>
      <w:r w:rsidRPr="00517DF2">
        <w:rPr>
          <w:noProof/>
        </w:rPr>
        <w:tab/>
        <w:t>Airam Blancas, J.-J.D.A.L.A.S.-J.: Trees within trees: simple nested coalescents. Electron J Probab 23,</w:t>
      </w:r>
      <w:r w:rsidRPr="00517DF2">
        <w:rPr>
          <w:b/>
          <w:noProof/>
        </w:rPr>
        <w:t xml:space="preserve"> </w:t>
      </w:r>
    </w:p>
    <w:p w14:paraId="5FCAE081" w14:textId="77777777" w:rsidR="00517DF2" w:rsidRPr="00517DF2" w:rsidRDefault="00517DF2" w:rsidP="00517DF2">
      <w:pPr>
        <w:pStyle w:val="EndNoteBibliography"/>
        <w:ind w:firstLine="0"/>
        <w:rPr>
          <w:noProof/>
        </w:rPr>
      </w:pPr>
      <w:r w:rsidRPr="00517DF2">
        <w:rPr>
          <w:noProof/>
        </w:rPr>
        <w:t>49.</w:t>
      </w:r>
      <w:r w:rsidRPr="00517DF2">
        <w:rPr>
          <w:noProof/>
        </w:rPr>
        <w:tab/>
        <w:t>Hein, J., Schierup, Mikkel H., Wiuf, C.: Gene Genealogies, Variation and Evolution: A Primer in Coalescent Theory. . Oxford University Press, Oxford and New York (2005)</w:t>
      </w:r>
    </w:p>
    <w:p w14:paraId="5B1F9802" w14:textId="77777777" w:rsidR="00517DF2" w:rsidRPr="00517DF2" w:rsidRDefault="00517DF2" w:rsidP="00517DF2">
      <w:pPr>
        <w:pStyle w:val="EndNoteBibliography"/>
        <w:ind w:firstLine="0"/>
        <w:rPr>
          <w:noProof/>
        </w:rPr>
      </w:pPr>
      <w:r w:rsidRPr="00517DF2">
        <w:rPr>
          <w:noProof/>
        </w:rPr>
        <w:t>50.</w:t>
      </w:r>
      <w:r w:rsidRPr="00517DF2">
        <w:rPr>
          <w:noProof/>
        </w:rPr>
        <w:tab/>
        <w:t xml:space="preserve">Éric Brunet, B.D.: Genealogies in simple models of evolution. 1202.5997 </w:t>
      </w:r>
    </w:p>
    <w:p w14:paraId="04311F7C" w14:textId="77777777" w:rsidR="00517DF2" w:rsidRPr="00517DF2" w:rsidRDefault="00517DF2" w:rsidP="00517DF2">
      <w:pPr>
        <w:pStyle w:val="EndNoteBibliography"/>
        <w:ind w:firstLine="0"/>
        <w:rPr>
          <w:noProof/>
        </w:rPr>
      </w:pPr>
      <w:r w:rsidRPr="00517DF2">
        <w:rPr>
          <w:noProof/>
        </w:rPr>
        <w:lastRenderedPageBreak/>
        <w:t>51.</w:t>
      </w:r>
      <w:r w:rsidRPr="00517DF2">
        <w:rPr>
          <w:noProof/>
        </w:rPr>
        <w:tab/>
        <w:t>Kay, N.-S.: Graphs in sequence spaces: a review of statistical geometry. Biophys Chem 66,</w:t>
      </w:r>
      <w:r w:rsidRPr="00517DF2">
        <w:rPr>
          <w:b/>
          <w:noProof/>
        </w:rPr>
        <w:t xml:space="preserve"> </w:t>
      </w:r>
      <w:r w:rsidRPr="00517DF2">
        <w:rPr>
          <w:noProof/>
        </w:rPr>
        <w:t xml:space="preserve">111-131 </w:t>
      </w:r>
    </w:p>
    <w:p w14:paraId="49DEC2A3" w14:textId="77777777" w:rsidR="00517DF2" w:rsidRPr="00517DF2" w:rsidRDefault="00517DF2" w:rsidP="00517DF2">
      <w:pPr>
        <w:pStyle w:val="EndNoteBibliography"/>
        <w:ind w:firstLine="0"/>
        <w:rPr>
          <w:noProof/>
        </w:rPr>
      </w:pPr>
      <w:r w:rsidRPr="00517DF2">
        <w:rPr>
          <w:noProof/>
        </w:rPr>
        <w:t>52.</w:t>
      </w:r>
      <w:r w:rsidRPr="00517DF2">
        <w:rPr>
          <w:noProof/>
        </w:rPr>
        <w:tab/>
        <w:t>Bays, C.: Candidates for the game of life in three dimensions. Complex Syst 1,</w:t>
      </w:r>
      <w:r w:rsidRPr="00517DF2">
        <w:rPr>
          <w:b/>
          <w:noProof/>
        </w:rPr>
        <w:t xml:space="preserve"> </w:t>
      </w:r>
      <w:r w:rsidRPr="00517DF2">
        <w:rPr>
          <w:noProof/>
        </w:rPr>
        <w:t>373--400 (1987)</w:t>
      </w:r>
    </w:p>
    <w:p w14:paraId="31BD1959" w14:textId="77777777" w:rsidR="00517DF2" w:rsidRPr="00517DF2" w:rsidRDefault="00517DF2" w:rsidP="00517DF2">
      <w:pPr>
        <w:pStyle w:val="EndNoteBibliography"/>
        <w:ind w:firstLine="0"/>
        <w:rPr>
          <w:noProof/>
        </w:rPr>
      </w:pPr>
      <w:r w:rsidRPr="00517DF2">
        <w:rPr>
          <w:noProof/>
        </w:rPr>
        <w:t>53.</w:t>
      </w:r>
      <w:r w:rsidRPr="00517DF2">
        <w:rPr>
          <w:noProof/>
        </w:rPr>
        <w:tab/>
        <w:t>Evans, K.M.: Larger than life : it's so nonlinear.  (1996)</w:t>
      </w:r>
    </w:p>
    <w:p w14:paraId="55CB9B3D" w14:textId="77777777" w:rsidR="00517DF2" w:rsidRPr="00517DF2" w:rsidRDefault="00517DF2" w:rsidP="00517DF2">
      <w:pPr>
        <w:pStyle w:val="EndNoteBibliography"/>
        <w:ind w:firstLine="0"/>
        <w:rPr>
          <w:noProof/>
        </w:rPr>
      </w:pPr>
      <w:r w:rsidRPr="00517DF2">
        <w:rPr>
          <w:noProof/>
        </w:rPr>
        <w:t>54.</w:t>
      </w:r>
      <w:r w:rsidRPr="00517DF2">
        <w:rPr>
          <w:noProof/>
        </w:rPr>
        <w:tab/>
        <w:t>Rafler, S.: Generalization of Conway's "Game of Life" to a continuous domain - SmoothLife.  arXiv,  (2011)</w:t>
      </w:r>
    </w:p>
    <w:p w14:paraId="0D1A5BDC" w14:textId="77777777" w:rsidR="00517DF2" w:rsidRPr="00517DF2" w:rsidRDefault="00517DF2" w:rsidP="00517DF2">
      <w:pPr>
        <w:pStyle w:val="EndNoteBibliography"/>
        <w:ind w:firstLine="0"/>
        <w:rPr>
          <w:noProof/>
        </w:rPr>
      </w:pPr>
      <w:r w:rsidRPr="00517DF2">
        <w:rPr>
          <w:noProof/>
        </w:rPr>
        <w:t>55.</w:t>
      </w:r>
      <w:r w:rsidRPr="00517DF2">
        <w:rPr>
          <w:noProof/>
        </w:rPr>
        <w:tab/>
        <w:t>Boerlijst, M.C., Hogeweg, P.: Spiral wave structure in pre-biotic evolution: Hypercycles stable against parasites. Physica D: Nonlinear Phenomena 48,</w:t>
      </w:r>
      <w:r w:rsidRPr="00517DF2">
        <w:rPr>
          <w:b/>
          <w:noProof/>
        </w:rPr>
        <w:t xml:space="preserve"> </w:t>
      </w:r>
      <w:r w:rsidRPr="00517DF2">
        <w:rPr>
          <w:noProof/>
        </w:rPr>
        <w:t>17-28 (1991)</w:t>
      </w:r>
    </w:p>
    <w:p w14:paraId="033DB747" w14:textId="77777777" w:rsidR="00517DF2" w:rsidRPr="00517DF2" w:rsidRDefault="00517DF2" w:rsidP="00517DF2">
      <w:pPr>
        <w:pStyle w:val="EndNoteBibliography"/>
        <w:ind w:firstLine="0"/>
        <w:rPr>
          <w:noProof/>
        </w:rPr>
      </w:pPr>
      <w:r w:rsidRPr="00517DF2">
        <w:rPr>
          <w:noProof/>
        </w:rPr>
        <w:t>56.</w:t>
      </w:r>
      <w:r w:rsidRPr="00517DF2">
        <w:rPr>
          <w:noProof/>
        </w:rPr>
        <w:tab/>
        <w:t>Kaneko, K.: Overview of coupled map lattices. Chaos: An Interdisciplinary Journal of Nonlinear Science 2,</w:t>
      </w:r>
      <w:r w:rsidRPr="00517DF2">
        <w:rPr>
          <w:b/>
          <w:noProof/>
        </w:rPr>
        <w:t xml:space="preserve"> </w:t>
      </w:r>
      <w:r w:rsidRPr="00517DF2">
        <w:rPr>
          <w:noProof/>
        </w:rPr>
        <w:t>279-282 (1992)</w:t>
      </w:r>
    </w:p>
    <w:p w14:paraId="3B51B69D" w14:textId="668B2600" w:rsidR="00DC71CD" w:rsidRPr="00830C25" w:rsidRDefault="00AF33E8" w:rsidP="00C8652E">
      <w:pPr>
        <w:rPr>
          <w:lang w:val="en-AU"/>
        </w:rPr>
      </w:pPr>
      <w:r w:rsidRPr="00830C25">
        <w:rPr>
          <w:lang w:val="en-AU"/>
        </w:rPr>
        <w:fldChar w:fldCharType="end"/>
      </w:r>
    </w:p>
    <w:sectPr w:rsidR="00DC71CD" w:rsidRPr="00830C25" w:rsidSect="00DC71CD">
      <w:headerReference w:type="even" r:id="rId34"/>
      <w:headerReference w:type="default" r:id="rId35"/>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8006FA" w:rsidRDefault="008006FA">
      <w:pPr>
        <w:pStyle w:val="CommentText"/>
      </w:pPr>
      <w:r>
        <w:rPr>
          <w:rStyle w:val="CommentReference"/>
        </w:rPr>
        <w:annotationRef/>
      </w:r>
      <w:r>
        <w:t>Only exception is when golr is used for selection : do we need to mention this here?</w:t>
      </w:r>
    </w:p>
  </w:comment>
  <w:comment w:id="14" w:author="Norman Packard" w:date="2019-09-22T23:47:00Z" w:initials="NP">
    <w:p w14:paraId="2F1F4F70" w14:textId="35B89045" w:rsidR="008006FA" w:rsidRDefault="008006FA">
      <w:pPr>
        <w:pStyle w:val="CommentText"/>
      </w:pPr>
      <w:r>
        <w:rPr>
          <w:rStyle w:val="CommentReference"/>
        </w:rPr>
        <w:annotationRef/>
      </w:r>
      <w:r>
        <w:t>Section 5.2 rock/scissors/paper/well, 256 time steps</w:t>
      </w:r>
    </w:p>
  </w:comment>
  <w:comment w:id="15" w:author="Norman Packard" w:date="2019-09-23T00:36:00Z" w:initials="NP">
    <w:p w14:paraId="4CA13527" w14:textId="2EC780F5" w:rsidR="008006FA" w:rsidRDefault="008006FA">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2C800A7" w14:textId="77777777" w:rsidR="006E7CC5" w:rsidRDefault="006E7CC5">
      <w:pPr>
        <w:spacing w:line="240" w:lineRule="auto"/>
      </w:pPr>
      <w:r>
        <w:separator/>
      </w:r>
    </w:p>
  </w:endnote>
  <w:endnote w:type="continuationSeparator" w:id="0">
    <w:p w14:paraId="0BD4C7CD" w14:textId="77777777" w:rsidR="006E7CC5" w:rsidRDefault="006E7CC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DC39D8E" w14:textId="77777777" w:rsidR="006E7CC5" w:rsidRDefault="006E7CC5" w:rsidP="006F1D24">
      <w:pPr>
        <w:spacing w:line="240" w:lineRule="auto"/>
        <w:ind w:firstLine="0"/>
      </w:pPr>
      <w:r>
        <w:separator/>
      </w:r>
    </w:p>
  </w:footnote>
  <w:footnote w:type="continuationSeparator" w:id="0">
    <w:p w14:paraId="3466E395" w14:textId="77777777" w:rsidR="006E7CC5" w:rsidRPr="00080DE2" w:rsidRDefault="006E7CC5"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8006FA" w:rsidRDefault="008006F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8006FA" w:rsidRDefault="008006F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8"/>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record-ids&gt;&lt;/item&gt;&lt;/Libraries&gt;"/>
  </w:docVars>
  <w:rsids>
    <w:rsidRoot w:val="007E1E6F"/>
    <w:rsid w:val="00005D86"/>
    <w:rsid w:val="00026246"/>
    <w:rsid w:val="000329BA"/>
    <w:rsid w:val="00037FA4"/>
    <w:rsid w:val="00040ADA"/>
    <w:rsid w:val="00050085"/>
    <w:rsid w:val="000516AC"/>
    <w:rsid w:val="000920BA"/>
    <w:rsid w:val="00095AD7"/>
    <w:rsid w:val="000A250F"/>
    <w:rsid w:val="000A2D5E"/>
    <w:rsid w:val="000B79AE"/>
    <w:rsid w:val="000C6276"/>
    <w:rsid w:val="000D224A"/>
    <w:rsid w:val="000D30F7"/>
    <w:rsid w:val="000E56A5"/>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448A"/>
    <w:rsid w:val="002A195D"/>
    <w:rsid w:val="002A2806"/>
    <w:rsid w:val="002A3C20"/>
    <w:rsid w:val="002A48CD"/>
    <w:rsid w:val="002B57DE"/>
    <w:rsid w:val="002B7AC5"/>
    <w:rsid w:val="002B7BA9"/>
    <w:rsid w:val="002C0CE2"/>
    <w:rsid w:val="002C30C8"/>
    <w:rsid w:val="002C648B"/>
    <w:rsid w:val="00304CE1"/>
    <w:rsid w:val="003077E3"/>
    <w:rsid w:val="003102E2"/>
    <w:rsid w:val="0031764A"/>
    <w:rsid w:val="00336BC1"/>
    <w:rsid w:val="0035395A"/>
    <w:rsid w:val="0035494C"/>
    <w:rsid w:val="00356538"/>
    <w:rsid w:val="003622AE"/>
    <w:rsid w:val="003626A6"/>
    <w:rsid w:val="0037524E"/>
    <w:rsid w:val="003823BE"/>
    <w:rsid w:val="00383DD5"/>
    <w:rsid w:val="003847A1"/>
    <w:rsid w:val="00387BBC"/>
    <w:rsid w:val="00393243"/>
    <w:rsid w:val="0039520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687F"/>
    <w:rsid w:val="004D2F4D"/>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25025"/>
    <w:rsid w:val="00630EB2"/>
    <w:rsid w:val="0063595B"/>
    <w:rsid w:val="006366F4"/>
    <w:rsid w:val="006404A3"/>
    <w:rsid w:val="00693552"/>
    <w:rsid w:val="00694708"/>
    <w:rsid w:val="006B3939"/>
    <w:rsid w:val="006B7821"/>
    <w:rsid w:val="006E7CC5"/>
    <w:rsid w:val="006F1D24"/>
    <w:rsid w:val="006F2C15"/>
    <w:rsid w:val="007233B3"/>
    <w:rsid w:val="007304BF"/>
    <w:rsid w:val="007525DD"/>
    <w:rsid w:val="00763C6F"/>
    <w:rsid w:val="00766BAC"/>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5521"/>
    <w:rsid w:val="008006FA"/>
    <w:rsid w:val="00802238"/>
    <w:rsid w:val="00806BAC"/>
    <w:rsid w:val="00807E87"/>
    <w:rsid w:val="008137A1"/>
    <w:rsid w:val="0082198B"/>
    <w:rsid w:val="008260F0"/>
    <w:rsid w:val="00830C25"/>
    <w:rsid w:val="008322DA"/>
    <w:rsid w:val="00835FE2"/>
    <w:rsid w:val="008760F9"/>
    <w:rsid w:val="008914D2"/>
    <w:rsid w:val="008946C0"/>
    <w:rsid w:val="008A17CB"/>
    <w:rsid w:val="008A213B"/>
    <w:rsid w:val="008B14BB"/>
    <w:rsid w:val="008C1D5E"/>
    <w:rsid w:val="008C4528"/>
    <w:rsid w:val="008D4DF4"/>
    <w:rsid w:val="008E4810"/>
    <w:rsid w:val="008E71F0"/>
    <w:rsid w:val="008F4C26"/>
    <w:rsid w:val="00905AA2"/>
    <w:rsid w:val="00906B6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50E88"/>
    <w:rsid w:val="00A55EDF"/>
    <w:rsid w:val="00A97D2A"/>
    <w:rsid w:val="00AB3B4B"/>
    <w:rsid w:val="00AC2E1D"/>
    <w:rsid w:val="00AE7A04"/>
    <w:rsid w:val="00AF33E8"/>
    <w:rsid w:val="00AF6A79"/>
    <w:rsid w:val="00B0228D"/>
    <w:rsid w:val="00B21918"/>
    <w:rsid w:val="00B2744B"/>
    <w:rsid w:val="00B53818"/>
    <w:rsid w:val="00B571A2"/>
    <w:rsid w:val="00B667E5"/>
    <w:rsid w:val="00B865DF"/>
    <w:rsid w:val="00B92295"/>
    <w:rsid w:val="00B941CF"/>
    <w:rsid w:val="00BA3AEB"/>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6C26"/>
    <w:rsid w:val="00D07B1E"/>
    <w:rsid w:val="00D129B7"/>
    <w:rsid w:val="00D13C4F"/>
    <w:rsid w:val="00D13DBE"/>
    <w:rsid w:val="00D25BE1"/>
    <w:rsid w:val="00D515E5"/>
    <w:rsid w:val="00D63850"/>
    <w:rsid w:val="00D706A2"/>
    <w:rsid w:val="00D81BD4"/>
    <w:rsid w:val="00D972CB"/>
    <w:rsid w:val="00DA03C9"/>
    <w:rsid w:val="00DA1B32"/>
    <w:rsid w:val="00DA2412"/>
    <w:rsid w:val="00DB5F30"/>
    <w:rsid w:val="00DB63E1"/>
    <w:rsid w:val="00DC70ED"/>
    <w:rsid w:val="00DC71CD"/>
    <w:rsid w:val="00DD09BF"/>
    <w:rsid w:val="00DD5709"/>
    <w:rsid w:val="00DE0E5C"/>
    <w:rsid w:val="00E1463A"/>
    <w:rsid w:val="00E27175"/>
    <w:rsid w:val="00E37C1E"/>
    <w:rsid w:val="00E51C60"/>
    <w:rsid w:val="00E52D78"/>
    <w:rsid w:val="00E572D4"/>
    <w:rsid w:val="00E87560"/>
    <w:rsid w:val="00E9407D"/>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www.springer.com/lncs" TargetMode="External"/><Relationship Id="rId21" Type="http://schemas.openxmlformats.org/officeDocument/2006/relationships/image" Target="media/image9.png"/><Relationship Id="rId34" Type="http://schemas.openxmlformats.org/officeDocument/2006/relationships/header" Target="header1.xm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image" Target="media/image13.png"/><Relationship Id="rId33" Type="http://schemas.openxmlformats.org/officeDocument/2006/relationships/hyperlink" Target="https://github.com/mattiasgustavsson/libs/blob/master/hashtable.h"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yperlink" Target="https://github.com/ShprAlex/Sprout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2.emf"/><Relationship Id="rId32" Type="http://schemas.openxmlformats.org/officeDocument/2006/relationships/hyperlink" Target="https://www.geeksforgeeks.org/hopcroft-karp-algorithm-for-maximum-matching-set-2-implementation/" TargetMode="External"/><Relationship Id="rId37"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emf"/><Relationship Id="rId28" Type="http://schemas.openxmlformats.org/officeDocument/2006/relationships/hyperlink" Target="http://www.conwaylife.com/wiki/LifeWiki" TargetMode="External"/><Relationship Id="rId36"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golly.sourceforge.net"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emf"/><Relationship Id="rId27" Type="http://schemas.openxmlformats.org/officeDocument/2006/relationships/hyperlink" Target="http://rendell-attic.org/gol/tm.htm" TargetMode="External"/><Relationship Id="rId30" Type="http://schemas.openxmlformats.org/officeDocument/2006/relationships/hyperlink" Target="https://github.com/a5kin/evolife" TargetMode="External"/><Relationship Id="rId35" Type="http://schemas.openxmlformats.org/officeDocument/2006/relationships/header" Target="header2.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7FF5D37-E294-BA4F-A656-853E027FB1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277</TotalTime>
  <Pages>32</Pages>
  <Words>16654</Words>
  <Characters>94933</Characters>
  <Application>Microsoft Office Word</Application>
  <DocSecurity>0</DocSecurity>
  <Lines>791</Lines>
  <Paragraphs>222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111365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13</cp:revision>
  <cp:lastPrinted>2019-09-23T05:55:00Z</cp:lastPrinted>
  <dcterms:created xsi:type="dcterms:W3CDTF">2019-09-25T07:50:00Z</dcterms:created>
  <dcterms:modified xsi:type="dcterms:W3CDTF">2019-09-25T14:31:00Z</dcterms:modified>
</cp:coreProperties>
</file>