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№8</w:t>
      </w:r>
    </w:p>
    <w:p>
      <w:pPr>
        <w:pStyle w:val="Subtitle"/>
      </w:pPr>
      <w:r>
        <w:t xml:space="preserve">Реалізація процедури формування електронно цифрового підпису RSA.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формування та перевірки електронного цифрового підпису на основі алгоритму RSA. Реалізувати систему ЕЦП та продемонструвати її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Реалізація SHA-256 з лабораторної роботи №7.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концепція-електронного-цифрового-підпису"/>
    <w:p>
      <w:pPr>
        <w:pStyle w:val="Heading3"/>
      </w:pPr>
      <w:r>
        <w:t xml:space="preserve">1 Концепція електронного цифрового підпису</w:t>
      </w:r>
    </w:p>
    <w:p>
      <w:pPr>
        <w:pStyle w:val="FirstParagraph"/>
      </w:pPr>
      <w:r>
        <w:t xml:space="preserve">Електронний цифровий підпис (ЕЦП) — це математичний механізм, що забезпечує: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Автентичність</w:t>
      </w:r>
      <w:r>
        <w:t xml:space="preserve">: підтвердження особи автора документа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Цілісність</w:t>
      </w:r>
      <w:r>
        <w:t xml:space="preserve">: виявлення будь-яких змін у документі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Неспростовність</w:t>
      </w:r>
      <w:r>
        <w:t xml:space="preserve">: автор не може відмовитися від свого підпису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ЕЛЕКТРОННИЙ ЦИФРОВИЙ ПІДПИС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ФОРМУВАННЯ ПІДПИСУ (автор):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Документ M ──► [HASH] ──► H(M) ──► [SIGN з d] ──► Підпис S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(закритий ключ)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ПЕРЕВІРКА ПІДПИСУ (будь-хто):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Документ M ──► [HASH] ──► H(M) ─────────┐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├──► [==] ──► дійсний?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Підпис S ───► [VERIFY з e] ──► H′ ──────┘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(відкритий ключ)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схема-підпису-rsa"/>
    <w:p>
      <w:pPr>
        <w:pStyle w:val="Heading3"/>
      </w:pPr>
      <w:r>
        <w:t xml:space="preserve">2 Схема підпису RSA</w:t>
      </w:r>
    </w:p>
    <w:p>
      <w:pPr>
        <w:pStyle w:val="FirstParagraph"/>
      </w:pPr>
      <w:r>
        <w:t xml:space="preserve">Схема RSA використовує ті самі ключі, що й для шифрування, але в іншому порядку:</w:t>
      </w:r>
    </w:p>
    <w:p>
      <w:pPr>
        <w:pStyle w:val="BodyText"/>
      </w:pPr>
      <w:r>
        <w:rPr>
          <w:b/>
          <w:bCs/>
        </w:rPr>
        <w:t xml:space="preserve">Ключі: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Відкритий ключ: (e, n) — для перевірки підпису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Закритий ключ: (d, n) — для формування підпису</w:t>
      </w:r>
    </w:p>
    <w:p>
      <w:pPr>
        <w:pStyle w:val="FirstParagraph"/>
      </w:pPr>
      <w:r>
        <w:rPr>
          <w:b/>
          <w:bCs/>
        </w:rPr>
        <w:t xml:space="preserve">Формування підпису: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 = H(M)^d mod 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M — повідомлення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H(M) — хеш повідомлення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d — закрита експонента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n — модуль RSA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S — цифровий підпис</w:t>
      </w:r>
    </w:p>
    <w:p>
      <w:pPr>
        <w:pStyle w:val="FirstParagraph"/>
      </w:pPr>
      <w:r>
        <w:rPr>
          <w:b/>
          <w:bCs/>
        </w:rPr>
        <w:t xml:space="preserve">Перевірка підпису: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H'(M) = S^e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Підпис дійсний, якщо H'(M) == H(M)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роль-хеш-функції"/>
    <w:p>
      <w:pPr>
        <w:pStyle w:val="Heading3"/>
      </w:pPr>
      <w:r>
        <w:t xml:space="preserve">3 Роль хеш-функції</w:t>
      </w:r>
    </w:p>
    <w:p>
      <w:pPr>
        <w:pStyle w:val="FirstParagraph"/>
      </w:pPr>
      <w:r>
        <w:t xml:space="preserve">Безпосереднє підписування повідомлення M має проблеми: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Повільно</w:t>
      </w:r>
      <w:r>
        <w:t xml:space="preserve">: RSA працює з числами, меншими за n; великі документи потребують багато операцій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Небезпечно</w:t>
      </w:r>
      <w:r>
        <w:t xml:space="preserve">: атака множення — можна створити підпис для добутку двох підписаних повідомлень</w:t>
      </w:r>
    </w:p>
    <w:p>
      <w:pPr>
        <w:pStyle w:val="FirstParagraph"/>
      </w:pPr>
      <w:r>
        <w:t xml:space="preserve">Хеш-функція вирішує обидві проблеми: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Фіксований розмір виходу (256 біт для SHA-256)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Лавинний ефект унеможливлює підробку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Без хешу:  S1 = M1^d, S2 = M2^d  →  S1 · S2 = (M1 · M2)^d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добуток двох справжніх підписів — справжній підпис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документа M1 · M2, якого автор ніколи не бачив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З хешем:   S1 · S2 = (H(M1) · H(M2))^d — це підпис ЧИСЛА H(M1)·H(M2)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щоб ним скористатися, треба знайти документ M3,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у якого H(M3) = H(M1) · H(M2) mod n, тобто прообраз хешу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стандарт-pkcs1"/>
    <w:p>
      <w:pPr>
        <w:pStyle w:val="Heading3"/>
      </w:pPr>
      <w:r>
        <w:t xml:space="preserve">4 Стандарт PKCS#1</w:t>
      </w:r>
    </w:p>
    <w:p>
      <w:pPr>
        <w:pStyle w:val="FirstParagraph"/>
      </w:pPr>
      <w:r>
        <w:t xml:space="preserve">PKCS#1 (Public-Key Cryptography Standards) визначає формат підпису: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ФОРМАТ PKCS#1 v1.5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EM = 0x00 || 0x01 || PS || 0x00 || T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0x00 0x01  — заголовок (вказує на підпис)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PS         — padding з байтів 0xFF (мінімум 8 байт)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0x00       — розділювач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T          — DigestInfo (OID алгоритму хешу + хеш)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Приклад DigestInfo для SHA-256: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30 31 30 0D 06 09 60 86 48 01 65 03 04 02 01    -- OID SHA-256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05 00                                           -- NULL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04 20 [32 байти хешу]                           -- OCTET STRING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Для навчальних цілей використовуємо спрощену схему без PKCS#1.</w:t>
      </w:r>
    </w:p>
    <w:bookmarkEnd w:id="12"/>
    <w:bookmarkStart w:id="13" w:name="властивості-цифрового-підпису"/>
    <w:p>
      <w:pPr>
        <w:pStyle w:val="Heading3"/>
      </w:pPr>
      <w:r>
        <w:t xml:space="preserve">5 Властивості цифрового підпису</w:t>
      </w:r>
    </w:p>
    <w:p>
      <w:pPr>
        <w:pStyle w:val="TableCaption"/>
      </w:pPr>
      <w:r>
        <w:t xml:space="preserve">Таблиця 1 — Властивості цифрового підпису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Властивість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Як досягається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Автентичність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 може створити тільки власник закритого ключа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Операція S = H(M)^d mod 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Цілісність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Будь-яка зміна документа змінює хеш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Лавинний ефект хеш-функції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Неспростовність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Автор не може відмовитися від підпису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Закритий ключ відомий тільки автору</w:t>
            </w:r>
          </w:p>
        </w:tc>
      </w:tr>
    </w:tbl>
    <w:bookmarkEnd w:id="13"/>
    <w:bookmarkEnd w:id="14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структура-програми"/>
    <w:p>
      <w:pPr>
        <w:pStyle w:val="Heading3"/>
      </w:pPr>
      <w:r>
        <w:t xml:space="preserve">Крок 1. Структура програми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Ключова пара RSA для цифрового підпису.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Модуль n тримаємо меншим за 2^31, щоб добуток вмістився у 64 біти.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class RSAKeyPair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RSAKeyPair(u64 p, u64 q, u64 e = 17) : e_(e)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n_ = p * q;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phi = (p - 1) * (q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if (gcd(e_, phi)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throw std::runtime_error("e та phi(n) не взаємно прості");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d_ = modInverse(e_, phi);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modulus() const { return n_;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publicExponent() const { return e_; }   // відкритий ключ: (e, 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privateExponent() const { return d_; }  // закритий ключ:  (d, n)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static u64 gcd(u64 a, u64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while (b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u64 t = a %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a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 = 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Обернений елемент за модулем, розширений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u64 modInverse(u64 a, u64 m)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oldR = static_cast&lt;long long&gt;(a), r = static_cast&lt;long long&gt;(m);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oldS = 1, s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while (r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long long q = oldR /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long long tmp = oldR - q * r;  oldR = r;  r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tmp = oldS - q * s;            oldS = s;  s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if (oldR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throw std::runtime_error("Оберненого елемента не існує");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long mod = static_cast&lt;long long&gt;(m);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static_cast&lt;u64&gt;(((oldS % mod) + mod) % mod);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Швидке модульне піднесення до степеня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u64 modPow(u64 base, u64 exp, u64 modulus)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u64 result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base %= modulus;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while (exp &gt;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(exp &amp; 1ULL) result = (result * base) % modulus;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exp &gt;&gt;=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base = (base * base) % modulus;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n_ = 0, e_ = 0, d_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крок-2.-хешування-повідомлення"/>
    <w:p>
      <w:pPr>
        <w:pStyle w:val="Heading3"/>
      </w:pPr>
      <w:r>
        <w:t xml:space="preserve">Крок 2. Хешування повідомлення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Клас SHA256 узято з лабораторної роботи №7 — підключіть його файл до проєкту.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Потрібен лише метод, що повертає хеш рядка у шістнадцятковому вигляді.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Перетворює перші 8 байтів хешу на 64-бітне число.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Саме це число далі підписується: підписувати весь 256-бітний хеш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навчальним ключем неможливо, бо він має бути меншим за модуль n.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hashToNumber(const std::string&amp;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hex = sha256(message);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value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++i) {           // 16 hex-символів = 8 байтів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c = hex[i];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digit = (c &gt;= '0' &amp;&amp; c &lt;= '9') ? c - '0'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: (c &gt;= 'a' &amp;&amp; c &lt;= 'f') ? c - 'a' + 10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: c - 'A' + 10;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value = (value &lt;&lt; 4) | static_cast&lt;u64&gt;(digit);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value;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Хеш має бути меншим за модуль, інакше операція піднесення до степеня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втрачає однозначність. У реальних системах цю задачу розв'язує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доповнення за стандартом PKCS#1, а не просте відкидання старших біт.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truncateHash(u64 hashValue,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hashValue %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3.-формування-та-перевірка-підпису"/>
    <w:p>
      <w:pPr>
        <w:pStyle w:val="Heading3"/>
      </w:pPr>
      <w:r>
        <w:t xml:space="preserve">Крок 3. Формування та перевірка підпису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u64 = unsigned long long;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u64 hashToNumber(const std::string&amp; message);   // з кроку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truncateHash(u64 hashValue, u64 n);         // з кроку 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Формування підпису: S = H(M)^d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Підписує лише власник закритого ключа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u64 sign(const std::string&amp; message, u64 d,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h = truncateHash(hashToNumber(message),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RSAKeyPair::modPow(h,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Перевірка підпису: H' = S^e mod n, далі порівняння з H(M)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Перевірити може будь-хто, маючи лише відкритий ключ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verify(const std::string&amp; message, u64 signature, u64 e, u64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expected = truncateHash(hashToNumber(message),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recovered = RSAKeyPair::modPow(signature, e,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expected == recovered;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4.-демонстрація-роботи"/>
    <w:p>
      <w:pPr>
        <w:pStyle w:val="Heading3"/>
      </w:pPr>
      <w:r>
        <w:t xml:space="preserve">Крок 4. Демонстрація роботи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"ДЕМОНСТРАЦІЯ ЦИФРОВОГО ПІДПИСУ RSA\n";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"============================================================\n";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Малі прості числа взято для наочності; у реальних системах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модуль має довжину 2048 біт і більше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p = 10007, q = 10009;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RSAKeyPair keys(p, q, 17);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n = keys.modulus();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e = keys.publicExponent();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d = keys.privateExponent();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"\nПараметри RSA:\n";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p = " &lt;&lt; p &lt;&lt; ", q = " &lt;&lt; q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n = " &lt;&lt; n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e = " &lt;&lt; e &lt;&lt; " (відкрита експонента)\n";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d = " &lt;&lt; d &lt;&lt; " (закрита експонента)\n";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document = "Договір купівлі-продажу №123";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"ФОРМУВАННЯ ПІДПИСУ\n";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"Документ: \"" &lt;&lt; document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 (обрізаний):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truncateHash(hashToNumber(document), n)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u64 signature = sign(document,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"Підпис S = " &lt;&lt; signature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"ПЕРЕВІРКА ПІДПИСУ\n";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(verify(document, signature, e, n) ? "ПІДПИС ДІЙСНИЙ"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    : "ПІДПИС НЕДІЙСНИЙ")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"ВИЯВЛЕННЯ МОДИФІКАЦІЇ\n";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modified = "Договір купівлі-продажу №124";  // змінено один символ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"Модифікований документ: \"" &lt;&lt; modified &lt;&lt; "\"\n";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(verify(modified, signature, e, n) ? "ПІДПИС ДІЙСНИЙ"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    : "ПІДПИС НЕДІЙСНИЙ")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"СПРОБА ПІДРОБКИ ПІДПИСУ\n";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"------------------------------------------------------------\n";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u64 fake = signature + 1;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"Підроблений підпис: " &lt;&lt; fake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(verify(document, fake, e, n) ? "ПІДПИС ДІЙСНИЙ"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        : "ПІДПИС НЕДІЙСНИЙ")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5.-результат-роботи-програми"/>
    <w:p>
      <w:pPr>
        <w:pStyle w:val="Heading3"/>
      </w:pPr>
      <w:r>
        <w:t xml:space="preserve">Крок 5. Результат роботи програми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ДЕМОНСТРАЦІЯ ЦИФРОВОГО ПІДПИСУ RSA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============================================================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Параметри RSA: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p = 10007, q = 10009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n = 100160063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e = 17 (відкрита експонента)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 = 94249457 (закрита експонента)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ФОРМУВАННЯ ПІДПИСУ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Документ: "Договір купівлі-продажу №123"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 (обрізаний): 73328726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Підпис S = 35970151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ПЕРЕВІРКА ПІДПИСУ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ПІДПИС ДІЙСНИЙ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ВИЯВЛЕННЯ МОДИФІКАЦІЇ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Модифікований документ: "Договір купівлі-продажу №124"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ПІДПИС НЕДІЙСНИЙ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СПРОБА ПІДРОБКИ ПІДПИСУ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------------------------------------------------------------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Підроблений підпис: 35970152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ПІДПИС НЕДІЙСНИЙ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 на слабке місце навчальної схеми: модуль n = 100160063 має лише 27 біт, тож і «хеш» після зведення за модулем — лише 27 біт. Серед приблизно 10⁸ варіантів документа (досить міняти кількість пробілів) один дасть той самий обрізаний хеш — і старий підпис підійде до нового тексту. Перебір займе кілька хвилин. Саме тому в реальних системах модуль має 2048+ біт, а хеш не обрізають, а доповнюють за PKCS#1 або PSS до повної довжини модуля.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6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6"/>
        </w:numPr>
        <w:jc w:val="both"/>
      </w:pPr>
      <w:r>
        <w:t xml:space="preserve">Реалізувати генерацію ключової пари RSA. Використати прості числа з варіанта.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хешування повідомлення. Можна використати бібліотечну SHA-256 або власну реалізацію з попередньої роботи.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формування підпису: S = H(M)^d mod n.</w:t>
      </w:r>
    </w:p>
    <w:p>
      <w:pPr>
        <w:numPr>
          <w:ilvl w:val="0"/>
          <w:numId w:val="1006"/>
        </w:numPr>
        <w:jc w:val="both"/>
      </w:pPr>
      <w:r>
        <w:t xml:space="preserve">Реалізувати функцію перевірки підпису: порівняння H(M) та S^e mod n.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коректну верифікацію підписаного документа.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виявлення модифікації — змінити документ і показати, що підпис став недійсним.</w:t>
      </w:r>
    </w:p>
    <w:p>
      <w:pPr>
        <w:numPr>
          <w:ilvl w:val="0"/>
          <w:numId w:val="1006"/>
        </w:numPr>
        <w:jc w:val="both"/>
      </w:pPr>
      <w:r>
        <w:t xml:space="preserve">Продемонструвати захист від підробки — змінити підпис і показати, що верифікація не проходить.</w:t>
      </w:r>
    </w:p>
    <w:p>
      <w:pPr>
        <w:numPr>
          <w:ilvl w:val="0"/>
          <w:numId w:val="1006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6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параметри RSA (p, q, n, e, d);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приклад підписаного документа з підписом;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демонстрацію успішної верифікації;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демонстрацію виявлення модифікації (мінімум 2 приклади);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висновок про властивості ЕЦП.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Прості числа (p, q)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p=61, q=53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два документи одним ключем. Чи можна їх об’єднати?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p=67, q=71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Продемонструвати, що S^e mod n дійсно відновлює хеш. Показати проміжні обчислення.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p=73, q=79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формування та перевірки підпису. Що швидше і чому?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p=83, q=89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файл (прочитати його вміст як рядок). Показати, що зміна одного байта інвалідує підпис.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p=97, q=101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пакетну верифікацію кількох підписів. Скільки операцій потребується?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p=103, q=107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підпис одного документа не підходить для іншого, навіть якщо вони схожі.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p=109, q=113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підпис з timestamp (час створення). Як це впливає на верифікацію?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p=127, q=131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атаку на підпис без хешування (мультиплікативна властивість RSA).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p=137, q=139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розміри підпису для різних повідомлень. Чому розмір завжди однаковий?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p=149, q=151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підпис з ідентифікатором автора (включити ID у хеш).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p=157, q=163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JSON-документ. Показати, що зміна порядку полів ламає підпис, хоча зміст той самий, і реалізувати канонізацію (сортування ключів) перед хешуванням.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p=167, q=173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ланцюжок підписів: підписати підпис попереднього документа.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p=179, q=181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неспростовність: автор не може відмовитися від підпису.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p=191, q=193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два алгоритми хешування (MD5 vs SHA-256) для підпису.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p=197, q=199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сліпий підпис (blind signature) — спрощена версія.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p=211, q=223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Підписати транзакцію (відправник, отримувач, сума). Показати захист від підміни суми.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p=227, q=229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мультипідпис: два підписувачі підписують один документ.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p=233, q=239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RSA-підпис з ECDSA (описати теоретично, реалізувати RSA).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p=241, q=251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підпис із сертифікатом (включити публічний ключ у підписаний блок).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p=257, q=263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важливість випадковості: що буде, якщо використати однакові p і q?</w:t>
            </w:r>
          </w:p>
        </w:tc>
      </w:tr>
    </w:tbl>
    <w:bookmarkEnd w:id="23"/>
    <w:bookmarkStart w:id="27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4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Які три властивості забезпечує електронний цифровий підпис?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Яким ключем формується підпис і яким перевіряється?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Навіщо хешувати повідомлення перед підписом?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Чим підпис RSA відрізняється від шифрування RSA?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неспростовність (non-repudiation)?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сертифікат відкритого ключа?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Як виявити модифікацію підписаного документа?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Що таке PKCS#1?</w:t>
      </w:r>
    </w:p>
    <w:bookmarkEnd w:id="24"/>
    <w:bookmarkStart w:id="25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Що станеться, якщо підписувати документ без попереднього хешування?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для підпису достатньо хешу, а не всього документа?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Чому відкритий ключ використовують для перевірки, а не для формування підпису?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досягається неспростовність і за яких умов вона втрачається?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Яку проблему розв’язує доповнення за PKCS#1 і що буде без нього?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Навіщо потрібен центр сертифікації, якщо відкритий ключ і так відкритий?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захиститися від підробки підпису методом повтору (replay attack)?</w:t>
      </w:r>
    </w:p>
    <w:p>
      <w:pPr>
        <w:pStyle w:val="Compact"/>
        <w:numPr>
          <w:ilvl w:val="0"/>
          <w:numId w:val="1009"/>
        </w:numPr>
        <w:jc w:val="both"/>
      </w:pPr>
      <w:r>
        <w:t xml:space="preserve">Як перевірити реалізацію підпису на документі, змінений на один біт?</w:t>
      </w:r>
    </w:p>
    <w:bookmarkEnd w:id="25"/>
    <w:bookmarkStart w:id="26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Поясніть повний ланцюжок довіри: від сертифіката користувача до кореневого центру сертифікації. Де саме він може розірватися?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Скомпрометовано закритий ключ, яким за рік підписано сотні документів. Опишіть порядок дій і поясніть роль списку відкликаних сертифікатів.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Порівняйте ЕЦП на основі RSA та на основі еліптичних кривих за розміром підпису, швидкодією та поширеністю.</w:t>
      </w:r>
    </w:p>
    <w:p>
      <w:pPr>
        <w:pStyle w:val="Compact"/>
        <w:numPr>
          <w:ilvl w:val="0"/>
          <w:numId w:val="1010"/>
        </w:numPr>
        <w:jc w:val="both"/>
      </w:pPr>
      <w:r>
        <w:t xml:space="preserve">Сформулюйте, чим юридично значущий підпис відрізняється від технічно коректного, і які вимоги додає законодавство.</w:t>
      </w:r>
    </w:p>
    <w:bookmarkEnd w:id="26"/>
    <w:bookmarkEnd w:id="27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6</vt:lpwstr>
  </property>
  <property fmtid="{D5CDD505-2E9C-101B-9397-08002B2CF9AE}" pid="6" name="preview">
    <vt:lpwstr>Реалізація електронного цифрового підпису RSA.</vt:lpwstr>
  </property>
  <property fmtid="{D5CDD505-2E9C-101B-9397-08002B2CF9AE}" pid="7" name="shortTitle">
    <vt:lpwstr>Реалізація ЕЦП на основі RSA</vt:lpwstr>
  </property>
  <property fmtid="{D5CDD505-2E9C-101B-9397-08002B2CF9AE}" pid="8" name="subtitle">
    <vt:lpwstr>Реалізація процедури формування електронно цифрового підпису RSA. Програмна реалізація</vt:lpwstr>
  </property>
  <property fmtid="{D5CDD505-2E9C-101B-9397-08002B2CF9AE}" pid="9" name="type">
    <vt:lpwstr>lab</vt:lpwstr>
  </property>
</Properties>
</file>