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SHA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│</w:t>
      </w:r>
      <w:r>
        <w:br/>
      </w:r>
      <w:r>
        <w:rPr>
          <w:rStyle w:val="VerbatimChar"/>
        </w:rPr>
        <w:t xml:space="preserve">│                                  512 біт      64 раунди    256 біт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SHA-256? Скільки це в байтах та шістнадцяткових символах?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 і чому він важливий для криптографічної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при обробці одного блоку в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відрізняється SHA-256 від MD5? Чому MD5 вважається небезпечним?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 Чи можлива вона теоретично для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HMAC і чим він відрізняється від простого хешування?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хеші паролів краще зберігати з</w:t>
      </w:r>
      <w:r>
        <w:t xml:space="preserve"> </w:t>
      </w:r>
      <w:r>
        <w:t xml:space="preserve">“сіллю”</w:t>
      </w:r>
      <w:r>
        <w:t xml:space="preserve">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хеш-функції використовуються в блокчейні?</w:t>
      </w:r>
    </w:p>
    <w:bookmarkEnd w:id="2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ubtitle">
    <vt:lpwstr>Реалізація алгоритму SHA</vt:lpwstr>
  </property>
  <property fmtid="{D5CDD505-2E9C-101B-9397-08002B2CF9AE}" pid="8" name="type">
    <vt:lpwstr>lab</vt:lpwstr>
  </property>
</Properties>
</file>