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Оболонка mc та редактор vi</w:t>
      </w:r>
    </w:p>
    <w:p>
      <w:pPr>
        <w:pStyle w:val="FirstParagraph"/>
      </w:pPr>
      <w:r>
        <w:t xml:space="preserve">Матеріал цієї теми готується.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Оболонка mc та редактор vi</dc:title>
  <dc:creator/>
  <cp:keywords/>
  <dcterms:created xsi:type="dcterms:W3CDTF">2026-09-13T22:45:51Z</dcterms:created>
  <dcterms:modified xsi:type="dcterms:W3CDTF">2026-09-13T22:45:51Z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bNumber">
    <vt:lpwstr>9</vt:lpwstr>
  </property>
  <property fmtid="{D5CDD505-2E9C-101B-9397-08002B2CF9AE}" pid="3" name="order">
    <vt:lpwstr>28</vt:lpwstr>
  </property>
  <property fmtid="{D5CDD505-2E9C-101B-9397-08002B2CF9AE}" pid="4" name="preview">
    <vt:lpwstr>Midnight Commander, режими vi, базове редагування.</vt:lpwstr>
  </property>
  <property fmtid="{D5CDD505-2E9C-101B-9397-08002B2CF9AE}" pid="5" name="type">
    <vt:lpwstr>lab</vt:lpwstr>
  </property>
</Properties>
</file>