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це файлова система</w:t>
      </w:r>
      <w:r>
        <w:t xml:space="preserve"> </w:t>
      </w:r>
      <w:r>
        <w:rPr>
          <w:rStyle w:val="VerbatimChar"/>
        </w:rPr>
        <w:t xml:space="preserve">devtmpfs</w:t>
      </w:r>
      <w:r>
        <w:t xml:space="preserve"> </w:t>
      </w:r>
      <w:r>
        <w:t xml:space="preserve">у пам’яті. Щойно драйвер реєструє пристрій, ядро саме створює в ній файл пристрою й надсилає подію (uevent).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просторі користувача отримує подію, знаходить відповідні правила й доводить файл до ладу: призначає власника й права, створює сталі імена-посилання, запускає потрібні програми.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dmesg | tail -20             # повідомлення ядра (в Ubuntu — лише для root)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 його розділ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відрізнявся від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 </w:t>
            </w:r>
            <w:r>
              <w:t xml:space="preserve">до Linux 5.6 і чим відрізняється тепер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до Linux 5.6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могло «зависати» і коли воно блокується тепер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