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BA" w:rsidRPr="00EB1572" w:rsidRDefault="00EB1572" w:rsidP="00EB1572">
      <w:pPr>
        <w:jc w:val="center"/>
      </w:pPr>
      <w:r w:rsidRPr="00EB1572"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</w:rPr>
        <w:drawing>
          <wp:inline distT="0" distB="0" distL="0" distR="0">
            <wp:extent cx="57340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0445D5" w:rsidP="000445D5">
      <w:pPr>
        <w:tabs>
          <w:tab w:val="left" w:pos="3060"/>
        </w:tabs>
      </w:pPr>
      <w:r>
        <w:rPr>
          <w:noProof/>
        </w:rPr>
        <w:drawing>
          <wp:inline distT="0" distB="0" distL="0" distR="0">
            <wp:extent cx="3448050" cy="612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816DEE" w:rsidP="000445D5">
      <w:pPr>
        <w:tabs>
          <w:tab w:val="left" w:pos="3060"/>
        </w:tabs>
        <w:rPr>
          <w:noProof/>
        </w:rPr>
      </w:pPr>
      <w:r>
        <w:rPr>
          <w:noProof/>
        </w:rPr>
        <w:drawing>
          <wp:inline distT="0" distB="0" distL="0" distR="0">
            <wp:extent cx="6829425" cy="396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 xml:space="preserve">После чего необходимо подтверждение учётной записи. </w:t>
      </w:r>
      <w:r w:rsidR="00D77795">
        <w:t xml:space="preserve">Списки можно направлять на </w:t>
      </w:r>
      <w:r w:rsidR="00946913">
        <w:t xml:space="preserve">общую почту </w:t>
      </w:r>
      <w:hyperlink r:id="rId10" w:history="1">
        <w:r w:rsidR="00946913" w:rsidRPr="003C12B1">
          <w:rPr>
            <w:rStyle w:val="a8"/>
            <w:lang w:val="en-US"/>
          </w:rPr>
          <w:t>help</w:t>
        </w:r>
        <w:r w:rsidR="00946913" w:rsidRPr="003C12B1">
          <w:rPr>
            <w:rStyle w:val="a8"/>
          </w:rPr>
          <w:t>@</w:t>
        </w:r>
        <w:proofErr w:type="spellStart"/>
        <w:r w:rsidR="00946913" w:rsidRPr="003C12B1">
          <w:rPr>
            <w:rStyle w:val="a8"/>
            <w:lang w:val="en-US"/>
          </w:rPr>
          <w:t>frskuban</w:t>
        </w:r>
        <w:proofErr w:type="spellEnd"/>
        <w:r w:rsidR="00946913" w:rsidRPr="003C12B1">
          <w:rPr>
            <w:rStyle w:val="a8"/>
          </w:rPr>
          <w:t>.</w:t>
        </w:r>
        <w:proofErr w:type="spellStart"/>
        <w:r w:rsidR="00946913" w:rsidRPr="003C12B1">
          <w:rPr>
            <w:rStyle w:val="a8"/>
            <w:lang w:val="en-US"/>
          </w:rPr>
          <w:t>ru</w:t>
        </w:r>
        <w:proofErr w:type="spellEnd"/>
      </w:hyperlink>
      <w:r w:rsidR="00D77795">
        <w:t xml:space="preserve"> 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</w:rPr>
        <w:drawing>
          <wp:inline distT="0" distB="0" distL="0" distR="0">
            <wp:extent cx="6840220" cy="1779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891DD4" w:rsidP="008E6AF5">
      <w:r>
        <w:rPr>
          <w:noProof/>
        </w:rPr>
        <w:drawing>
          <wp:inline distT="0" distB="0" distL="0" distR="0">
            <wp:extent cx="6838950" cy="2343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DA3527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>Строка поиска по номеру обращения и</w:t>
      </w:r>
      <w:r w:rsidRPr="008F613A">
        <w:t>/</w:t>
      </w:r>
      <w:r>
        <w:t>или по номеру КУВД.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r>
        <w:rPr>
          <w:lang w:val="en-US"/>
        </w:rPr>
        <w:t>pdf</w:t>
      </w:r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B05DD5" w:rsidRDefault="00B05DD5" w:rsidP="0065292F">
      <w:pPr>
        <w:tabs>
          <w:tab w:val="left" w:pos="1665"/>
        </w:tabs>
      </w:pPr>
      <w:r>
        <w:t>Создание ведомости.</w:t>
      </w:r>
    </w:p>
    <w:p w:rsidR="0060308E" w:rsidRDefault="00B05DD5" w:rsidP="0065292F">
      <w:pPr>
        <w:tabs>
          <w:tab w:val="left" w:pos="1665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0450" cy="459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</w:rPr>
        <w:drawing>
          <wp:inline distT="0" distB="0" distL="0" distR="0">
            <wp:extent cx="25241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F0204C" w:rsidRDefault="00F0204C" w:rsidP="00B05DD5">
      <w:pPr>
        <w:rPr>
          <w:noProof/>
        </w:rPr>
      </w:pPr>
      <w:r>
        <w:rPr>
          <w:noProof/>
        </w:rPr>
        <w:lastRenderedPageBreak/>
        <w:t>Заполяем ведомость делами.</w:t>
      </w:r>
    </w:p>
    <w:p w:rsidR="00F0204C" w:rsidRPr="00F0204C" w:rsidRDefault="00F0204C" w:rsidP="00B05DD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46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становится не доступна. </w:t>
      </w:r>
    </w:p>
    <w:p w:rsidR="00F0204C" w:rsidRDefault="00F0204C" w:rsidP="00B05DD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5975" cy="2457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B" w:rsidRPr="00FC794B" w:rsidRDefault="00FC794B" w:rsidP="00FC794B">
      <w:r>
        <w:t>До того, как примут ведомость есть возможность её «откатить» в исходное состояние.</w:t>
      </w:r>
    </w:p>
    <w:p w:rsidR="00FC794B" w:rsidRDefault="00FC794B" w:rsidP="00FC794B">
      <w:pPr>
        <w:tabs>
          <w:tab w:val="left" w:pos="96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lastRenderedPageBreak/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326F21" w:rsidP="00FC794B">
      <w:pPr>
        <w:tabs>
          <w:tab w:val="left" w:pos="96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20725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592455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94" w:rsidRPr="00D12A94" w:rsidRDefault="00F91F8E" w:rsidP="00FC794B">
      <w:pPr>
        <w:tabs>
          <w:tab w:val="left" w:pos="960"/>
        </w:tabs>
      </w:pPr>
      <w:r>
        <w:t>Помещаем ведомость в архив и указываем архивохранилище и место размещения.</w:t>
      </w:r>
    </w:p>
    <w:p w:rsidR="00D12A94" w:rsidRDefault="00D12A94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EF" w:rsidRDefault="0042224E" w:rsidP="00FC794B">
      <w:pPr>
        <w:tabs>
          <w:tab w:val="left" w:pos="960"/>
        </w:tabs>
      </w:pPr>
      <w:r>
        <w:lastRenderedPageBreak/>
        <w:t>Статус ведомости меняется на «В архиве».</w:t>
      </w:r>
    </w:p>
    <w:p w:rsidR="0042224E" w:rsidRDefault="00A22A38" w:rsidP="00FC794B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>
            <wp:extent cx="57150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38" w:rsidRDefault="0085598B" w:rsidP="00FC794B">
      <w:pPr>
        <w:tabs>
          <w:tab w:val="left" w:pos="960"/>
        </w:tabs>
      </w:pPr>
      <w:r>
        <w:t>Вид внутри ведомостей.</w:t>
      </w:r>
    </w:p>
    <w:p w:rsidR="0042224E" w:rsidRDefault="00A3566F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5915025" cy="2971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6F" w:rsidRDefault="009C7D13" w:rsidP="00FC794B">
      <w:pPr>
        <w:tabs>
          <w:tab w:val="left" w:pos="960"/>
        </w:tabs>
      </w:pPr>
      <w:r>
        <w:t>Создать новое архивохранилище</w:t>
      </w:r>
    </w:p>
    <w:p w:rsidR="00A7148D" w:rsidRDefault="00A7148D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4914900" cy="3295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E" w:rsidRPr="00A7148D" w:rsidRDefault="00A7148D" w:rsidP="00FC794B">
      <w:pPr>
        <w:tabs>
          <w:tab w:val="left" w:pos="960"/>
        </w:tabs>
      </w:pPr>
      <w:r>
        <w:t>Архивохранилище создаётся с привязкой к отделу пользователя.</w:t>
      </w:r>
    </w:p>
    <w:p w:rsidR="00A7148D" w:rsidRDefault="00A7148D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3E" w:rsidRDefault="00204B3E" w:rsidP="00FC794B">
      <w:pPr>
        <w:tabs>
          <w:tab w:val="left" w:pos="960"/>
        </w:tabs>
      </w:pPr>
      <w:r>
        <w:lastRenderedPageBreak/>
        <w:t>Кнопка выдачи дел заявителю</w:t>
      </w:r>
    </w:p>
    <w:p w:rsidR="00204B3E" w:rsidRDefault="001B5808" w:rsidP="00FC794B">
      <w:pPr>
        <w:tabs>
          <w:tab w:val="left" w:pos="960"/>
        </w:tabs>
      </w:pPr>
      <w:r>
        <w:rPr>
          <w:noProof/>
        </w:rPr>
        <w:drawing>
          <wp:inline distT="0" distB="0" distL="0" distR="0">
            <wp:extent cx="5924550" cy="2933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08" w:rsidRDefault="00027FA2" w:rsidP="00FC794B">
      <w:pPr>
        <w:tabs>
          <w:tab w:val="left" w:pos="960"/>
        </w:tabs>
      </w:pPr>
      <w:r>
        <w:t>Для роли экстерриториальной регистрации по кнопе перемещаем ведомость в район.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</w:t>
      </w:r>
      <w:proofErr w:type="spellStart"/>
      <w:r w:rsidR="00925796">
        <w:t>Экстер</w:t>
      </w:r>
      <w:proofErr w:type="spellEnd"/>
      <w:r w:rsidR="00925796">
        <w:t>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lastRenderedPageBreak/>
        <w:t>Выбираем нужный район</w:t>
      </w:r>
      <w:r w:rsidR="00D246BC">
        <w:t>.</w:t>
      </w:r>
      <w:bookmarkStart w:id="0" w:name="_GoBack"/>
      <w:bookmarkEnd w:id="0"/>
    </w:p>
    <w:p w:rsidR="00E77F82" w:rsidRDefault="00E77F82" w:rsidP="00027FA2">
      <w:pPr>
        <w:tabs>
          <w:tab w:val="left" w:pos="1200"/>
        </w:tabs>
      </w:pPr>
      <w:r>
        <w:rPr>
          <w:noProof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FC3B7E" w:rsidRPr="00FC3B7E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7E" w:rsidRPr="00FC3B7E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674" w:rsidRDefault="003D7674" w:rsidP="00EB1572">
      <w:pPr>
        <w:spacing w:after="0" w:line="240" w:lineRule="auto"/>
      </w:pPr>
      <w:r>
        <w:separator/>
      </w:r>
    </w:p>
  </w:endnote>
  <w:endnote w:type="continuationSeparator" w:id="0">
    <w:p w:rsidR="003D7674" w:rsidRDefault="003D7674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674" w:rsidRDefault="003D7674" w:rsidP="00EB1572">
      <w:pPr>
        <w:spacing w:after="0" w:line="240" w:lineRule="auto"/>
      </w:pPr>
      <w:r>
        <w:separator/>
      </w:r>
    </w:p>
  </w:footnote>
  <w:footnote w:type="continuationSeparator" w:id="0">
    <w:p w:rsidR="003D7674" w:rsidRDefault="003D7674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D5"/>
    <w:rsid w:val="000121C3"/>
    <w:rsid w:val="00027FA2"/>
    <w:rsid w:val="00035E54"/>
    <w:rsid w:val="000445D5"/>
    <w:rsid w:val="00044809"/>
    <w:rsid w:val="001B5808"/>
    <w:rsid w:val="001F492C"/>
    <w:rsid w:val="00204B3E"/>
    <w:rsid w:val="00272CFF"/>
    <w:rsid w:val="002E494B"/>
    <w:rsid w:val="002E778C"/>
    <w:rsid w:val="00326F21"/>
    <w:rsid w:val="003D1F9B"/>
    <w:rsid w:val="003D7674"/>
    <w:rsid w:val="0042224E"/>
    <w:rsid w:val="004D7AAD"/>
    <w:rsid w:val="00531A46"/>
    <w:rsid w:val="005607E8"/>
    <w:rsid w:val="005B15AD"/>
    <w:rsid w:val="005B30CC"/>
    <w:rsid w:val="0060308E"/>
    <w:rsid w:val="006139B6"/>
    <w:rsid w:val="0065292F"/>
    <w:rsid w:val="00694016"/>
    <w:rsid w:val="006A3FD1"/>
    <w:rsid w:val="006B4C17"/>
    <w:rsid w:val="007063D5"/>
    <w:rsid w:val="00720725"/>
    <w:rsid w:val="007A4FBD"/>
    <w:rsid w:val="007A79E7"/>
    <w:rsid w:val="00816DEE"/>
    <w:rsid w:val="0085598B"/>
    <w:rsid w:val="00871837"/>
    <w:rsid w:val="00891DD4"/>
    <w:rsid w:val="008E6AF5"/>
    <w:rsid w:val="008F613A"/>
    <w:rsid w:val="009151B6"/>
    <w:rsid w:val="00925796"/>
    <w:rsid w:val="00946913"/>
    <w:rsid w:val="00966FEC"/>
    <w:rsid w:val="009C7D13"/>
    <w:rsid w:val="009F6E35"/>
    <w:rsid w:val="00A22A38"/>
    <w:rsid w:val="00A3566F"/>
    <w:rsid w:val="00A7148D"/>
    <w:rsid w:val="00A76ECF"/>
    <w:rsid w:val="00A85E23"/>
    <w:rsid w:val="00AA324C"/>
    <w:rsid w:val="00B05DD5"/>
    <w:rsid w:val="00BA0DEF"/>
    <w:rsid w:val="00BB3FEF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DBB8"/>
  <w15:chartTrackingRefBased/>
  <w15:docId w15:val="{AF75629F-F6B5-4B43-855C-1A6D86FB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help@frskuban.ru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Захаров Степан Владимирович</cp:lastModifiedBy>
  <cp:revision>45</cp:revision>
  <dcterms:created xsi:type="dcterms:W3CDTF">2018-12-25T09:01:00Z</dcterms:created>
  <dcterms:modified xsi:type="dcterms:W3CDTF">2018-12-27T08:58:00Z</dcterms:modified>
</cp:coreProperties>
</file>