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color w:val="421F25"/>
          <w:sz w:val="24"/>
        </w:rPr>
        <w:t>Dominio de la Sierra</w:t>
      </w:r>
    </w:p>
    <w:p>
      <w:r>
        <w:rPr>
          <w:rFonts w:ascii="Calibri" w:hAnsi="Calibri" w:eastAsia="Calibri"/>
          <w:b/>
          <w:color w:val="421F25"/>
          <w:sz w:val="44"/>
        </w:rPr>
        <w:t>Manual técnico de uso de la API</w:t>
      </w:r>
    </w:p>
    <w:p>
      <w:r>
        <w:rPr>
          <w:rFonts w:ascii="Calibri" w:hAnsi="Calibri" w:eastAsia="Calibri"/>
          <w:b w:val="0"/>
          <w:color w:val="5C5450"/>
          <w:sz w:val="20"/>
        </w:rPr>
        <w:t>Versión 1.1  ·  27/09/2026  ·  Contrato HTTP /api/v1  ·  Panel interno /admin  ·  Uso interno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Este documento describe cómo arrancar la API, invocar los endpoints públicos de catálogo y usar el panel interno de alta de productos. No cubre pedidos, pagos, facturación ni VeriFactu.</w:t>
      </w:r>
    </w:p>
    <w:p>
      <w:pPr>
        <w:pStyle w:val="Heading1"/>
      </w:pPr>
      <w:r>
        <w:rPr>
          <w:rFonts w:ascii="Calibri" w:hAnsi="Calibri"/>
          <w:color w:val="421F25"/>
        </w:rPr>
        <w:t>1. Resumen de superficies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Superficie</w:t>
            </w:r>
          </w:p>
        </w:tc>
        <w:tc>
          <w:tcPr>
            <w:tcW w:type="dxa" w:w="3249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URL</w:t>
            </w:r>
          </w:p>
        </w:tc>
        <w:tc>
          <w:tcPr>
            <w:tcW w:type="dxa" w:w="3249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API JSON pública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http://localhost:5141/api/v1/…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Ecommerce Angular y clientes HTTP.</w:t>
            </w:r>
          </w:p>
        </w:tc>
      </w:tr>
      <w:tr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Swagger</w:t>
            </w:r>
          </w:p>
        </w:tc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http://localhost:5141/swagger</w:t>
            </w:r>
          </w:p>
        </w:tc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Probar GET en Development.</w:t>
            </w:r>
          </w:p>
        </w:tc>
      </w:tr>
      <w:tr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Panel de catálogo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http://localhost:5141/admin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Ver PostgreSQL y crear categorías/productos. Solo Development.</w:t>
            </w:r>
          </w:p>
        </w:tc>
      </w:tr>
      <w:tr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Front Angular</w:t>
            </w:r>
          </w:p>
        </w:tc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http://localhost:4200</w:t>
            </w:r>
          </w:p>
        </w:tc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Catálogo público (vinos y ficha).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421F25"/>
        </w:rPr>
        <w:t>2. Entorno local</w:t>
      </w:r>
    </w:p>
    <w:p>
      <w:pPr>
        <w:pStyle w:val="Heading2"/>
      </w:pPr>
      <w:r>
        <w:rPr>
          <w:rFonts w:ascii="Calibri" w:hAnsi="Calibri"/>
          <w:color w:val="421F25"/>
        </w:rPr>
        <w:t>2.1 Requisitos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Runtime API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.NET 10 / ASP.NET Core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Base de datos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PostgreSQL 17 (Docker), contenedor dominio-sierra-postgres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Base / usuario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dominio_sierra / dominio_sierra_app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Contraseña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POSTGRES_PASSWORD en el .env de la raíz (nunca en Git)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Puerto API (perfil http)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5141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CORS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http://localhost:4200 y http://127.0.0.1:4200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421F25"/>
        </w:rPr>
        <w:t>2.2 Arranque</w:t>
      </w:r>
    </w:p>
    <w:p>
      <w:pPr>
        <w:spacing w:after="80"/>
      </w:pPr>
      <w:r>
        <w:rPr>
          <w:rFonts w:ascii="Calibri" w:hAnsi="Calibri" w:eastAsia="Calibri"/>
          <w:b/>
          <w:color w:val="1D1917"/>
          <w:sz w:val="22"/>
        </w:rPr>
        <w:t>PostgreSQL: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cd C:\Users\Aerus\Desktop\Dominio</w:t>
        <w:br/>
        <w:t>docker compose up -d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API: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cd C:\Users\Aerus\Desktop\Dominio\C#</w:t>
        <w:br/>
        <w:t>&amp; "C:\Program Files\dotnet\dotnet.exe" run --project src\DominioDeLaSierra.Api --launch-profile http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Listo cuando el log muestre: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Now listening on: http://localhost:5141</w:t>
      </w:r>
    </w:p>
    <w:p>
      <w:pPr>
        <w:pStyle w:val="Heading1"/>
      </w:pPr>
      <w:r>
        <w:rPr>
          <w:rFonts w:ascii="Calibri" w:hAnsi="Calibri"/>
          <w:color w:val="421F25"/>
        </w:rPr>
        <w:t>3. Endpoints JSON públicos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Autenticación: ninguna. JSON en camelCase. Solo lecturas de catálogo activo.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Método</w:t>
            </w:r>
          </w:p>
        </w:tc>
        <w:tc>
          <w:tcPr>
            <w:tcW w:type="dxa" w:w="3249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Ruta</w:t>
            </w:r>
          </w:p>
        </w:tc>
        <w:tc>
          <w:tcPr>
            <w:tcW w:type="dxa" w:w="3249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GET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/api/v1/products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Listado paginado de productos activos con categoría activa.</w:t>
            </w:r>
          </w:p>
        </w:tc>
      </w:tr>
      <w:tr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GET</w:t>
            </w:r>
          </w:p>
        </w:tc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/api/v1/products/{slug}</w:t>
            </w:r>
          </w:p>
        </w:tc>
        <w:tc>
          <w:tcPr>
            <w:tcW w:type="dxa" w:w="3249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Ficha de un producto activo. 404 si no existe o está inactivo.</w:t>
            </w:r>
          </w:p>
        </w:tc>
      </w:tr>
      <w:tr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GET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/api/v1/categories</w:t>
            </w:r>
          </w:p>
        </w:tc>
        <w:tc>
          <w:tcPr>
            <w:tcW w:type="dxa" w:w="3249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Categorías activas (id, name, slug, parentCategoryId).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421F25"/>
        </w:rPr>
        <w:t>3.1 GET /api/v1/products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436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436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 defecto</w:t>
            </w:r>
          </w:p>
        </w:tc>
        <w:tc>
          <w:tcPr>
            <w:tcW w:type="dxa" w:w="2436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Reglas</w:t>
            </w:r>
          </w:p>
        </w:tc>
      </w:tr>
      <w:tr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page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int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1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≥ 1</w:t>
            </w:r>
          </w:p>
        </w:tc>
      </w:tr>
      <w:tr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pageSize</w:t>
            </w:r>
          </w:p>
        </w:tc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int</w:t>
            </w:r>
          </w:p>
        </w:tc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24</w:t>
            </w:r>
          </w:p>
        </w:tc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Entre 1 y 100</w:t>
            </w:r>
          </w:p>
        </w:tc>
      </w:tr>
      <w:tr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search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string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—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ILIKE sobre Name, Reference y Slug</w:t>
            </w:r>
          </w:p>
        </w:tc>
      </w:tr>
      <w:tr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category</w:t>
            </w:r>
          </w:p>
        </w:tc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string</w:t>
            </w:r>
          </w:p>
        </w:tc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—</w:t>
            </w:r>
          </w:p>
        </w:tc>
        <w:tc>
          <w:tcPr>
            <w:tcW w:type="dxa" w:w="2436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Slug de categoría (ej. tintos), no el UUID</w:t>
            </w:r>
          </w:p>
        </w:tc>
      </w:tr>
      <w:tr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minPrice / maxPrice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decimal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—</w:t>
            </w:r>
          </w:p>
        </w:tc>
        <w:tc>
          <w:tcPr>
            <w:tcW w:type="dxa" w:w="2436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No negativos; minPrice ≤ maxPrice</w:t>
            </w:r>
          </w:p>
        </w:tc>
      </w:tr>
    </w:tbl>
    <w:p/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GET http://localhost:5141/api/v1/products?page=1&amp;pageSize=24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GET http://localhost:5141/api/v1/products?search=crianza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GET http://localhost:5141/api/v1/products?category=tintos&amp;minPrice=10&amp;maxPrice=30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Respuesta 200: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{</w:t>
        <w:br/>
        <w:t xml:space="preserve">  "items": [ { "id": "...", "reference": "CRZ-001", "name": "Vino Crianza",</w:t>
        <w:br/>
        <w:t xml:space="preserve">               "slug": "vino-crianza", "description": "...", "price": 18.90,</w:t>
        <w:br/>
        <w:t xml:space="preserve">               "vatRate": 21.00, "categoryId": "...", "categoryName": "Tintos",</w:t>
        <w:br/>
        <w:t xml:space="preserve">               "categorySlug": "tintos" } ],</w:t>
        <w:br/>
        <w:t xml:space="preserve">  "page": 1, "pageSize": 24, "totalItems": 2, "totalPages": 1</w:t>
        <w:br/>
        <w:t>}</w:t>
      </w:r>
    </w:p>
    <w:p>
      <w:pPr>
        <w:pStyle w:val="Heading2"/>
      </w:pPr>
      <w:r>
        <w:rPr>
          <w:rFonts w:ascii="Calibri" w:hAnsi="Calibri"/>
          <w:color w:val="421F25"/>
        </w:rPr>
        <w:t>3.2 GET /api/v1/products/{slug}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Devuelve el mismo DTO de ítem (sin paginación). Angular usa esta ruta en /vinos/{slug}.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GET http://localhost:5141/api/v1/products/vino-crianza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GET http://localhost:5141/api/v1/products/blanco-de-sierra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HTTP</w:t>
            </w:r>
          </w:p>
        </w:tc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200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Producto activo encontrado.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400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Slug vacío o no válido.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404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{ "error": "Product not found." } — no existe, inactivo o categoría inactiva.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421F25"/>
        </w:rPr>
        <w:t>3.3 GET /api/v1/categories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Array JSON (no envuelto). Solo categorías Active = true, ordenadas por nombre.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GET http://localhost:5141/api/v1/categories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[</w:t>
        <w:br/>
        <w:t xml:space="preserve">  { "id": "11111111-1111-1111-1111-111111111111",</w:t>
        <w:br/>
        <w:t xml:space="preserve">    "name": "Tintos", "slug": "tintos", "parentCategoryId": null }</w:t>
        <w:br/>
        <w:t>]</w:t>
      </w:r>
    </w:p>
    <w:p>
      <w:pPr>
        <w:pStyle w:val="Heading2"/>
      </w:pPr>
      <w:r>
        <w:rPr>
          <w:rFonts w:ascii="Calibri" w:hAnsi="Calibri"/>
          <w:color w:val="421F25"/>
        </w:rPr>
        <w:t>3.4 Errores comunes del catálogo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HTTP</w:t>
            </w:r>
          </w:p>
        </w:tc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200 con items: []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Filtro sin coincidencias. No es un error.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400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page, pageSize o precios fuera de rango.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404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Solo en GET por slug.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500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PostgreSQL caído o POSTGRES_PASSWORD no configurada.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421F25"/>
        </w:rPr>
        <w:t>4. Panel interno de catálogo (/admin)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El panel es una UI Razor Pages alojada en la API. Permite ver el contenido real de PostgreSQL y dar de alta categorías y productos sin SQL ni Swagger. No sustituye al futuro SaaS Angular de gestión.</w:t>
      </w:r>
    </w:p>
    <w:p>
      <w:pPr>
        <w:pStyle w:val="Heading2"/>
      </w:pPr>
      <w:r>
        <w:rPr>
          <w:rFonts w:ascii="Calibri" w:hAnsi="Calibri"/>
          <w:color w:val="421F25"/>
        </w:rPr>
        <w:t>4.1 Acceso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http://localhost:5141/admin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Condiciones: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La API debe ejecutarse con ASPNETCORE_ENVIRONMENT=Development (perfil http).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En producción /admin no se mapea (no hay autenticación todavía).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El panel escribe en la misma base dominio_sierra que consume el ecommerce.</w:t>
      </w:r>
    </w:p>
    <w:p>
      <w:pPr>
        <w:pStyle w:val="Heading2"/>
      </w:pPr>
      <w:r>
        <w:rPr>
          <w:rFonts w:ascii="Calibri" w:hAnsi="Calibri"/>
          <w:color w:val="421F25"/>
        </w:rPr>
        <w:t>4.2 Qué se ve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Tablas inferiores (lectura de PostgreSQL, incluidos inactivos):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Campos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Categorías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Nombre, slug, padre, activa/inactiva.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Productos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Referencia, nombre, slug, categoría, precio, IVA, estado, fecha de actualización.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Enlaces del propio panel: Swagger, GET /api/v1/products y GET /api/v1/categories.</w:t>
      </w:r>
    </w:p>
    <w:p>
      <w:pPr>
        <w:pStyle w:val="Heading2"/>
      </w:pPr>
      <w:r>
        <w:rPr>
          <w:rFonts w:ascii="Calibri" w:hAnsi="Calibri"/>
          <w:color w:val="421F25"/>
        </w:rPr>
        <w:t>4.3 Crear una categoría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1. Abrir /admin.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2. En «Nueva categoría», indicar Nombre (obligatorio).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3. Slug opcional. Si se deja vacío se genera a partir del nombre (minúsculas, sin acentos, guiones).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4. Categoría padre opcional (jerarquía).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5. Marcar Activa si debe aparecer en GET /api/v1/categories.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6. Guardar categoría.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Reglas: nombre ≤ 150, slug único ≤ 180. Un slug duplicado muestra error en pantalla.</w:t>
      </w:r>
    </w:p>
    <w:p>
      <w:pPr>
        <w:pStyle w:val="Heading2"/>
      </w:pPr>
      <w:r>
        <w:rPr>
          <w:rFonts w:ascii="Calibri" w:hAnsi="Calibri"/>
          <w:color w:val="421F25"/>
        </w:rPr>
        <w:t>4.4 Crear un producto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1. Debe existir al menos una categoría.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2. Completar Referencia (única, ≤ 80), Categoría, Nombre (≤ 200).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3. Slug opcional; si falta se genera del nombre (≤ 220, único).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4. Descripción, Precio (admite 15,50 o 15.50) e IVA (por defecto 21).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5. «Activo en el catálogo público»: si está marcado, el producto aparece en GET /api/v1/products y en Angular.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6. Guardar producto. Un mensaje verde confirma el alta.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El listado público NUNCA usa el precio enviado por Angular: el precio guardado aquí es la fuente de verdad.</w:t>
      </w:r>
    </w:p>
    <w:p>
      <w:pPr>
        <w:pStyle w:val="Heading2"/>
      </w:pPr>
      <w:r>
        <w:rPr>
          <w:rFonts w:ascii="Calibri" w:hAnsi="Calibri"/>
          <w:color w:val="421F25"/>
        </w:rPr>
        <w:t>4.5 Relación panel ↔ API pública ↔ Angular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Acción en /admin</w:t>
            </w:r>
          </w:p>
        </w:tc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Efecto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Alta de categoría activa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Sale en GET /api/v1/categories y en el desplegable del panel.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Alta de producto activo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Sale en GET /api/v1/products, GET /api/v1/products/{slug} y en /vinos del front.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Producto o categoría inactiva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Sigue visible en /admin, oculto en la API pública y en Angular.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Comprobación rápida tras un alta: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http://localhost:5141/api/v1/products/{slug}</w:t>
        <w:br/>
        <w:t>http://localhost:4200/vinos</w:t>
        <w:br/>
        <w:t>http://localhost:4200/vinos/{slug}</w:t>
      </w:r>
    </w:p>
    <w:p>
      <w:pPr>
        <w:pStyle w:val="Heading2"/>
      </w:pPr>
      <w:r>
        <w:rPr>
          <w:rFonts w:ascii="Calibri" w:hAnsi="Calibri"/>
          <w:color w:val="421F25"/>
        </w:rPr>
        <w:t>4.6 Limitaciones actuales del panel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No hay edición ni borrado. Los productos no se eliminan físicamente; en el modelo de dominio se desactivan (aún no hay botón de baja).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No gestiona lotes, stock, pedidos ni usuarios.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Sin login: por eso solo existe en Development.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El SaaS interno (gestion.dominiodelasierra.com) sustituirá este panel.</w:t>
      </w:r>
    </w:p>
    <w:p>
      <w:pPr>
        <w:pStyle w:val="Heading1"/>
      </w:pPr>
      <w:r>
        <w:rPr>
          <w:rFonts w:ascii="Calibri" w:hAnsi="Calibri"/>
          <w:color w:val="421F25"/>
        </w:rPr>
        <w:t>5. Cómo probar (resumen)</w:t>
      </w:r>
    </w:p>
    <w:p>
      <w:pPr>
        <w:pStyle w:val="Heading2"/>
      </w:pPr>
      <w:r>
        <w:rPr>
          <w:rFonts w:ascii="Calibri" w:hAnsi="Calibri"/>
          <w:color w:val="421F25"/>
        </w:rPr>
        <w:t>5.1 Swagger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http://localhost:5141/swagger</w:t>
      </w:r>
    </w:p>
    <w:p>
      <w:pPr>
        <w:pStyle w:val="Heading2"/>
      </w:pPr>
      <w:r>
        <w:rPr>
          <w:rFonts w:ascii="Calibri" w:hAnsi="Calibri"/>
          <w:color w:val="421F25"/>
        </w:rPr>
        <w:t>5.2 PowerShell</w:t>
      </w:r>
    </w:p>
    <w:p>
      <w:pPr>
        <w:spacing w:after="200"/>
        <w:ind w:left="283"/>
      </w:pPr>
      <w:r>
        <w:rPr>
          <w:rFonts w:ascii="Consolas" w:hAnsi="Consolas" w:eastAsia="Consolas"/>
          <w:b w:val="0"/>
          <w:color w:val="1D1917"/>
          <w:sz w:val="19"/>
        </w:rPr>
        <w:t>Invoke-RestMethod "http://localhost:5141/api/v1/products?page=1&amp;pageSize=24" | ConvertTo-Json -Depth 5</w:t>
        <w:br/>
        <w:t>Invoke-RestMethod "http://localhost:5141/api/v1/products/vino-crianza" | ConvertTo-Json</w:t>
        <w:br/>
        <w:t>Invoke-RestMethod "http://localhost:5141/api/v1/categories" | ConvertTo-Json</w:t>
      </w:r>
    </w:p>
    <w:p>
      <w:pPr>
        <w:pStyle w:val="Heading2"/>
      </w:pPr>
      <w:r>
        <w:rPr>
          <w:rFonts w:ascii="Calibri" w:hAnsi="Calibri"/>
          <w:color w:val="421F25"/>
        </w:rPr>
        <w:t>5.3 Archivo .http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En el proyecto Api: DominioDeLaSierra.Api.http (peticiones GET de productos, slug y categorías).</w:t>
      </w:r>
    </w:p>
    <w:p>
      <w:pPr>
        <w:pStyle w:val="Heading1"/>
      </w:pPr>
      <w:r>
        <w:rPr>
          <w:rFonts w:ascii="Calibri" w:hAnsi="Calibri"/>
          <w:color w:val="421F25"/>
        </w:rPr>
        <w:t>6. Contratos que el cliente no debe hacer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No enviar price ni vatRate al crear un pedido futuro; el servidor recalculará.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No usar entidades EF como contrato; el contrato es el JSON de /api/v1.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No hay /api/v1/admin JSON en esta versión: las altas van por el panel HTML /admin.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• Pedidos, PaymentIntent y webhooks Stripe no están implementados.</w:t>
      </w:r>
    </w:p>
    <w:p>
      <w:pPr>
        <w:pStyle w:val="Heading1"/>
      </w:pPr>
      <w:r>
        <w:rPr>
          <w:rFonts w:ascii="Calibri" w:hAnsi="Calibri"/>
          <w:color w:val="421F25"/>
        </w:rPr>
        <w:t>7. Diagnóstico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4873"/>
            <w:shd w:fill="421F25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Comprobación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No escucha 5141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Arrancar con --launch-profile http.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/admin 404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No es Development, o la API es una instancia antigua sin Razor Pages.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Error de contraseña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Existe .env en la raíz con POSTGRES_PASSWORD.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Alta rechazada por slug/referencia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Ya existe ese valor único en PostgreSQL.</w:t>
            </w:r>
          </w:p>
        </w:tc>
      </w:tr>
      <w:tr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Panel muestra el producto pero Angular no</w:t>
            </w:r>
          </w:p>
        </w:tc>
        <w:tc>
          <w:tcPr>
            <w:tcW w:type="dxa" w:w="4873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Producto o categoría inactivos, o front apuntando a otra API.</w:t>
            </w:r>
          </w:p>
        </w:tc>
      </w:tr>
      <w:tr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CORS en Angular</w:t>
            </w:r>
          </w:p>
        </w:tc>
        <w:tc>
          <w:tcPr>
            <w:tcW w:type="dxa" w:w="4873"/>
            <w:shd w:fill="F7F3EE" w:val="clear"/>
          </w:tcPr>
          <w:p>
            <w:r/>
            <w:r>
              <w:rPr>
                <w:rFonts w:ascii="Calibri" w:hAnsi="Calibri" w:eastAsia="Calibri"/>
                <w:b w:val="0"/>
                <w:color w:val="1D1917"/>
                <w:sz w:val="20"/>
              </w:rPr>
              <w:t>Origen localhost:4200 o 127.0.0.1:4200; recargar tras reiniciar la API.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421F25"/>
        </w:rPr>
        <w:t>8. Control de versiones del contrato</w:t>
      </w:r>
    </w:p>
    <w:p>
      <w:pPr>
        <w:spacing w:after="160"/>
      </w:pPr>
      <w:r>
        <w:rPr>
          <w:rFonts w:ascii="Calibri" w:hAnsi="Calibri" w:eastAsia="Calibri"/>
          <w:b w:val="0"/>
          <w:color w:val="1D1917"/>
          <w:sz w:val="22"/>
        </w:rPr>
        <w:t>Versión 1.1 añade GET /products/{slug}, GET /categories y el panel /admin. Cambios incompatibles en JSON deberán ir a /api/v2 o documentarse como ruptura.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Calibri"/>
        <w:b w:val="0"/>
        <w:color w:val="5C5450"/>
        <w:sz w:val="16"/>
      </w:rPr>
      <w:t>Dominio de la Sierra  ·  Manual técnico de uso de la API v1.1  ·  Confidencial / uso interno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