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27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Савенкова Алиса 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</w:t>
      </w:r>
      <w:r>
        <w:t xml:space="preserve"> </w:t>
      </w:r>
      <w:r>
        <w:t xml:space="preserve">• арифметико-логическое устройство (АЛУ);</w:t>
      </w:r>
      <w:r>
        <w:t xml:space="preserve"> </w:t>
      </w:r>
      <w:r>
        <w:t xml:space="preserve">• устройство управления (УУ);</w:t>
      </w:r>
      <w:r>
        <w:t xml:space="preserve"> </w:t>
      </w:r>
      <w:r>
        <w:t xml:space="preserve">•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регистров).</w:t>
      </w:r>
      <w:r>
        <w:t xml:space="preserve"> </w:t>
      </w: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</w:t>
      </w:r>
      <w:r>
        <w:t xml:space="preserve"> </w:t>
      </w: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• устройства внешней памяти;</w:t>
      </w:r>
      <w:r>
        <w:t xml:space="preserve"> </w:t>
      </w:r>
      <w:r>
        <w:t xml:space="preserve">• устройства ввода-вывода.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 Watcom assembler (WASM);</w:t>
      </w:r>
      <w:r>
        <w:t xml:space="preserve"> </w:t>
      </w:r>
      <w:r>
        <w:t xml:space="preserve">•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 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текста.</w:t>
      </w:r>
      <w:r>
        <w:t xml:space="preserve"> </w:t>
      </w:r>
      <w:r>
        <w:t xml:space="preserve">• Трансляция.</w:t>
      </w:r>
      <w:r>
        <w:t xml:space="preserve"> </w:t>
      </w:r>
      <w:r>
        <w:t xml:space="preserve">• Компоновка или линковка.</w:t>
      </w:r>
      <w:r>
        <w:t xml:space="preserve"> </w:t>
      </w:r>
      <w:r>
        <w:t xml:space="preserve">• Запуск программы.</w:t>
      </w:r>
    </w:p>
    <w:bookmarkEnd w:id="22"/>
    <w:bookmarkStart w:id="1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Первым действием создаю каталог для работы с программами на языке ассемблера NASM (рис. 1).</w:t>
      </w:r>
    </w:p>
    <w:bookmarkStart w:id="26" w:name="fig:001"/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6"/>
    <w:p>
      <w:pPr>
        <w:pStyle w:val="BodyText"/>
      </w:pPr>
      <w:r>
        <w:t xml:space="preserve">Далее перехожу в созданный каталог (рис. 2).</w:t>
      </w:r>
    </w:p>
    <w:bookmarkStart w:id="30" w:name="fig:002"/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2: Каталог для работы с программами на языке ассемблера NASM" title="" id="28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для работы с программами на языке ассемблера NASM</w:t>
      </w:r>
    </w:p>
    <w:bookmarkEnd w:id="30"/>
    <w:p>
      <w:pPr>
        <w:pStyle w:val="BodyText"/>
      </w:pPr>
      <w:r>
        <w:t xml:space="preserve">В этом каталоге создаю текстовый файл с именем hello.asm (рис. 3).</w:t>
      </w:r>
    </w:p>
    <w:bookmarkStart w:id="34" w:name="fig:003"/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3: Создание файла hello.asm" title="" id="32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hello.asm</w:t>
      </w:r>
    </w:p>
    <w:bookmarkEnd w:id="34"/>
    <w:p>
      <w:pPr>
        <w:pStyle w:val="BodyText"/>
      </w:pPr>
      <w:r>
        <w:t xml:space="preserve">Открываю этот файл с помощью текстового редактора gedit (рис. 4 - 5).</w:t>
      </w:r>
    </w:p>
    <w:bookmarkStart w:id="38" w:name="fig:004"/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4: Открытие файла hello.asm с помощью gedit" title="" id="36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 hello.asm с помощью gedit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708131"/>
            <wp:effectExtent b="0" l="0" r="0" t="0"/>
            <wp:docPr descr="Рис. 5: Файл hello.asm" title="" id="40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hello.asm</w:t>
      </w:r>
    </w:p>
    <w:bookmarkEnd w:id="42"/>
    <w:p>
      <w:pPr>
        <w:pStyle w:val="BodyText"/>
      </w:pPr>
      <w:r>
        <w:t xml:space="preserve">В открывшемся файле ввожу предложенный текст (рис. 6).</w:t>
      </w:r>
    </w:p>
    <w:bookmarkStart w:id="46" w:name="fig:006"/>
    <w:p>
      <w:pPr>
        <w:pStyle w:val="CaptionedFigure"/>
      </w:pPr>
      <w:r>
        <w:drawing>
          <wp:inline>
            <wp:extent cx="3733800" cy="1708131"/>
            <wp:effectExtent b="0" l="0" r="0" t="0"/>
            <wp:docPr descr="Рис. 6: Ввод текста" title="" id="4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текста</w:t>
      </w:r>
    </w:p>
    <w:bookmarkEnd w:id="46"/>
    <w:bookmarkEnd w:id="47"/>
    <w:bookmarkStart w:id="5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Lля компиляции приведённого выше текста программы «Hello World» ввожу команду nasm -f elf hello.asm (ключ -f указывает транслятору, что требуется создать бинарные файлы в формате ELF) (рис. 7).</w:t>
      </w:r>
    </w:p>
    <w:bookmarkStart w:id="51" w:name="fig:007"/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7: Компиляция текста" title="" id="49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Компиляция текста</w:t>
      </w:r>
    </w:p>
    <w:bookmarkEnd w:id="51"/>
    <w:p>
      <w:pPr>
        <w:pStyle w:val="BodyText"/>
      </w:pPr>
      <w:r>
        <w:t xml:space="preserve">С помощью команды ls проверяю, что объектный файл под именем hello.o был создан (рис. 8).</w:t>
      </w:r>
    </w:p>
    <w:bookmarkStart w:id="55" w:name="fig:008"/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8: Наличие файла hello.o в каталоге" title="" id="53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Наличие файла hello.o в каталоге</w:t>
      </w:r>
    </w:p>
    <w:bookmarkEnd w:id="55"/>
    <w:bookmarkEnd w:id="56"/>
    <w:bookmarkStart w:id="65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Далее для того, чтобы скомпилировать исходный файл hello.asm в obj.o (опция -o позволяет задать имя объектного файла, в данном случае obj.o), ввожу команду nasm -o obj.o -f elf -g -l list.lst hello.asm, при этом формат выходного файла будет elf, и в него будут включены символы для отладки (опция -g), кроме того, будет создан файл листинга list.lst (опция -l) (рис. 9).</w:t>
      </w:r>
    </w:p>
    <w:bookmarkStart w:id="60" w:name="fig:009"/>
    <w:p>
      <w:pPr>
        <w:pStyle w:val="CaptionedFigure"/>
      </w:pPr>
      <w:r>
        <w:drawing>
          <wp:inline>
            <wp:extent cx="3733800" cy="726016"/>
            <wp:effectExtent b="0" l="0" r="0" t="0"/>
            <wp:docPr descr="Рис. 9: Компиляция в obj.o" title="" id="58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в obj.o</w:t>
      </w:r>
    </w:p>
    <w:bookmarkEnd w:id="60"/>
    <w:p>
      <w:pPr>
        <w:pStyle w:val="BodyText"/>
      </w:pPr>
      <w:r>
        <w:t xml:space="preserve">Затем с помощью команды ls проверяю, что файлы были созданы (рис. 10).</w:t>
      </w:r>
    </w:p>
    <w:bookmarkStart w:id="64" w:name="fig:010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0: Наличие файлов в каталоге" title="" id="62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Наличие файлов в каталоге</w:t>
      </w:r>
    </w:p>
    <w:bookmarkEnd w:id="64"/>
    <w:bookmarkEnd w:id="65"/>
    <w:bookmarkStart w:id="9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передать объектный файл на обработку компоновщику ввожу команду ld -m elf_i386 hello.o -o hello (рис. 11).</w:t>
      </w:r>
    </w:p>
    <w:bookmarkStart w:id="69" w:name="fig:011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1: Передача файлов компоновщику" title="" id="67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файлов компоновщику</w:t>
      </w:r>
    </w:p>
    <w:bookmarkEnd w:id="69"/>
    <w:p>
      <w:pPr>
        <w:pStyle w:val="BodyText"/>
      </w:pPr>
      <w:r>
        <w:t xml:space="preserve">С помощью команды ls проверяю, что исполняемый файл hello был создан (рис. 12).</w:t>
      </w:r>
    </w:p>
    <w:bookmarkStart w:id="73" w:name="fig:012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2: Наличие исполняемого файла в каталоге" title="" id="71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Наличие исполняемого файла в каталоге</w:t>
      </w:r>
    </w:p>
    <w:bookmarkEnd w:id="73"/>
    <w:p>
      <w:pPr>
        <w:pStyle w:val="BodyText"/>
      </w:pPr>
      <w:r>
        <w:t xml:space="preserve">Ввожу следующую команду ld -m elf_i386 obj.o -o main (рис. 13).</w:t>
      </w:r>
    </w:p>
    <w:bookmarkStart w:id="77" w:name="fig:013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3: Передача файлов на обработку компоновщику" title="" id="75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Передача файлов на обработку компоновщику</w:t>
      </w:r>
    </w:p>
    <w:bookmarkEnd w:id="77"/>
    <w:p>
      <w:pPr>
        <w:pStyle w:val="BodyText"/>
      </w:pPr>
      <w:r>
        <w:t xml:space="preserve">После ключа -о было задано значение main, поэтому у файла будет имя main (рис. 14).</w:t>
      </w:r>
    </w:p>
    <w:bookmarkStart w:id="81" w:name="fig:014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4: Передача файлов на обработку компоновщику со значением main" title="" id="79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Передача файлов на обработку компоновщику со значением main</w:t>
      </w:r>
    </w:p>
    <w:bookmarkEnd w:id="81"/>
    <w:p>
      <w:pPr>
        <w:pStyle w:val="BodyText"/>
      </w:pPr>
      <w:r>
        <w:t xml:space="preserve">Чтобы увидеть формат командной строки LD, набираю ld –help (рис. 15).</w:t>
      </w:r>
    </w:p>
    <w:bookmarkStart w:id="85" w:name="fig:015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5: Командная строка LD" title="" id="83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Командная строка LD</w:t>
      </w:r>
    </w:p>
    <w:bookmarkEnd w:id="85"/>
    <w:p>
      <w:pPr>
        <w:pStyle w:val="BodyText"/>
      </w:pPr>
      <w:r>
        <w:t xml:space="preserve">Запускаю на выполнение созданный исполняемый файл, введя ./hello (рис. 16).</w:t>
      </w:r>
    </w:p>
    <w:bookmarkStart w:id="89" w:name="fig:016"/>
    <w:p>
      <w:pPr>
        <w:pStyle w:val="CaptionedFigure"/>
      </w:pPr>
      <w:r>
        <w:drawing>
          <wp:inline>
            <wp:extent cx="3733800" cy="2665673"/>
            <wp:effectExtent b="0" l="0" r="0" t="0"/>
            <wp:docPr descr="Рис. 16: Запуск исполняемого файла" title="" id="87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9"/>
    <w:bookmarkEnd w:id="90"/>
    <w:bookmarkStart w:id="12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 помощью команды cp создаю копию файла hello.asm с именем lab4.asm в каталоге ~/work/arch-pc/lab04 (рис. 17).</w:t>
      </w:r>
    </w:p>
    <w:bookmarkStart w:id="94" w:name="fig:017"/>
    <w:p>
      <w:pPr>
        <w:pStyle w:val="CaptionedFigure"/>
      </w:pPr>
      <w:r>
        <w:drawing>
          <wp:inline>
            <wp:extent cx="3733800" cy="2381334"/>
            <wp:effectExtent b="0" l="0" r="0" t="0"/>
            <wp:docPr descr="Рис. 17: Создание копии файла" title="" id="92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копии файла</w:t>
      </w:r>
    </w:p>
    <w:bookmarkEnd w:id="94"/>
    <w:p>
      <w:pPr>
        <w:pStyle w:val="BodyText"/>
      </w:pPr>
      <w:r>
        <w:t xml:space="preserve">Проверяю наличие файла в каталоге (рис. 18).</w:t>
      </w:r>
    </w:p>
    <w:bookmarkStart w:id="98" w:name="fig:018"/>
    <w:p>
      <w:pPr>
        <w:pStyle w:val="CaptionedFigure"/>
      </w:pPr>
      <w:r>
        <w:drawing>
          <wp:inline>
            <wp:extent cx="3733800" cy="2479361"/>
            <wp:effectExtent b="0" l="0" r="0" t="0"/>
            <wp:docPr descr="Рис. 18: Наличие файла lab4.asm в каталоге" title="" id="96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Наличие файла lab4.asm в каталоге</w:t>
      </w:r>
    </w:p>
    <w:bookmarkEnd w:id="98"/>
    <w:p>
      <w:pPr>
        <w:pStyle w:val="BodyText"/>
      </w:pPr>
      <w:r>
        <w:t xml:space="preserve">Открываю файл lab4.asm с помощью текстового редактора gedit (рис. 19).</w:t>
      </w:r>
    </w:p>
    <w:bookmarkStart w:id="102" w:name="fig:019"/>
    <w:p>
      <w:pPr>
        <w:pStyle w:val="CaptionedFigure"/>
      </w:pPr>
      <w:r>
        <w:drawing>
          <wp:inline>
            <wp:extent cx="3733800" cy="2381334"/>
            <wp:effectExtent b="0" l="0" r="0" t="0"/>
            <wp:docPr descr="Рис. 19: Открытие файла lab4.asm с помощью gedit" title="" id="100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файла lab4.asm с помощью gedit</w:t>
      </w:r>
    </w:p>
    <w:bookmarkEnd w:id="102"/>
    <w:p>
      <w:pPr>
        <w:pStyle w:val="BodyText"/>
      </w:pPr>
      <w:r>
        <w:t xml:space="preserve">Следующим шагом вношу изменения в текст программы в файле lab4.asm так, чтобы вместо Hello world! на экран выводилась строка с моими фамилией и именем (рис. 20).</w:t>
      </w:r>
    </w:p>
    <w:bookmarkStart w:id="106" w:name="fig:020"/>
    <w:p>
      <w:pPr>
        <w:pStyle w:val="CaptionedFigure"/>
      </w:pPr>
      <w:r>
        <w:drawing>
          <wp:inline>
            <wp:extent cx="3733800" cy="1708131"/>
            <wp:effectExtent b="0" l="0" r="0" t="0"/>
            <wp:docPr descr="Рис. 20: Внесение изменений в lab4.asm" title="" id="10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Внесение изменений в lab4.asm</w:t>
      </w:r>
    </w:p>
    <w:bookmarkEnd w:id="106"/>
    <w:p>
      <w:pPr>
        <w:pStyle w:val="BodyText"/>
      </w:pPr>
      <w:r>
        <w:t xml:space="preserve">Затем с помощью команды nasm -f elf lab4.asm компилирую текст программы из файла lab4.asm в объектный код, который запишется в файл lab4.o, и проверяю наличие файла с помощью ls (рис. 21).</w:t>
      </w:r>
    </w:p>
    <w:bookmarkStart w:id="110" w:name="fig:021"/>
    <w:p>
      <w:pPr>
        <w:pStyle w:val="CaptionedFigure"/>
      </w:pPr>
      <w:r>
        <w:drawing>
          <wp:inline>
            <wp:extent cx="3733800" cy="2381334"/>
            <wp:effectExtent b="0" l="0" r="0" t="0"/>
            <wp:docPr descr="Рис. 21: Внесение изменений в lab4.asm" title="" id="108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Внесение изменений в lab4.asm</w:t>
      </w:r>
    </w:p>
    <w:bookmarkEnd w:id="110"/>
    <w:p>
      <w:pPr>
        <w:pStyle w:val="BodyText"/>
      </w:pPr>
      <w:r>
        <w:t xml:space="preserve">Далее ввожу команду nasm -o obj.o -f elf -g -l list.lst lab4.asm, чтобы скомпилировать исходный файл lab4.asm в obj.o (рис. 22).</w:t>
      </w:r>
    </w:p>
    <w:bookmarkStart w:id="114" w:name="fig:022"/>
    <w:p>
      <w:pPr>
        <w:pStyle w:val="CaptionedFigure"/>
      </w:pPr>
      <w:r>
        <w:drawing>
          <wp:inline>
            <wp:extent cx="3733800" cy="2381334"/>
            <wp:effectExtent b="0" l="0" r="0" t="0"/>
            <wp:docPr descr="Рис. 22: Компиляция lab4.asm" title="" id="112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Компиляция lab4.asm</w:t>
      </w:r>
    </w:p>
    <w:bookmarkEnd w:id="114"/>
    <w:p>
      <w:pPr>
        <w:pStyle w:val="BodyText"/>
      </w:pPr>
      <w:r>
        <w:t xml:space="preserve">Заключительным шагом передаю объектный файл на обработку компоновщику (рис. 23).</w:t>
      </w:r>
    </w:p>
    <w:bookmarkStart w:id="118" w:name="fig:023"/>
    <w:p>
      <w:pPr>
        <w:pStyle w:val="CaptionedFigure"/>
      </w:pPr>
      <w:r>
        <w:drawing>
          <wp:inline>
            <wp:extent cx="3733800" cy="2381334"/>
            <wp:effectExtent b="0" l="0" r="0" t="0"/>
            <wp:docPr descr="Рис. 23: Передача lab4.asm на обработку компоновщику" title="" id="116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3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Передача lab4.asm на обработку компоновщику</w:t>
      </w:r>
    </w:p>
    <w:bookmarkEnd w:id="118"/>
    <w:p>
      <w:pPr>
        <w:pStyle w:val="BodyText"/>
      </w:pPr>
      <w:r>
        <w:t xml:space="preserve">Запускаю исполняемый файл и удостоверяюсь, что на экран действительно выводятся мои фамилия и имя (рис. 24).</w:t>
      </w:r>
    </w:p>
    <w:bookmarkStart w:id="122" w:name="fig:024"/>
    <w:p>
      <w:pPr>
        <w:pStyle w:val="CaptionedFigure"/>
      </w:pPr>
      <w:r>
        <w:drawing>
          <wp:inline>
            <wp:extent cx="3733800" cy="2381334"/>
            <wp:effectExtent b="0" l="0" r="0" t="0"/>
            <wp:docPr descr="Рис. 24: Запуск исполняемого файла" title="" id="120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4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Запуск исполняемого файла</w:t>
      </w:r>
    </w:p>
    <w:bookmarkEnd w:id="122"/>
    <w:p>
      <w:pPr>
        <w:pStyle w:val="BodyText"/>
      </w:pPr>
      <w:r>
        <w:t xml:space="preserve">Копирую файлы hello.asm и lab4.asm в свой локальный репозиторий в каталог ~/work/study/2024-2025/</w:t>
      </w:r>
      <w:r>
        <w:t xml:space="preserve">“Архитектура компьютера”</w:t>
      </w:r>
      <w:r>
        <w:t xml:space="preserve">/arch-pc/labs/lab04/.Загружаю файлы на Github (рис. 25).</w:t>
      </w:r>
    </w:p>
    <w:bookmarkStart w:id="126" w:name="fig:025"/>
    <w:p>
      <w:pPr>
        <w:pStyle w:val="CaptionedFigure"/>
      </w:pPr>
      <w:r>
        <w:drawing>
          <wp:inline>
            <wp:extent cx="3733800" cy="2748778"/>
            <wp:effectExtent b="0" l="0" r="0" t="0"/>
            <wp:docPr descr="Рис. 25: Загрузка файлов на Github" title="" id="124" name="Picture"/>
            <a:graphic>
              <a:graphicData uri="http://schemas.openxmlformats.org/drawingml/2006/picture">
                <pic:pic>
                  <pic:nvPicPr>
                    <pic:cNvPr descr="/afs/.dk.sci.pfu.edu.ru/home/a/e/aesavenkova/work/study/2024-2025/Архитектура%20компьютера/arch-pc/labs/lab04/report/image/25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Загрузка файлов на Github</w:t>
      </w:r>
    </w:p>
    <w:bookmarkEnd w:id="126"/>
    <w:bookmarkEnd w:id="127"/>
    <w:bookmarkEnd w:id="128"/>
    <w:bookmarkStart w:id="1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компиляции и сборки программ, написанных на ассемблере NASM.</w:t>
      </w:r>
    </w:p>
    <w:bookmarkEnd w:id="129"/>
    <w:bookmarkStart w:id="13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https://esystem.rudn.ru/mod/resource/view.php?id=1030832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27" Target="media/rId27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Савенкова Алиса Евгеньевна</dc:creator>
  <dc:language>ru-RU</dc:language>
  <cp:keywords/>
  <dcterms:created xsi:type="dcterms:W3CDTF">2024-10-25T09:47:11Z</dcterms:created>
  <dcterms:modified xsi:type="dcterms:W3CDTF">2024-10-25T09:47:11Z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