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Plant Disease Detection Using Leaf Image Classification</w:t>
      </w:r>
    </w:p>
    <w:p w:rsidR="00000000" w:rsidDel="00000000" w:rsidP="00000000" w:rsidRDefault="00000000" w:rsidRPr="00000000" w14:paraId="0000000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Assem Zhaishylyk, Gaini Negizbayeva BDA-2202</w:t>
      </w:r>
    </w:p>
    <w:p w:rsidR="00000000" w:rsidDel="00000000" w:rsidP="00000000" w:rsidRDefault="00000000" w:rsidRPr="00000000" w14:paraId="0000000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focuses on developing a classification model to detect sugarcane leaf diseases using the Sugarcane Leaf Disease Dataset, which includes 2526 images in five different categories: Healthy, Mosaic, RedRot, Rust, and Yellow. The goal is to build a robust model using transfer learning techniques, enhance it with additional layers like Batch Normalization and Dropout, and demonstrate improved performance over a baseline model.</w:t>
      </w:r>
    </w:p>
    <w:p w:rsidR="00000000" w:rsidDel="00000000" w:rsidP="00000000" w:rsidRDefault="00000000" w:rsidRPr="00000000" w14:paraId="0000000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contains 5 classes (Healthy, Mosaic, RedRot, Rust, and Yellow), with images stored in separate folders for each class. The dataset was split into a training set (80%) and a validation set (20%) using Keras’ </w:t>
      </w:r>
      <w:r w:rsidDel="00000000" w:rsidR="00000000" w:rsidRPr="00000000">
        <w:rPr>
          <w:rFonts w:ascii="Times New Roman" w:cs="Times New Roman" w:eastAsia="Times New Roman" w:hAnsi="Times New Roman"/>
          <w:color w:val="188038"/>
          <w:sz w:val="24"/>
          <w:szCs w:val="24"/>
          <w:rtl w:val="0"/>
        </w:rPr>
        <w:t xml:space="preserve">ImageDataGenerator</w:t>
      </w:r>
      <w:r w:rsidDel="00000000" w:rsidR="00000000" w:rsidRPr="00000000">
        <w:rPr>
          <w:rFonts w:ascii="Times New Roman" w:cs="Times New Roman" w:eastAsia="Times New Roman" w:hAnsi="Times New Roman"/>
          <w:sz w:val="24"/>
          <w:szCs w:val="24"/>
          <w:rtl w:val="0"/>
        </w:rPr>
        <w:t xml:space="preserve">. To avoid overfitting and improve model generalization, we applied several data augmentation techniques such as rotation, zoom, shear, and horizontal flipping.</w:t>
      </w:r>
    </w:p>
    <w:p w:rsidR="00000000" w:rsidDel="00000000" w:rsidP="00000000" w:rsidRDefault="00000000" w:rsidRPr="00000000" w14:paraId="0000000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63750" cy="2600472"/>
            <wp:effectExtent b="0" l="0" r="0" t="0"/>
            <wp:docPr id="1"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3363750" cy="2600472"/>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Classification Project</w:t>
      </w:r>
    </w:p>
    <w:p w:rsidR="00000000" w:rsidDel="00000000" w:rsidP="00000000" w:rsidRDefault="00000000" w:rsidRPr="00000000" w14:paraId="0000000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baseline model was built using a pretrained ResNet50 network, with the final layer replaced to match the 5 output classes. All other layers were frozen to leverage the pretrained weights while only training the final classification layer. The baseline model achieved 38.77% of accuracy on the training data and 35.79% accuracy on the test data.</w:t>
      </w:r>
    </w:p>
    <w:p w:rsidR="00000000" w:rsidDel="00000000" w:rsidP="00000000" w:rsidRDefault="00000000" w:rsidRPr="00000000" w14:paraId="0000000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55199" cy="3138488"/>
            <wp:effectExtent b="0" l="0" r="0" t="0"/>
            <wp:docPr id="16" name="image14.png"/>
            <a:graphic>
              <a:graphicData uri="http://schemas.openxmlformats.org/drawingml/2006/picture">
                <pic:pic>
                  <pic:nvPicPr>
                    <pic:cNvPr id="0" name="image14.png"/>
                    <pic:cNvPicPr preferRelativeResize="0"/>
                  </pic:nvPicPr>
                  <pic:blipFill>
                    <a:blip r:embed="rId7"/>
                    <a:srcRect b="1704" l="996" r="3820" t="1345"/>
                    <a:stretch>
                      <a:fillRect/>
                    </a:stretch>
                  </pic:blipFill>
                  <pic:spPr>
                    <a:xfrm>
                      <a:off x="0" y="0"/>
                      <a:ext cx="5655199" cy="3138488"/>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86425" cy="666750"/>
            <wp:effectExtent b="0" l="0" r="0" t="0"/>
            <wp:docPr id="14" name="image16.png"/>
            <a:graphic>
              <a:graphicData uri="http://schemas.openxmlformats.org/drawingml/2006/picture">
                <pic:pic>
                  <pic:nvPicPr>
                    <pic:cNvPr id="0" name="image16.png"/>
                    <pic:cNvPicPr preferRelativeResize="0"/>
                  </pic:nvPicPr>
                  <pic:blipFill>
                    <a:blip r:embed="rId8"/>
                    <a:srcRect b="0" l="0" r="0" t="74358"/>
                    <a:stretch>
                      <a:fillRect/>
                    </a:stretch>
                  </pic:blipFill>
                  <pic:spPr>
                    <a:xfrm>
                      <a:off x="0" y="0"/>
                      <a:ext cx="5686425" cy="66675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improve performance, we added a Dense layer with 512 units, followed by Batch Normalization and Dropout layers to reduce overfitting. The enhanced model showed a higher training accuracy but required regularization techniques due to signs of overfitting on the validation set. This Model achieved accuracy of  83.88% on the training data and only 39.15% on the test data.</w:t>
      </w:r>
    </w:p>
    <w:p w:rsidR="00000000" w:rsidDel="00000000" w:rsidP="00000000" w:rsidRDefault="00000000" w:rsidRPr="00000000" w14:paraId="0000001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425700"/>
            <wp:effectExtent b="0" l="0" r="0" t="0"/>
            <wp:docPr id="10"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312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24525" cy="676275"/>
            <wp:effectExtent b="0" l="0" r="0" t="0"/>
            <wp:docPr id="7" name="image4.png"/>
            <a:graphic>
              <a:graphicData uri="http://schemas.openxmlformats.org/drawingml/2006/picture">
                <pic:pic>
                  <pic:nvPicPr>
                    <pic:cNvPr id="0" name="image4.png"/>
                    <pic:cNvPicPr preferRelativeResize="0"/>
                  </pic:nvPicPr>
                  <pic:blipFill>
                    <a:blip r:embed="rId10"/>
                    <a:srcRect b="0" l="14743" r="17109" t="87085"/>
                    <a:stretch>
                      <a:fillRect/>
                    </a:stretch>
                  </pic:blipFill>
                  <pic:spPr>
                    <a:xfrm>
                      <a:off x="0" y="0"/>
                      <a:ext cx="5724525" cy="67627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solve the problem of overfitting more data augmentation techniques were added to make the model more robust and help it generalize better. Also, the </w:t>
      </w:r>
      <w:r w:rsidDel="00000000" w:rsidR="00000000" w:rsidRPr="00000000">
        <w:rPr>
          <w:rFonts w:ascii="Times New Roman" w:cs="Times New Roman" w:eastAsia="Times New Roman" w:hAnsi="Times New Roman"/>
          <w:sz w:val="24"/>
          <w:szCs w:val="24"/>
          <w:rtl w:val="0"/>
        </w:rPr>
        <w:t xml:space="preserve">Dropout</w:t>
      </w:r>
      <w:r w:rsidDel="00000000" w:rsidR="00000000" w:rsidRPr="00000000">
        <w:rPr>
          <w:rFonts w:ascii="Times New Roman" w:cs="Times New Roman" w:eastAsia="Times New Roman" w:hAnsi="Times New Roman"/>
          <w:sz w:val="24"/>
          <w:szCs w:val="24"/>
          <w:rtl w:val="0"/>
        </w:rPr>
        <w:t xml:space="preserve"> rate was increased and the placement of </w:t>
      </w:r>
      <w:r w:rsidDel="00000000" w:rsidR="00000000" w:rsidRPr="00000000">
        <w:rPr>
          <w:rFonts w:ascii="Times New Roman" w:cs="Times New Roman" w:eastAsia="Times New Roman" w:hAnsi="Times New Roman"/>
          <w:sz w:val="24"/>
          <w:szCs w:val="24"/>
          <w:rtl w:val="0"/>
        </w:rPr>
        <w:t xml:space="preserve">Batch Normalization</w:t>
      </w:r>
      <w:r w:rsidDel="00000000" w:rsidR="00000000" w:rsidRPr="00000000">
        <w:rPr>
          <w:rFonts w:ascii="Times New Roman" w:cs="Times New Roman" w:eastAsia="Times New Roman" w:hAnsi="Times New Roman"/>
          <w:sz w:val="24"/>
          <w:szCs w:val="24"/>
          <w:rtl w:val="0"/>
        </w:rPr>
        <w:t xml:space="preserve"> layers was adjusted to prevent the model from overfitting. With all these changes we could solve the overfitting problem, but the enhanced model didn’t perform much better than the baseline model. </w:t>
      </w:r>
    </w:p>
    <w:p w:rsidR="00000000" w:rsidDel="00000000" w:rsidP="00000000" w:rsidRDefault="00000000" w:rsidRPr="00000000" w14:paraId="0000001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19763" cy="2770363"/>
            <wp:effectExtent b="0" l="0" r="0" t="0"/>
            <wp:docPr id="4" name="image12.png"/>
            <a:graphic>
              <a:graphicData uri="http://schemas.openxmlformats.org/drawingml/2006/picture">
                <pic:pic>
                  <pic:nvPicPr>
                    <pic:cNvPr id="0" name="image12.png"/>
                    <pic:cNvPicPr preferRelativeResize="0"/>
                  </pic:nvPicPr>
                  <pic:blipFill>
                    <a:blip r:embed="rId11"/>
                    <a:srcRect b="0" l="0" r="2159" t="0"/>
                    <a:stretch>
                      <a:fillRect/>
                    </a:stretch>
                  </pic:blipFill>
                  <pic:spPr>
                    <a:xfrm>
                      <a:off x="0" y="0"/>
                      <a:ext cx="5719763" cy="2770363"/>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659327"/>
            <wp:effectExtent b="0" l="0" r="0" t="0"/>
            <wp:docPr id="12" name="image18.png"/>
            <a:graphic>
              <a:graphicData uri="http://schemas.openxmlformats.org/drawingml/2006/picture">
                <pic:pic>
                  <pic:nvPicPr>
                    <pic:cNvPr id="0" name="image18.png"/>
                    <pic:cNvPicPr preferRelativeResize="0"/>
                  </pic:nvPicPr>
                  <pic:blipFill>
                    <a:blip r:embed="rId12"/>
                    <a:srcRect b="0" l="0" r="0" t="84548"/>
                    <a:stretch>
                      <a:fillRect/>
                    </a:stretch>
                  </pic:blipFill>
                  <pic:spPr>
                    <a:xfrm>
                      <a:off x="0" y="0"/>
                      <a:ext cx="5734050" cy="659327"/>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also was an attempt to train the model using the RMSprop optimizer with a learning rate of 0.001. Early stopping was used to avoid overfitting, with training stopped if the validation loss did not improve after 5 epochs. However, the accuracy of the trained data has not changed (43.54%), on the contrary, the model performed worse on the test data (28.64%).</w:t>
      </w:r>
    </w:p>
    <w:p w:rsidR="00000000" w:rsidDel="00000000" w:rsidP="00000000" w:rsidRDefault="00000000" w:rsidRPr="00000000" w14:paraId="0000001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832100"/>
            <wp:effectExtent b="0" l="0" r="0" t="0"/>
            <wp:docPr id="9"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673100"/>
            <wp:effectExtent b="0" l="0" r="0" t="0"/>
            <wp:docPr id="1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2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best result that the baseline model achieved was a training accuracy of 39.70% and a validation accuracy of 38.70%. The enhanced model improved the training performance but still suffered from overfitting, with the best final validation accuracy of 40.72%.</w:t>
      </w:r>
    </w:p>
    <w:p w:rsidR="00000000" w:rsidDel="00000000" w:rsidP="00000000" w:rsidRDefault="00000000" w:rsidRPr="00000000" w14:paraId="00000021">
      <w:pPr>
        <w:jc w:val="both"/>
        <w:rPr>
          <w:rFonts w:ascii="Times New Roman" w:cs="Times New Roman" w:eastAsia="Times New Roman" w:hAnsi="Times New Roman"/>
          <w:sz w:val="24"/>
          <w:szCs w:val="24"/>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2235"/>
        <w:gridCol w:w="1800"/>
        <w:gridCol w:w="1800"/>
        <w:gridCol w:w="1800"/>
        <w:tblGridChange w:id="0">
          <w:tblGrid>
            <w:gridCol w:w="1365"/>
            <w:gridCol w:w="2235"/>
            <w:gridCol w:w="1800"/>
            <w:gridCol w:w="1800"/>
            <w:gridCol w:w="1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Validation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Validation Loss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0.3970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0.3870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1.4277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1.3678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Enhanced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0.4650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0.4072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1.3649</w:t>
            </w:r>
          </w:p>
        </w:tc>
      </w:tr>
    </w:tbl>
    <w:p w:rsidR="00000000" w:rsidDel="00000000" w:rsidP="00000000" w:rsidRDefault="00000000" w:rsidRPr="00000000" w14:paraId="0000003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major challenge was the model overfitting the training data while performing poorly on the validation set. This was addressed by incorporating more data augmentation and increasing the dropout rate in the enhanced model. However, the limited dataset size may still be a factor in the model's generalization performance.</w:t>
      </w:r>
    </w:p>
    <w:p w:rsidR="00000000" w:rsidDel="00000000" w:rsidP="00000000" w:rsidRDefault="00000000" w:rsidRPr="00000000" w14:paraId="0000003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Metrics and Validation</w:t>
      </w:r>
    </w:p>
    <w:p w:rsidR="00000000" w:rsidDel="00000000" w:rsidP="00000000" w:rsidRDefault="00000000" w:rsidRPr="00000000" w14:paraId="0000003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evaluation metrics include precision, recall, F1-score, and support for each class in the sugarcane disease detection model. </w:t>
      </w:r>
    </w:p>
    <w:p w:rsidR="00000000" w:rsidDel="00000000" w:rsidP="00000000" w:rsidRDefault="00000000" w:rsidRPr="00000000" w14:paraId="00000037">
      <w:pPr>
        <w:pStyle w:val="Heading4"/>
        <w:keepNext w:val="0"/>
        <w:keepLines w:val="0"/>
        <w:spacing w:after="0" w:before="0" w:lineRule="auto"/>
        <w:jc w:val="both"/>
        <w:rPr>
          <w:rFonts w:ascii="Times New Roman" w:cs="Times New Roman" w:eastAsia="Times New Roman" w:hAnsi="Times New Roman"/>
          <w:color w:val="000000"/>
        </w:rPr>
      </w:pPr>
      <w:bookmarkStart w:colFirst="0" w:colLast="0" w:name="_g1rlm79egnvn" w:id="0"/>
      <w:bookmarkEnd w:id="0"/>
      <w:r w:rsidDel="00000000" w:rsidR="00000000" w:rsidRPr="00000000">
        <w:rPr>
          <w:rtl w:val="0"/>
        </w:rPr>
      </w:r>
    </w:p>
    <w:p w:rsidR="00000000" w:rsidDel="00000000" w:rsidP="00000000" w:rsidRDefault="00000000" w:rsidRPr="00000000" w14:paraId="00000038">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 measures the proportion of true positive predictions among all positive predictions made for a given class. In other words, it shows how many of the predicted positive samples were actually correct.</w:t>
      </w:r>
    </w:p>
    <w:p w:rsidR="00000000" w:rsidDel="00000000" w:rsidP="00000000" w:rsidRDefault="00000000" w:rsidRPr="00000000" w14:paraId="00000039">
      <w:pPr>
        <w:numPr>
          <w:ilvl w:val="0"/>
          <w:numId w:val="1"/>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RedRot: Out of all the images classified as RedRot, only 29% were correct.</w:t>
      </w:r>
    </w:p>
    <w:p w:rsidR="00000000" w:rsidDel="00000000" w:rsidP="00000000" w:rsidRDefault="00000000" w:rsidRPr="00000000" w14:paraId="0000003A">
      <w:pPr>
        <w:numPr>
          <w:ilvl w:val="0"/>
          <w:numId w:val="1"/>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Mosaic: Only 19% of the Mosaic predictions were correct.</w:t>
      </w:r>
    </w:p>
    <w:p w:rsidR="00000000" w:rsidDel="00000000" w:rsidP="00000000" w:rsidRDefault="00000000" w:rsidRPr="00000000" w14:paraId="0000003B">
      <w:pPr>
        <w:numPr>
          <w:ilvl w:val="0"/>
          <w:numId w:val="1"/>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Healthy: The model correctly identified 27% of the images it classified as Healthy.</w:t>
      </w:r>
    </w:p>
    <w:p w:rsidR="00000000" w:rsidDel="00000000" w:rsidP="00000000" w:rsidRDefault="00000000" w:rsidRPr="00000000" w14:paraId="0000003C">
      <w:pPr>
        <w:numPr>
          <w:ilvl w:val="0"/>
          <w:numId w:val="1"/>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Rust: Very low precision, with only 14% correct Rust predictions.</w:t>
      </w:r>
    </w:p>
    <w:p w:rsidR="00000000" w:rsidDel="00000000" w:rsidP="00000000" w:rsidRDefault="00000000" w:rsidRPr="00000000" w14:paraId="0000003D">
      <w:pPr>
        <w:numPr>
          <w:ilvl w:val="0"/>
          <w:numId w:val="1"/>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Yellow: 25% of the predicted Yellow leaf disease images were correct.</w:t>
      </w:r>
    </w:p>
    <w:p w:rsidR="00000000" w:rsidDel="00000000" w:rsidP="00000000" w:rsidRDefault="00000000" w:rsidRPr="00000000" w14:paraId="0000003E">
      <w:pPr>
        <w:spacing w:after="0" w:before="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 (or sensitivity) measures the proportion of actual positive cases that were correctly identified by the model. It shows how many of the true positive samples were detected.</w:t>
      </w:r>
    </w:p>
    <w:p w:rsidR="00000000" w:rsidDel="00000000" w:rsidP="00000000" w:rsidRDefault="00000000" w:rsidRPr="00000000" w14:paraId="00000040">
      <w:pPr>
        <w:numPr>
          <w:ilvl w:val="0"/>
          <w:numId w:val="4"/>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RedRot: The model correctly identified 44% of actual RedRot images.</w:t>
      </w:r>
    </w:p>
    <w:p w:rsidR="00000000" w:rsidDel="00000000" w:rsidP="00000000" w:rsidRDefault="00000000" w:rsidRPr="00000000" w14:paraId="00000041">
      <w:pPr>
        <w:numPr>
          <w:ilvl w:val="0"/>
          <w:numId w:val="4"/>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Mosaic: Only 8% of the Mosaic images were correctly classified, showing poor performance for this class.</w:t>
      </w:r>
    </w:p>
    <w:p w:rsidR="00000000" w:rsidDel="00000000" w:rsidP="00000000" w:rsidRDefault="00000000" w:rsidRPr="00000000" w14:paraId="00000042">
      <w:pPr>
        <w:numPr>
          <w:ilvl w:val="0"/>
          <w:numId w:val="4"/>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Healthy: The model identified only 4% of actual Healthy images correctly.</w:t>
      </w:r>
    </w:p>
    <w:p w:rsidR="00000000" w:rsidDel="00000000" w:rsidP="00000000" w:rsidRDefault="00000000" w:rsidRPr="00000000" w14:paraId="00000043">
      <w:pPr>
        <w:numPr>
          <w:ilvl w:val="0"/>
          <w:numId w:val="4"/>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Rust: Only 11% of actual Rust cases were correctly detected.</w:t>
      </w:r>
    </w:p>
    <w:p w:rsidR="00000000" w:rsidDel="00000000" w:rsidP="00000000" w:rsidRDefault="00000000" w:rsidRPr="00000000" w14:paraId="00000044">
      <w:pPr>
        <w:numPr>
          <w:ilvl w:val="0"/>
          <w:numId w:val="4"/>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Yellow: The model performed best on Yellow, correctly identifying 51% of the actual cases.</w:t>
      </w:r>
    </w:p>
    <w:p w:rsidR="00000000" w:rsidDel="00000000" w:rsidP="00000000" w:rsidRDefault="00000000" w:rsidRPr="00000000" w14:paraId="00000045">
      <w:pPr>
        <w:pStyle w:val="Heading4"/>
        <w:keepNext w:val="0"/>
        <w:keepLines w:val="0"/>
        <w:spacing w:after="0" w:before="0" w:lineRule="auto"/>
        <w:jc w:val="both"/>
        <w:rPr>
          <w:rFonts w:ascii="Times New Roman" w:cs="Times New Roman" w:eastAsia="Times New Roman" w:hAnsi="Times New Roman"/>
          <w:color w:val="000000"/>
        </w:rPr>
      </w:pPr>
      <w:bookmarkStart w:colFirst="0" w:colLast="0" w:name="_wycgsa47670j" w:id="1"/>
      <w:bookmarkEnd w:id="1"/>
      <w:r w:rsidDel="00000000" w:rsidR="00000000" w:rsidRPr="00000000">
        <w:rPr>
          <w:rtl w:val="0"/>
        </w:rPr>
      </w:r>
    </w:p>
    <w:p w:rsidR="00000000" w:rsidDel="00000000" w:rsidP="00000000" w:rsidRDefault="00000000" w:rsidRPr="00000000" w14:paraId="00000046">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F1-score is the harmonic mean of precision and recall, providing a balanced measure of the model’s accuracy for each class.</w:t>
      </w:r>
    </w:p>
    <w:p w:rsidR="00000000" w:rsidDel="00000000" w:rsidP="00000000" w:rsidRDefault="00000000" w:rsidRPr="00000000" w14:paraId="00000047">
      <w:pPr>
        <w:numPr>
          <w:ilvl w:val="0"/>
          <w:numId w:val="9"/>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RedRot: F1-score shows a balanced but moderate performance for the RedRot class.</w:t>
      </w:r>
    </w:p>
    <w:p w:rsidR="00000000" w:rsidDel="00000000" w:rsidP="00000000" w:rsidRDefault="00000000" w:rsidRPr="00000000" w14:paraId="00000048">
      <w:pPr>
        <w:numPr>
          <w:ilvl w:val="0"/>
          <w:numId w:val="9"/>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Mosaic: Very poor performance, with both precision and recall being low.</w:t>
      </w:r>
    </w:p>
    <w:p w:rsidR="00000000" w:rsidDel="00000000" w:rsidP="00000000" w:rsidRDefault="00000000" w:rsidRPr="00000000" w14:paraId="00000049">
      <w:pPr>
        <w:numPr>
          <w:ilvl w:val="0"/>
          <w:numId w:val="9"/>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Healthy: The model struggles significantly with the Healthy class.</w:t>
      </w:r>
    </w:p>
    <w:p w:rsidR="00000000" w:rsidDel="00000000" w:rsidP="00000000" w:rsidRDefault="00000000" w:rsidRPr="00000000" w14:paraId="0000004A">
      <w:pPr>
        <w:numPr>
          <w:ilvl w:val="0"/>
          <w:numId w:val="9"/>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Rust: Rust also has a low F1-score, indicating poor detection.</w:t>
      </w:r>
    </w:p>
    <w:p w:rsidR="00000000" w:rsidDel="00000000" w:rsidP="00000000" w:rsidRDefault="00000000" w:rsidRPr="00000000" w14:paraId="0000004B">
      <w:pPr>
        <w:numPr>
          <w:ilvl w:val="0"/>
          <w:numId w:val="9"/>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Yellow: Yellow has the highest F1-score, but still underperforms compared to ideal results.</w:t>
      </w:r>
    </w:p>
    <w:p w:rsidR="00000000" w:rsidDel="00000000" w:rsidP="00000000" w:rsidRDefault="00000000" w:rsidRPr="00000000" w14:paraId="0000004C">
      <w:pPr>
        <w:pStyle w:val="Heading4"/>
        <w:keepNext w:val="0"/>
        <w:keepLines w:val="0"/>
        <w:spacing w:after="0" w:before="0" w:lineRule="auto"/>
        <w:jc w:val="both"/>
        <w:rPr>
          <w:rFonts w:ascii="Times New Roman" w:cs="Times New Roman" w:eastAsia="Times New Roman" w:hAnsi="Times New Roman"/>
          <w:color w:val="000000"/>
        </w:rPr>
      </w:pPr>
      <w:bookmarkStart w:colFirst="0" w:colLast="0" w:name="_p66mwuu2adal" w:id="2"/>
      <w:bookmarkEnd w:id="2"/>
      <w:r w:rsidDel="00000000" w:rsidR="00000000" w:rsidRPr="00000000">
        <w:rPr>
          <w:rtl w:val="0"/>
        </w:rPr>
      </w:r>
    </w:p>
    <w:p w:rsidR="00000000" w:rsidDel="00000000" w:rsidP="00000000" w:rsidRDefault="00000000" w:rsidRPr="00000000" w14:paraId="0000004D">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 refers to the number of actual occurrences of each class in the validation dataset: RedRot - 103 images, Mosaic - 92 images, Healthy - 104 images, Rust - 47 images, Yellow - 101 images.</w:t>
      </w:r>
    </w:p>
    <w:p w:rsidR="00000000" w:rsidDel="00000000" w:rsidP="00000000" w:rsidRDefault="00000000" w:rsidRPr="00000000" w14:paraId="0000004E">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accuracy for the validation set is 25%, meaning that only 25% of all images were classified correctly across all classes. This is quite low, and the gap between the precision, recall, and accuracy shows that the model is struggling with generalization.</w:t>
      </w:r>
    </w:p>
    <w:p w:rsidR="00000000" w:rsidDel="00000000" w:rsidP="00000000" w:rsidRDefault="00000000" w:rsidRPr="00000000" w14:paraId="0000005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193800"/>
            <wp:effectExtent b="0" l="0" r="0" t="0"/>
            <wp:docPr id="8"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178013" cy="1580554"/>
            <wp:effectExtent b="0" l="0" r="0" t="0"/>
            <wp:docPr id="2"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3178013" cy="1580554"/>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shows low overall performance with poor precision, recall, and F1-scores across most classes, p</w:t>
      </w:r>
      <w:r w:rsidDel="00000000" w:rsidR="00000000" w:rsidRPr="00000000">
        <w:rPr>
          <w:rFonts w:ascii="Times New Roman" w:cs="Times New Roman" w:eastAsia="Times New Roman" w:hAnsi="Times New Roman"/>
          <w:sz w:val="24"/>
          <w:szCs w:val="24"/>
          <w:rtl w:val="0"/>
        </w:rPr>
        <w:t xml:space="preserve">articularly struggling with the Mosaic, Healthy, and Rust categories. The Yellow and RedRot classes have slightly better metrics but still exhibit significant room for improvement. Given the low validation accuracy of 25%, this suggests that the model is not generalizing well to unseen data and is likely overfitting the training data.</w:t>
      </w:r>
    </w:p>
    <w:p w:rsidR="00000000" w:rsidDel="00000000" w:rsidP="00000000" w:rsidRDefault="00000000" w:rsidRPr="00000000" w14:paraId="0000005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Detection and Segmentation Project</w:t>
      </w:r>
      <w:r w:rsidDel="00000000" w:rsidR="00000000" w:rsidRPr="00000000">
        <w:rPr>
          <w:rtl w:val="0"/>
        </w:rPr>
      </w:r>
    </w:p>
    <w:p w:rsidR="00000000" w:rsidDel="00000000" w:rsidP="00000000" w:rsidRDefault="00000000" w:rsidRPr="00000000" w14:paraId="00000057">
      <w:pPr>
        <w:pStyle w:val="Heading3"/>
        <w:keepNext w:val="0"/>
        <w:keepLines w:val="0"/>
        <w:spacing w:before="280" w:lineRule="auto"/>
        <w:jc w:val="both"/>
        <w:rPr>
          <w:rFonts w:ascii="Times New Roman" w:cs="Times New Roman" w:eastAsia="Times New Roman" w:hAnsi="Times New Roman"/>
          <w:b w:val="1"/>
          <w:color w:val="000000"/>
          <w:sz w:val="26"/>
          <w:szCs w:val="26"/>
        </w:rPr>
      </w:pPr>
      <w:bookmarkStart w:colFirst="0" w:colLast="0" w:name="_6y8n3h84h9uq" w:id="3"/>
      <w:bookmarkEnd w:id="3"/>
      <w:r w:rsidDel="00000000" w:rsidR="00000000" w:rsidRPr="00000000">
        <w:rPr>
          <w:rFonts w:ascii="Times New Roman" w:cs="Times New Roman" w:eastAsia="Times New Roman" w:hAnsi="Times New Roman"/>
          <w:b w:val="1"/>
          <w:color w:val="000000"/>
          <w:sz w:val="26"/>
          <w:szCs w:val="26"/>
          <w:rtl w:val="0"/>
        </w:rPr>
        <w:t xml:space="preserve">Step 1: Dataset Preparation</w:t>
      </w:r>
    </w:p>
    <w:p w:rsidR="00000000" w:rsidDel="00000000" w:rsidP="00000000" w:rsidRDefault="00000000" w:rsidRPr="00000000" w14:paraId="0000005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train and evaluate the models, we used a dataset organized into folders representing different plant disease categories (e.g., </w:t>
      </w:r>
      <w:r w:rsidDel="00000000" w:rsidR="00000000" w:rsidRPr="00000000">
        <w:rPr>
          <w:rFonts w:ascii="Roboto Mono" w:cs="Roboto Mono" w:eastAsia="Roboto Mono" w:hAnsi="Roboto Mono"/>
          <w:color w:val="188038"/>
          <w:sz w:val="24"/>
          <w:szCs w:val="24"/>
          <w:rtl w:val="0"/>
        </w:rPr>
        <w:t xml:space="preserve">Yellow</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Rust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RedRot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Mosaic</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Roboto Mono" w:cs="Roboto Mono" w:eastAsia="Roboto Mono" w:hAnsi="Roboto Mono"/>
          <w:color w:val="188038"/>
          <w:sz w:val="24"/>
          <w:szCs w:val="24"/>
          <w:rtl w:val="0"/>
        </w:rPr>
        <w:t xml:space="preserve">healthy</w:t>
      </w:r>
      <w:r w:rsidDel="00000000" w:rsidR="00000000" w:rsidRPr="00000000">
        <w:rPr>
          <w:rFonts w:ascii="Times New Roman" w:cs="Times New Roman" w:eastAsia="Times New Roman" w:hAnsi="Times New Roman"/>
          <w:sz w:val="24"/>
          <w:szCs w:val="24"/>
          <w:rtl w:val="0"/>
        </w:rPr>
        <w:t xml:space="preserve">). The dataset was split into training and validation sets.</w:t>
      </w:r>
    </w:p>
    <w:p w:rsidR="00000000" w:rsidDel="00000000" w:rsidP="00000000" w:rsidRDefault="00000000" w:rsidRPr="00000000" w14:paraId="00000059">
      <w:pPr>
        <w:pStyle w:val="Heading4"/>
        <w:keepNext w:val="0"/>
        <w:keepLines w:val="0"/>
        <w:spacing w:after="40" w:before="240" w:lineRule="auto"/>
        <w:jc w:val="both"/>
        <w:rPr>
          <w:rFonts w:ascii="Times New Roman" w:cs="Times New Roman" w:eastAsia="Times New Roman" w:hAnsi="Times New Roman"/>
          <w:b w:val="1"/>
          <w:color w:val="000000"/>
          <w:sz w:val="22"/>
          <w:szCs w:val="22"/>
        </w:rPr>
      </w:pPr>
      <w:bookmarkStart w:colFirst="0" w:colLast="0" w:name="_s2iz47gug11v" w:id="4"/>
      <w:bookmarkEnd w:id="4"/>
      <w:r w:rsidDel="00000000" w:rsidR="00000000" w:rsidRPr="00000000">
        <w:rPr>
          <w:rFonts w:ascii="Times New Roman" w:cs="Times New Roman" w:eastAsia="Times New Roman" w:hAnsi="Times New Roman"/>
          <w:b w:val="1"/>
          <w:color w:val="000000"/>
          <w:sz w:val="22"/>
          <w:szCs w:val="22"/>
          <w:rtl w:val="0"/>
        </w:rPr>
        <w:t xml:space="preserve">Actions:</w:t>
      </w:r>
    </w:p>
    <w:p w:rsidR="00000000" w:rsidDel="00000000" w:rsidP="00000000" w:rsidRDefault="00000000" w:rsidRPr="00000000" w14:paraId="0000005A">
      <w:pPr>
        <w:numPr>
          <w:ilvl w:val="0"/>
          <w:numId w:val="6"/>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Data Augmentation</w:t>
      </w:r>
      <w:r w:rsidDel="00000000" w:rsidR="00000000" w:rsidRPr="00000000">
        <w:rPr>
          <w:rFonts w:ascii="Times New Roman" w:cs="Times New Roman" w:eastAsia="Times New Roman" w:hAnsi="Times New Roman"/>
          <w:sz w:val="24"/>
          <w:szCs w:val="24"/>
          <w:rtl w:val="0"/>
        </w:rPr>
        <w:t xml:space="preserve">: Applied transformations to increase the variability of the training data. Techniques included:</w:t>
      </w:r>
    </w:p>
    <w:p w:rsidR="00000000" w:rsidDel="00000000" w:rsidP="00000000" w:rsidRDefault="00000000" w:rsidRPr="00000000" w14:paraId="0000005B">
      <w:pPr>
        <w:numPr>
          <w:ilvl w:val="1"/>
          <w:numId w:val="6"/>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Rotation, flipping, zooming, and shifting.</w:t>
      </w:r>
    </w:p>
    <w:p w:rsidR="00000000" w:rsidDel="00000000" w:rsidP="00000000" w:rsidRDefault="00000000" w:rsidRPr="00000000" w14:paraId="0000005C">
      <w:pPr>
        <w:numPr>
          <w:ilvl w:val="1"/>
          <w:numId w:val="6"/>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Rescaling pixel values to the range </w:t>
      </w:r>
      <w:r w:rsidDel="00000000" w:rsidR="00000000" w:rsidRPr="00000000">
        <w:rPr>
          <w:rFonts w:ascii="Roboto Mono" w:cs="Roboto Mono" w:eastAsia="Roboto Mono" w:hAnsi="Roboto Mono"/>
          <w:color w:val="188038"/>
          <w:sz w:val="24"/>
          <w:szCs w:val="24"/>
          <w:rtl w:val="0"/>
        </w:rPr>
        <w:t xml:space="preserve">[0, 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D">
      <w:pPr>
        <w:numPr>
          <w:ilvl w:val="0"/>
          <w:numId w:val="6"/>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Validation Data Preprocessing</w:t>
      </w:r>
      <w:r w:rsidDel="00000000" w:rsidR="00000000" w:rsidRPr="00000000">
        <w:rPr>
          <w:rFonts w:ascii="Times New Roman" w:cs="Times New Roman" w:eastAsia="Times New Roman" w:hAnsi="Times New Roman"/>
          <w:sz w:val="24"/>
          <w:szCs w:val="24"/>
          <w:rtl w:val="0"/>
        </w:rPr>
        <w:t xml:space="preserve">: Only rescaling was applied to ensure consistency during evaluation.</w:t>
      </w:r>
    </w:p>
    <w:p w:rsidR="00000000" w:rsidDel="00000000" w:rsidP="00000000" w:rsidRDefault="00000000" w:rsidRPr="00000000" w14:paraId="0000005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416300"/>
            <wp:effectExtent b="0" l="0" r="0" t="0"/>
            <wp:docPr id="17"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y1wnmqdapkdg" w:id="5"/>
      <w:bookmarkEnd w:id="5"/>
      <w:r w:rsidDel="00000000" w:rsidR="00000000" w:rsidRPr="00000000">
        <w:rPr>
          <w:rFonts w:ascii="Times New Roman" w:cs="Times New Roman" w:eastAsia="Times New Roman" w:hAnsi="Times New Roman"/>
          <w:b w:val="1"/>
          <w:color w:val="000000"/>
          <w:sz w:val="26"/>
          <w:szCs w:val="26"/>
          <w:rtl w:val="0"/>
        </w:rPr>
        <w:t xml:space="preserve">Step 2: Designing the Models</w:t>
      </w:r>
    </w:p>
    <w:p w:rsidR="00000000" w:rsidDel="00000000" w:rsidP="00000000" w:rsidRDefault="00000000" w:rsidRPr="00000000" w14:paraId="0000006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 architectures were chosen to analyze and compare their performance:</w:t>
      </w:r>
    </w:p>
    <w:p w:rsidR="00000000" w:rsidDel="00000000" w:rsidP="00000000" w:rsidRDefault="00000000" w:rsidRPr="00000000" w14:paraId="00000061">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hqthsgvfjk0a" w:id="6"/>
      <w:bookmarkEnd w:id="6"/>
      <w:r w:rsidDel="00000000" w:rsidR="00000000" w:rsidRPr="00000000">
        <w:rPr>
          <w:rFonts w:ascii="Times New Roman" w:cs="Times New Roman" w:eastAsia="Times New Roman" w:hAnsi="Times New Roman"/>
          <w:b w:val="1"/>
          <w:color w:val="000000"/>
          <w:sz w:val="22"/>
          <w:szCs w:val="22"/>
          <w:rtl w:val="0"/>
        </w:rPr>
        <w:t xml:space="preserve">2.1. Basic CNN Architecture</w:t>
      </w:r>
    </w:p>
    <w:p w:rsidR="00000000" w:rsidDel="00000000" w:rsidP="00000000" w:rsidRDefault="00000000" w:rsidRPr="00000000" w14:paraId="0000006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simple convolutional neural network was designed with:</w:t>
      </w:r>
    </w:p>
    <w:p w:rsidR="00000000" w:rsidDel="00000000" w:rsidP="00000000" w:rsidRDefault="00000000" w:rsidRPr="00000000" w14:paraId="00000063">
      <w:pPr>
        <w:numPr>
          <w:ilvl w:val="0"/>
          <w:numId w:val="7"/>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Three convolutional layers (32, 64, and 128 filters).</w:t>
      </w:r>
    </w:p>
    <w:p w:rsidR="00000000" w:rsidDel="00000000" w:rsidP="00000000" w:rsidRDefault="00000000" w:rsidRPr="00000000" w14:paraId="00000064">
      <w:pPr>
        <w:numPr>
          <w:ilvl w:val="0"/>
          <w:numId w:val="7"/>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Max-pooling layers after each convolutional layer.</w:t>
      </w:r>
    </w:p>
    <w:p w:rsidR="00000000" w:rsidDel="00000000" w:rsidP="00000000" w:rsidRDefault="00000000" w:rsidRPr="00000000" w14:paraId="00000065">
      <w:pPr>
        <w:numPr>
          <w:ilvl w:val="0"/>
          <w:numId w:val="7"/>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dense layer with 512 neurons and a ReLU activation.</w:t>
      </w:r>
    </w:p>
    <w:p w:rsidR="00000000" w:rsidDel="00000000" w:rsidP="00000000" w:rsidRDefault="00000000" w:rsidRPr="00000000" w14:paraId="00000066">
      <w:pPr>
        <w:numPr>
          <w:ilvl w:val="0"/>
          <w:numId w:val="7"/>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softmax output layer for multi-class classification.</w:t>
      </w:r>
    </w:p>
    <w:p w:rsidR="00000000" w:rsidDel="00000000" w:rsidP="00000000" w:rsidRDefault="00000000" w:rsidRPr="00000000" w14:paraId="00000067">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727200"/>
            <wp:effectExtent b="0" l="0" r="0" t="0"/>
            <wp:docPr id="5"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7312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81xg17rg0vxs" w:id="7"/>
      <w:bookmarkEnd w:id="7"/>
      <w:r w:rsidDel="00000000" w:rsidR="00000000" w:rsidRPr="00000000">
        <w:rPr>
          <w:rFonts w:ascii="Times New Roman" w:cs="Times New Roman" w:eastAsia="Times New Roman" w:hAnsi="Times New Roman"/>
          <w:b w:val="1"/>
          <w:color w:val="000000"/>
          <w:sz w:val="22"/>
          <w:szCs w:val="22"/>
          <w:rtl w:val="0"/>
        </w:rPr>
        <w:t xml:space="preserve">2.2. ResNet50 Architecture</w:t>
      </w:r>
    </w:p>
    <w:p w:rsidR="00000000" w:rsidDel="00000000" w:rsidP="00000000" w:rsidRDefault="00000000" w:rsidRPr="00000000" w14:paraId="0000006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pre-trained ResNet50 model was fine-tuned by:</w:t>
      </w:r>
    </w:p>
    <w:p w:rsidR="00000000" w:rsidDel="00000000" w:rsidP="00000000" w:rsidRDefault="00000000" w:rsidRPr="00000000" w14:paraId="0000006D">
      <w:pPr>
        <w:numPr>
          <w:ilvl w:val="0"/>
          <w:numId w:val="8"/>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Freezing the base model layers to preserve its pre-trained knowledge.</w:t>
      </w:r>
    </w:p>
    <w:p w:rsidR="00000000" w:rsidDel="00000000" w:rsidP="00000000" w:rsidRDefault="00000000" w:rsidRPr="00000000" w14:paraId="0000006E">
      <w:pPr>
        <w:numPr>
          <w:ilvl w:val="0"/>
          <w:numId w:val="8"/>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Adding a global average pooling layer.</w:t>
      </w:r>
    </w:p>
    <w:p w:rsidR="00000000" w:rsidDel="00000000" w:rsidP="00000000" w:rsidRDefault="00000000" w:rsidRPr="00000000" w14:paraId="0000006F">
      <w:pPr>
        <w:numPr>
          <w:ilvl w:val="0"/>
          <w:numId w:val="8"/>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Adding a dense layer with 512 neurons for feature extraction.</w:t>
      </w:r>
    </w:p>
    <w:p w:rsidR="00000000" w:rsidDel="00000000" w:rsidP="00000000" w:rsidRDefault="00000000" w:rsidRPr="00000000" w14:paraId="00000070">
      <w:pPr>
        <w:numPr>
          <w:ilvl w:val="0"/>
          <w:numId w:val="8"/>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Adding a softmax layer for multi-class classification.</w:t>
      </w:r>
    </w:p>
    <w:p w:rsidR="00000000" w:rsidDel="00000000" w:rsidP="00000000" w:rsidRDefault="00000000" w:rsidRPr="00000000" w14:paraId="0000007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663700"/>
            <wp:effectExtent b="0" l="0" r="0" t="0"/>
            <wp:docPr id="15"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7312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pmld0wikg7mj" w:id="8"/>
      <w:bookmarkEnd w:id="8"/>
      <w:r w:rsidDel="00000000" w:rsidR="00000000" w:rsidRPr="00000000">
        <w:rPr>
          <w:rFonts w:ascii="Times New Roman" w:cs="Times New Roman" w:eastAsia="Times New Roman" w:hAnsi="Times New Roman"/>
          <w:b w:val="1"/>
          <w:color w:val="000000"/>
          <w:sz w:val="26"/>
          <w:szCs w:val="26"/>
          <w:rtl w:val="0"/>
        </w:rPr>
        <w:t xml:space="preserve">Step 3: Training the Models</w:t>
      </w:r>
    </w:p>
    <w:p w:rsidR="00000000" w:rsidDel="00000000" w:rsidP="00000000" w:rsidRDefault="00000000" w:rsidRPr="00000000" w14:paraId="0000007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models were trained using the same dataset for 10 epochs.</w:t>
      </w:r>
    </w:p>
    <w:p w:rsidR="00000000" w:rsidDel="00000000" w:rsidP="00000000" w:rsidRDefault="00000000" w:rsidRPr="00000000" w14:paraId="00000074">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si1ylxs4cl5g" w:id="9"/>
      <w:bookmarkEnd w:id="9"/>
      <w:r w:rsidDel="00000000" w:rsidR="00000000" w:rsidRPr="00000000">
        <w:rPr>
          <w:rFonts w:ascii="Times New Roman" w:cs="Times New Roman" w:eastAsia="Times New Roman" w:hAnsi="Times New Roman"/>
          <w:b w:val="1"/>
          <w:color w:val="000000"/>
          <w:sz w:val="22"/>
          <w:szCs w:val="22"/>
          <w:rtl w:val="0"/>
        </w:rPr>
        <w:t xml:space="preserve">Process:</w:t>
      </w:r>
    </w:p>
    <w:p w:rsidR="00000000" w:rsidDel="00000000" w:rsidP="00000000" w:rsidRDefault="00000000" w:rsidRPr="00000000" w14:paraId="00000075">
      <w:pPr>
        <w:numPr>
          <w:ilvl w:val="0"/>
          <w:numId w:val="5"/>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Model Training</w:t>
      </w:r>
      <w:r w:rsidDel="00000000" w:rsidR="00000000" w:rsidRPr="00000000">
        <w:rPr>
          <w:rFonts w:ascii="Times New Roman" w:cs="Times New Roman" w:eastAsia="Times New Roman" w:hAnsi="Times New Roman"/>
          <w:sz w:val="24"/>
          <w:szCs w:val="24"/>
          <w:rtl w:val="0"/>
        </w:rPr>
        <w:t xml:space="preserve">: Each model was trained separately using the </w:t>
      </w:r>
      <w:r w:rsidDel="00000000" w:rsidR="00000000" w:rsidRPr="00000000">
        <w:rPr>
          <w:rFonts w:ascii="Roboto Mono" w:cs="Roboto Mono" w:eastAsia="Roboto Mono" w:hAnsi="Roboto Mono"/>
          <w:color w:val="188038"/>
          <w:sz w:val="24"/>
          <w:szCs w:val="24"/>
          <w:rtl w:val="0"/>
        </w:rPr>
        <w:t xml:space="preserve">fit</w:t>
      </w:r>
      <w:r w:rsidDel="00000000" w:rsidR="00000000" w:rsidRPr="00000000">
        <w:rPr>
          <w:rFonts w:ascii="Times New Roman" w:cs="Times New Roman" w:eastAsia="Times New Roman" w:hAnsi="Times New Roman"/>
          <w:sz w:val="24"/>
          <w:szCs w:val="24"/>
          <w:rtl w:val="0"/>
        </w:rPr>
        <w:t xml:space="preserve"> method.</w:t>
      </w:r>
    </w:p>
    <w:p w:rsidR="00000000" w:rsidDel="00000000" w:rsidP="00000000" w:rsidRDefault="00000000" w:rsidRPr="00000000" w14:paraId="00000076">
      <w:pPr>
        <w:numPr>
          <w:ilvl w:val="0"/>
          <w:numId w:val="5"/>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Validation</w:t>
      </w:r>
      <w:r w:rsidDel="00000000" w:rsidR="00000000" w:rsidRPr="00000000">
        <w:rPr>
          <w:rFonts w:ascii="Times New Roman" w:cs="Times New Roman" w:eastAsia="Times New Roman" w:hAnsi="Times New Roman"/>
          <w:sz w:val="24"/>
          <w:szCs w:val="24"/>
          <w:rtl w:val="0"/>
        </w:rPr>
        <w:t xml:space="preserve">: Performance was monitored using validation accuracy.</w:t>
      </w:r>
    </w:p>
    <w:p w:rsidR="00000000" w:rsidDel="00000000" w:rsidP="00000000" w:rsidRDefault="00000000" w:rsidRPr="00000000" w14:paraId="0000007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806700"/>
            <wp:effectExtent b="0" l="0" r="0" t="0"/>
            <wp:docPr id="6"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l9fi5sps54vo" w:id="10"/>
      <w:bookmarkEnd w:id="10"/>
      <w:r w:rsidDel="00000000" w:rsidR="00000000" w:rsidRPr="00000000">
        <w:rPr>
          <w:rFonts w:ascii="Times New Roman" w:cs="Times New Roman" w:eastAsia="Times New Roman" w:hAnsi="Times New Roman"/>
          <w:b w:val="1"/>
          <w:color w:val="000000"/>
          <w:sz w:val="26"/>
          <w:szCs w:val="26"/>
          <w:rtl w:val="0"/>
        </w:rPr>
        <w:t xml:space="preserve">Step 4: Performance Comparison</w:t>
      </w:r>
    </w:p>
    <w:p w:rsidR="00000000" w:rsidDel="00000000" w:rsidP="00000000" w:rsidRDefault="00000000" w:rsidRPr="00000000" w14:paraId="0000007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compared the performance of both models based on validation accuracy and visualized the results.</w:t>
      </w:r>
    </w:p>
    <w:p w:rsidR="00000000" w:rsidDel="00000000" w:rsidP="00000000" w:rsidRDefault="00000000" w:rsidRPr="00000000" w14:paraId="0000007A">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6thqqcq1c2ap" w:id="11"/>
      <w:bookmarkEnd w:id="11"/>
      <w:r w:rsidDel="00000000" w:rsidR="00000000" w:rsidRPr="00000000">
        <w:rPr>
          <w:rFonts w:ascii="Times New Roman" w:cs="Times New Roman" w:eastAsia="Times New Roman" w:hAnsi="Times New Roman"/>
          <w:b w:val="1"/>
          <w:color w:val="000000"/>
          <w:sz w:val="22"/>
          <w:szCs w:val="22"/>
          <w:rtl w:val="0"/>
        </w:rPr>
        <w:t xml:space="preserve">4.1. Accuracy Visualization</w:t>
      </w:r>
    </w:p>
    <w:p w:rsidR="00000000" w:rsidDel="00000000" w:rsidP="00000000" w:rsidRDefault="00000000" w:rsidRPr="00000000" w14:paraId="0000007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training and validation accuracy for both models were plotted across all epochs to observe trends and stability.</w:t>
      </w:r>
    </w:p>
    <w:p w:rsidR="00000000" w:rsidDel="00000000" w:rsidP="00000000" w:rsidRDefault="00000000" w:rsidRPr="00000000" w14:paraId="0000007C">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552700"/>
            <wp:effectExtent b="0" l="0" r="0" t="0"/>
            <wp:docPr id="3"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rvn45297iztf" w:id="12"/>
      <w:bookmarkEnd w:id="12"/>
      <w:r w:rsidDel="00000000" w:rsidR="00000000" w:rsidRPr="00000000">
        <w:rPr>
          <w:rFonts w:ascii="Times New Roman" w:cs="Times New Roman" w:eastAsia="Times New Roman" w:hAnsi="Times New Roman"/>
          <w:b w:val="1"/>
          <w:color w:val="000000"/>
          <w:sz w:val="22"/>
          <w:szCs w:val="22"/>
          <w:rtl w:val="0"/>
        </w:rPr>
        <w:t xml:space="preserve">4.2. Final Validation Accuracy</w:t>
      </w:r>
    </w:p>
    <w:p w:rsidR="00000000" w:rsidDel="00000000" w:rsidP="00000000" w:rsidRDefault="00000000" w:rsidRPr="00000000" w14:paraId="0000007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validation accuracy of both models was extracted and compared.</w:t>
      </w:r>
    </w:p>
    <w:p w:rsidR="00000000" w:rsidDel="00000000" w:rsidP="00000000" w:rsidRDefault="00000000" w:rsidRPr="00000000" w14:paraId="0000008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955800"/>
            <wp:effectExtent b="0" l="0" r="0" t="0"/>
            <wp:docPr id="18"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731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9k1zkbtua7ae" w:id="13"/>
      <w:bookmarkEnd w:id="13"/>
      <w:r w:rsidDel="00000000" w:rsidR="00000000" w:rsidRPr="00000000">
        <w:rPr>
          <w:rFonts w:ascii="Times New Roman" w:cs="Times New Roman" w:eastAsia="Times New Roman" w:hAnsi="Times New Roman"/>
          <w:b w:val="1"/>
          <w:color w:val="000000"/>
          <w:sz w:val="26"/>
          <w:szCs w:val="26"/>
          <w:rtl w:val="0"/>
        </w:rPr>
        <w:t xml:space="preserve">Results and Observations:</w:t>
      </w:r>
    </w:p>
    <w:p w:rsidR="00000000" w:rsidDel="00000000" w:rsidP="00000000" w:rsidRDefault="00000000" w:rsidRPr="00000000" w14:paraId="00000082">
      <w:pPr>
        <w:numPr>
          <w:ilvl w:val="0"/>
          <w:numId w:val="3"/>
        </w:numPr>
        <w:spacing w:after="0" w:afterAutospacing="0" w:before="240" w:lineRule="auto"/>
        <w:ind w:left="720" w:hanging="360"/>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Basic CNN</w:t>
      </w:r>
      <w:r w:rsidDel="00000000" w:rsidR="00000000" w:rsidRPr="00000000">
        <w:rPr>
          <w:rFonts w:ascii="Times New Roman" w:cs="Times New Roman" w:eastAsia="Times New Roman" w:hAnsi="Times New Roman"/>
          <w:sz w:val="24"/>
          <w:szCs w:val="24"/>
          <w:rtl w:val="0"/>
        </w:rPr>
        <w:t xml:space="preserve"> was better suited to the dataset, achieving higher validation accuracy. This indicates that the simpler architecture worked better for the given task and dataset size.</w:t>
      </w:r>
    </w:p>
    <w:p w:rsidR="00000000" w:rsidDel="00000000" w:rsidP="00000000" w:rsidRDefault="00000000" w:rsidRPr="00000000" w14:paraId="00000083">
      <w:pPr>
        <w:numPr>
          <w:ilvl w:val="0"/>
          <w:numId w:val="3"/>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sz w:val="24"/>
          <w:szCs w:val="24"/>
          <w:rtl w:val="0"/>
        </w:rPr>
        <w:t xml:space="preserve">ResNet50</w:t>
      </w:r>
      <w:r w:rsidDel="00000000" w:rsidR="00000000" w:rsidRPr="00000000">
        <w:rPr>
          <w:rFonts w:ascii="Times New Roman" w:cs="Times New Roman" w:eastAsia="Times New Roman" w:hAnsi="Times New Roman"/>
          <w:sz w:val="24"/>
          <w:szCs w:val="24"/>
          <w:rtl w:val="0"/>
        </w:rPr>
        <w:t xml:space="preserve"> underperformed, possibly due to:</w:t>
      </w:r>
    </w:p>
    <w:p w:rsidR="00000000" w:rsidDel="00000000" w:rsidP="00000000" w:rsidRDefault="00000000" w:rsidRPr="00000000" w14:paraId="00000084">
      <w:pPr>
        <w:numPr>
          <w:ilvl w:val="1"/>
          <w:numId w:val="3"/>
        </w:numPr>
        <w:spacing w:after="0" w:afterAutospacing="0" w:before="0" w:beforeAutospacing="0" w:lineRule="auto"/>
        <w:ind w:left="1440" w:hanging="360"/>
      </w:pPr>
      <w:r w:rsidDel="00000000" w:rsidR="00000000" w:rsidRPr="00000000">
        <w:rPr>
          <w:rFonts w:ascii="Times New Roman" w:cs="Times New Roman" w:eastAsia="Times New Roman" w:hAnsi="Times New Roman"/>
          <w:sz w:val="24"/>
          <w:szCs w:val="24"/>
          <w:rtl w:val="0"/>
        </w:rPr>
        <w:t xml:space="preserve">Limited dataset size for fine-tuning.</w:t>
      </w:r>
    </w:p>
    <w:p w:rsidR="00000000" w:rsidDel="00000000" w:rsidP="00000000" w:rsidRDefault="00000000" w:rsidRPr="00000000" w14:paraId="00000085">
      <w:pPr>
        <w:numPr>
          <w:ilvl w:val="1"/>
          <w:numId w:val="3"/>
        </w:numPr>
        <w:spacing w:after="0" w:afterAutospacing="0" w:before="0" w:beforeAutospacing="0" w:lineRule="auto"/>
        <w:ind w:left="1440" w:hanging="360"/>
      </w:pPr>
      <w:r w:rsidDel="00000000" w:rsidR="00000000" w:rsidRPr="00000000">
        <w:rPr>
          <w:rFonts w:ascii="Times New Roman" w:cs="Times New Roman" w:eastAsia="Times New Roman" w:hAnsi="Times New Roman"/>
          <w:sz w:val="24"/>
          <w:szCs w:val="24"/>
          <w:rtl w:val="0"/>
        </w:rPr>
        <w:t xml:space="preserve">The frozen layers in ResNet50 might not have aligned well with the dataset features.</w:t>
      </w:r>
    </w:p>
    <w:p w:rsidR="00000000" w:rsidDel="00000000" w:rsidP="00000000" w:rsidRDefault="00000000" w:rsidRPr="00000000" w14:paraId="00000086">
      <w:pPr>
        <w:numPr>
          <w:ilvl w:val="1"/>
          <w:numId w:val="3"/>
        </w:numPr>
        <w:spacing w:after="240" w:before="0" w:beforeAutospacing="0" w:lineRule="auto"/>
        <w:ind w:left="1440" w:hanging="360"/>
      </w:pPr>
      <w:r w:rsidDel="00000000" w:rsidR="00000000" w:rsidRPr="00000000">
        <w:rPr>
          <w:rFonts w:ascii="Times New Roman" w:cs="Times New Roman" w:eastAsia="Times New Roman" w:hAnsi="Times New Roman"/>
          <w:sz w:val="24"/>
          <w:szCs w:val="24"/>
          <w:rtl w:val="0"/>
        </w:rPr>
        <w:t xml:space="preserve">Overfitting or inadequate feature generalization.</w:t>
      </w:r>
    </w:p>
    <w:p w:rsidR="00000000" w:rsidDel="00000000" w:rsidP="00000000" w:rsidRDefault="00000000" w:rsidRPr="00000000" w14:paraId="00000087">
      <w:pPr>
        <w:spacing w:after="240" w:befor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73400"/>
            <wp:effectExtent b="0" l="0" r="0" t="0"/>
            <wp:docPr id="13"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9ysmlwzo77j" w:id="14"/>
      <w:bookmarkEnd w:id="14"/>
      <w:r w:rsidDel="00000000" w:rsidR="00000000" w:rsidRPr="00000000">
        <w:rPr>
          <w:rtl w:val="0"/>
        </w:rPr>
      </w:r>
    </w:p>
    <w:p w:rsidR="00000000" w:rsidDel="00000000" w:rsidP="00000000" w:rsidRDefault="00000000" w:rsidRPr="00000000" w14:paraId="0000008B">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5a03n4me0wmm" w:id="15"/>
      <w:bookmarkEnd w:id="15"/>
      <w:r w:rsidDel="00000000" w:rsidR="00000000" w:rsidRPr="00000000">
        <w:rPr>
          <w:rtl w:val="0"/>
        </w:rPr>
      </w:r>
    </w:p>
    <w:p w:rsidR="00000000" w:rsidDel="00000000" w:rsidP="00000000" w:rsidRDefault="00000000" w:rsidRPr="00000000" w14:paraId="0000008C">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9eajpljeiuon" w:id="16"/>
      <w:bookmarkEnd w:id="16"/>
      <w:r w:rsidDel="00000000" w:rsidR="00000000" w:rsidRPr="00000000">
        <w:rPr>
          <w:rFonts w:ascii="Times New Roman" w:cs="Times New Roman" w:eastAsia="Times New Roman" w:hAnsi="Times New Roman"/>
          <w:b w:val="1"/>
          <w:color w:val="000000"/>
          <w:sz w:val="26"/>
          <w:szCs w:val="26"/>
          <w:rtl w:val="0"/>
        </w:rPr>
        <w:t xml:space="preserve">Conclusion:</w:t>
      </w:r>
    </w:p>
    <w:p w:rsidR="00000000" w:rsidDel="00000000" w:rsidP="00000000" w:rsidRDefault="00000000" w:rsidRPr="00000000" w14:paraId="0000008D">
      <w:pPr>
        <w:numPr>
          <w:ilvl w:val="0"/>
          <w:numId w:val="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 Selection</w:t>
      </w:r>
      <w:r w:rsidDel="00000000" w:rsidR="00000000" w:rsidRPr="00000000">
        <w:rPr>
          <w:rFonts w:ascii="Times New Roman" w:cs="Times New Roman" w:eastAsia="Times New Roman" w:hAnsi="Times New Roman"/>
          <w:sz w:val="24"/>
          <w:szCs w:val="24"/>
          <w:rtl w:val="0"/>
        </w:rPr>
        <w:t xml:space="preserve">: The Basic CNN was the more effective model for this task, highlighting that simpler architectures can sometimes outperform more complex, pre-trained models.</w:t>
      </w:r>
    </w:p>
    <w:p w:rsidR="00000000" w:rsidDel="00000000" w:rsidP="00000000" w:rsidRDefault="00000000" w:rsidRPr="00000000" w14:paraId="0000008E">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Insights on ResNet50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F">
      <w:pPr>
        <w:numPr>
          <w:ilvl w:val="1"/>
          <w:numId w:val="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ResNet50's poor performance suggests the need for further tuning, such as unfreezing specific layers or using a different optimizer.</w:t>
      </w:r>
    </w:p>
    <w:p w:rsidR="00000000" w:rsidDel="00000000" w:rsidP="00000000" w:rsidRDefault="00000000" w:rsidRPr="00000000" w14:paraId="00000090">
      <w:pPr>
        <w:numPr>
          <w:ilvl w:val="1"/>
          <w:numId w:val="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size and diversity may not have been sufficient to fully leverage ResNet50's pre-trained capabilities.</w:t>
      </w:r>
    </w:p>
    <w:p w:rsidR="00000000" w:rsidDel="00000000" w:rsidP="00000000" w:rsidRDefault="00000000" w:rsidRPr="00000000" w14:paraId="00000091">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Future Improvements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2">
      <w:pPr>
        <w:numPr>
          <w:ilvl w:val="1"/>
          <w:numId w:val="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Fine-tune ResNet50 by gradually unfreezing more layers for better alignment with the dataset.</w:t>
      </w:r>
    </w:p>
    <w:p w:rsidR="00000000" w:rsidDel="00000000" w:rsidP="00000000" w:rsidRDefault="00000000" w:rsidRPr="00000000" w14:paraId="00000093">
      <w:pPr>
        <w:numPr>
          <w:ilvl w:val="1"/>
          <w:numId w:val="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Experiment with other pre-trained models like EfficientNet or MobileNet.</w:t>
      </w:r>
    </w:p>
    <w:p w:rsidR="00000000" w:rsidDel="00000000" w:rsidP="00000000" w:rsidRDefault="00000000" w:rsidRPr="00000000" w14:paraId="00000094">
      <w:pPr>
        <w:numPr>
          <w:ilvl w:val="1"/>
          <w:numId w:val="2"/>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techniques like learning rate scheduling and regularization to avoid overfitting.</w:t>
      </w:r>
    </w:p>
    <w:p w:rsidR="00000000" w:rsidDel="00000000" w:rsidP="00000000" w:rsidRDefault="00000000" w:rsidRPr="00000000" w14:paraId="0000009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outcome emphasizes the importance of model evaluation and tuning for specific tasks, as complex models do not always guarantee superior results.</w:t>
      </w:r>
    </w:p>
    <w:p w:rsidR="00000000" w:rsidDel="00000000" w:rsidP="00000000" w:rsidRDefault="00000000" w:rsidRPr="00000000" w14:paraId="00000096">
      <w:pPr>
        <w:spacing w:after="240" w:before="240" w:lineRule="auto"/>
        <w:rPr>
          <w:rFonts w:ascii="Times New Roman" w:cs="Times New Roman" w:eastAsia="Times New Roman" w:hAnsi="Times New Roman"/>
          <w:sz w:val="24"/>
          <w:szCs w:val="24"/>
        </w:rPr>
      </w:pPr>
      <w:r w:rsidDel="00000000" w:rsidR="00000000" w:rsidRPr="00000000">
        <w:rPr>
          <w:rtl w:val="0"/>
        </w:rPr>
      </w:r>
    </w:p>
    <w:sectPr>
      <w:pgSz w:h="16834" w:w="11909" w:orient="portrait"/>
      <w:pgMar w:bottom="1090.0393700787413"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image" Target="media/image12.png"/><Relationship Id="rId22" Type="http://schemas.openxmlformats.org/officeDocument/2006/relationships/image" Target="media/image5.png"/><Relationship Id="rId10" Type="http://schemas.openxmlformats.org/officeDocument/2006/relationships/image" Target="media/image4.png"/><Relationship Id="rId21" Type="http://schemas.openxmlformats.org/officeDocument/2006/relationships/image" Target="media/image15.png"/><Relationship Id="rId13" Type="http://schemas.openxmlformats.org/officeDocument/2006/relationships/image" Target="media/image17.png"/><Relationship Id="rId12" Type="http://schemas.openxmlformats.org/officeDocument/2006/relationships/image" Target="media/image18.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7.png"/><Relationship Id="rId14" Type="http://schemas.openxmlformats.org/officeDocument/2006/relationships/image" Target="media/image2.png"/><Relationship Id="rId17" Type="http://schemas.openxmlformats.org/officeDocument/2006/relationships/image" Target="media/image13.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image" Target="media/image8.png"/><Relationship Id="rId18" Type="http://schemas.openxmlformats.org/officeDocument/2006/relationships/image" Target="media/image9.png"/><Relationship Id="rId7" Type="http://schemas.openxmlformats.org/officeDocument/2006/relationships/image" Target="media/image14.png"/><Relationship Id="rId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