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01D5D" w14:textId="4899CA51" w:rsidR="009641DD" w:rsidRPr="00DC4E9F" w:rsidRDefault="009641DD" w:rsidP="00242A62">
      <w:pPr>
        <w:spacing w:after="0" w:line="240" w:lineRule="auto"/>
        <w:rPr>
          <w:rFonts w:ascii="Times New Roman" w:hAnsi="Times New Roman" w:cs="Times New Roman"/>
          <w:i/>
          <w:iCs/>
          <w:sz w:val="24"/>
          <w:szCs w:val="24"/>
          <w:u w:val="single"/>
        </w:rPr>
      </w:pPr>
      <w:r w:rsidRPr="00DC4E9F">
        <w:rPr>
          <w:rFonts w:ascii="Times New Roman" w:hAnsi="Times New Roman" w:cs="Times New Roman"/>
          <w:sz w:val="24"/>
          <w:szCs w:val="24"/>
          <w:u w:val="single"/>
        </w:rPr>
        <w:t xml:space="preserve">Population models and forecasts for a recently delisted riparian forb </w:t>
      </w:r>
      <w:r w:rsidR="00C34005" w:rsidRPr="00DC4E9F">
        <w:rPr>
          <w:rFonts w:ascii="Times New Roman" w:hAnsi="Times New Roman" w:cs="Times New Roman"/>
          <w:i/>
          <w:iCs/>
          <w:sz w:val="24"/>
          <w:szCs w:val="24"/>
          <w:u w:val="single"/>
        </w:rPr>
        <w:t>Oenothera coloradensis</w:t>
      </w:r>
    </w:p>
    <w:p w14:paraId="3AA2DC29" w14:textId="5D0E152C" w:rsidR="001A79B8" w:rsidRPr="001A79B8" w:rsidRDefault="001A79B8" w:rsidP="00242A62">
      <w:pPr>
        <w:spacing w:after="0" w:line="240" w:lineRule="auto"/>
        <w:rPr>
          <w:rFonts w:ascii="Times New Roman" w:hAnsi="Times New Roman" w:cs="Times New Roman"/>
          <w:i/>
          <w:iCs/>
          <w:sz w:val="24"/>
          <w:szCs w:val="24"/>
        </w:rPr>
      </w:pPr>
      <w:r w:rsidRPr="001A79B8">
        <w:rPr>
          <w:rFonts w:ascii="Times New Roman" w:hAnsi="Times New Roman" w:cs="Times New Roman"/>
          <w:i/>
          <w:iCs/>
          <w:sz w:val="24"/>
          <w:szCs w:val="24"/>
        </w:rPr>
        <w:t>Manuscript draft prepared for Biological Conservation or equivalent journal</w:t>
      </w:r>
      <w:r>
        <w:rPr>
          <w:rFonts w:ascii="Times New Roman" w:hAnsi="Times New Roman" w:cs="Times New Roman"/>
          <w:i/>
          <w:iCs/>
          <w:sz w:val="24"/>
          <w:szCs w:val="24"/>
        </w:rPr>
        <w:t xml:space="preserve"> by Tyson Wepprich</w:t>
      </w:r>
    </w:p>
    <w:p w14:paraId="066F51A3" w14:textId="18B26C21" w:rsidR="009641DD" w:rsidRPr="001B4B9E" w:rsidRDefault="009641DD" w:rsidP="007B5BFC">
      <w:pPr>
        <w:pStyle w:val="Heading1"/>
        <w:spacing w:line="240" w:lineRule="auto"/>
        <w:rPr>
          <w:rFonts w:cs="Times New Roman"/>
          <w:szCs w:val="24"/>
        </w:rPr>
      </w:pPr>
      <w:r w:rsidRPr="001B4B9E">
        <w:rPr>
          <w:rFonts w:cs="Times New Roman"/>
          <w:szCs w:val="24"/>
        </w:rPr>
        <w:t>Introduction</w:t>
      </w:r>
    </w:p>
    <w:p w14:paraId="33839218" w14:textId="63BC8B91" w:rsidR="00822200" w:rsidRDefault="008A4D7E" w:rsidP="00822200">
      <w:pPr>
        <w:spacing w:after="0" w:line="240" w:lineRule="auto"/>
        <w:rPr>
          <w:rFonts w:ascii="Times New Roman" w:hAnsi="Times New Roman" w:cs="Times New Roman"/>
          <w:sz w:val="24"/>
          <w:szCs w:val="24"/>
        </w:rPr>
      </w:pPr>
      <w:r w:rsidRPr="001B4B9E">
        <w:rPr>
          <w:rFonts w:ascii="Times New Roman" w:hAnsi="Times New Roman" w:cs="Times New Roman"/>
          <w:sz w:val="24"/>
          <w:szCs w:val="24"/>
        </w:rPr>
        <w:tab/>
        <w:t xml:space="preserve">A quantitative population viability analysis (PVA) links measured vital rates </w:t>
      </w:r>
      <w:r w:rsidR="00A504ED">
        <w:rPr>
          <w:rFonts w:ascii="Times New Roman" w:hAnsi="Times New Roman" w:cs="Times New Roman"/>
          <w:sz w:val="24"/>
          <w:szCs w:val="24"/>
        </w:rPr>
        <w:t>with</w:t>
      </w:r>
      <w:r w:rsidRPr="001B4B9E">
        <w:rPr>
          <w:rFonts w:ascii="Times New Roman" w:hAnsi="Times New Roman" w:cs="Times New Roman"/>
          <w:sz w:val="24"/>
          <w:szCs w:val="24"/>
        </w:rPr>
        <w:t xml:space="preserve"> environmental covariates to model response functions that </w:t>
      </w:r>
      <w:r w:rsidR="001A79B8">
        <w:rPr>
          <w:rFonts w:ascii="Times New Roman" w:hAnsi="Times New Roman" w:cs="Times New Roman"/>
          <w:sz w:val="24"/>
          <w:szCs w:val="24"/>
        </w:rPr>
        <w:t>can</w:t>
      </w:r>
      <w:r w:rsidRPr="001B4B9E">
        <w:rPr>
          <w:rFonts w:ascii="Times New Roman" w:hAnsi="Times New Roman" w:cs="Times New Roman"/>
          <w:sz w:val="24"/>
          <w:szCs w:val="24"/>
        </w:rPr>
        <w:t xml:space="preserve"> forecast population trends and inform management </w:t>
      </w:r>
      <w:r w:rsidR="00A504ED">
        <w:rPr>
          <w:rFonts w:ascii="Times New Roman" w:hAnsi="Times New Roman" w:cs="Times New Roman"/>
          <w:sz w:val="24"/>
          <w:szCs w:val="24"/>
        </w:rPr>
        <w:t>or</w:t>
      </w:r>
      <w:r w:rsidRPr="001B4B9E">
        <w:rPr>
          <w:rFonts w:ascii="Times New Roman" w:hAnsi="Times New Roman" w:cs="Times New Roman"/>
          <w:sz w:val="24"/>
          <w:szCs w:val="24"/>
        </w:rPr>
        <w:t xml:space="preserve"> regulatory action </w:t>
      </w:r>
      <w:r w:rsidRPr="001B4B9E">
        <w:rPr>
          <w:rFonts w:ascii="Times New Roman" w:hAnsi="Times New Roman" w:cs="Times New Roman"/>
          <w:sz w:val="24"/>
          <w:szCs w:val="24"/>
        </w:rPr>
        <w:fldChar w:fldCharType="begin"/>
      </w:r>
      <w:r w:rsidRPr="001B4B9E">
        <w:rPr>
          <w:rFonts w:ascii="Times New Roman" w:hAnsi="Times New Roman" w:cs="Times New Roman"/>
          <w:sz w:val="24"/>
          <w:szCs w:val="24"/>
        </w:rPr>
        <w:instrText xml:space="preserve"> ADDIN ZOTERO_ITEM CSL_CITATION {"citationID":"2pHBRlyn","properties":{"formattedCitation":"(Morris and Doak 2002)","plainCitation":"(Morris and Doak 2002)","noteIndex":0},"citationItems":[{"id":2425,"uris":["http://zotero.org/users/local/WrBWD4W6/items/2WM7VLSV"],"uri":["http://zotero.org/users/local/WrBWD4W6/items/2WM7VLSV"],"itemData":{"id":2425,"type":"article-journal","container-title":"Sinauer, Sunderland, Massachusetts, USA","title":"Quantitative conservation biology","author":[{"family":"Morris","given":"William F"},{"family":"Doak","given":"Daniel F"}],"issued":{"date-parts":[["2002"]]}}}],"schema":"https://github.com/citation-style-language/schema/raw/master/csl-citation.json"} </w:instrText>
      </w:r>
      <w:r w:rsidRPr="001B4B9E">
        <w:rPr>
          <w:rFonts w:ascii="Times New Roman" w:hAnsi="Times New Roman" w:cs="Times New Roman"/>
          <w:sz w:val="24"/>
          <w:szCs w:val="24"/>
        </w:rPr>
        <w:fldChar w:fldCharType="separate"/>
      </w:r>
      <w:r w:rsidRPr="001B4B9E">
        <w:rPr>
          <w:rFonts w:ascii="Times New Roman" w:hAnsi="Times New Roman" w:cs="Times New Roman"/>
          <w:sz w:val="24"/>
          <w:szCs w:val="24"/>
        </w:rPr>
        <w:t>(Morris and Doak 2002)</w:t>
      </w:r>
      <w:r w:rsidRPr="001B4B9E">
        <w:rPr>
          <w:rFonts w:ascii="Times New Roman" w:hAnsi="Times New Roman" w:cs="Times New Roman"/>
          <w:sz w:val="24"/>
          <w:szCs w:val="24"/>
        </w:rPr>
        <w:fldChar w:fldCharType="end"/>
      </w:r>
      <w:r w:rsidRPr="001B4B9E">
        <w:rPr>
          <w:rFonts w:ascii="Times New Roman" w:hAnsi="Times New Roman" w:cs="Times New Roman"/>
          <w:sz w:val="24"/>
          <w:szCs w:val="24"/>
        </w:rPr>
        <w:t xml:space="preserve">. </w:t>
      </w:r>
      <w:r w:rsidR="00A504ED">
        <w:rPr>
          <w:rFonts w:ascii="Times New Roman" w:hAnsi="Times New Roman" w:cs="Times New Roman"/>
          <w:sz w:val="24"/>
          <w:szCs w:val="24"/>
        </w:rPr>
        <w:t xml:space="preserve">When data are available, PVA provides one form of “objective, measurable criteria” (ESA) that may guide recovery plans of listed species </w:t>
      </w:r>
      <w:r w:rsidR="00A504ED">
        <w:rPr>
          <w:rFonts w:ascii="Times New Roman" w:hAnsi="Times New Roman" w:cs="Times New Roman"/>
          <w:sz w:val="24"/>
          <w:szCs w:val="24"/>
        </w:rPr>
        <w:fldChar w:fldCharType="begin"/>
      </w:r>
      <w:r w:rsidR="00A504ED">
        <w:rPr>
          <w:rFonts w:ascii="Times New Roman" w:hAnsi="Times New Roman" w:cs="Times New Roman"/>
          <w:sz w:val="24"/>
          <w:szCs w:val="24"/>
        </w:rPr>
        <w:instrText xml:space="preserve"> ADDIN ZOTERO_ITEM CSL_CITATION {"citationID":"IIVSPXNk","properties":{"formattedCitation":"(Boor 2014)","plainCitation":"(Boor 2014)","noteIndex":0},"citationItems":[{"id":2431,"uris":["http://zotero.org/users/local/WrBWD4W6/items/73Z3QES5"],"uri":["http://zotero.org/users/local/WrBWD4W6/items/73Z3QES5"],"itemData":{"id":2431,"type":"article-journal","abstract":"For species listed under the U.S. Endangered Species Act (ESA), the U.S. Fish and Wildlife Service and National Marine Fisheries Service are tasked with writing recovery plans that include “objective, measurable criteria” that define when a species is no longer at risk of extinction, but neither the act itself nor agency guidelines provide an explicit definition of objective, measurable criteria. Past reviews of recovery plans, including one published in 2012, show that many criteria lack quantitative metrics with clear biological rationale and are not meeting the measureable and objective mandate. I reviewed how objective, measureable criteria have been defined implicitly and explicitly in peer-reviewed literature, the ESA, other U.S. statutes, and legal decisions. Based on a synthesis of these sources, I propose the following 6 standards be used as minimum requirements for objective, measurable criteria: contain a quantitative threshold with calculable units, stipulate a timeframe over which they must be met, explicitly define the spatial extent or population to which they apply, specify a sampling procedure that includes sample size, specify a statistical significance level, and include justification by providing scientific evidence that the criteria define a species whose extinction risk has been reduced to the desired level. To meet these 6 standards, I suggest that recovery plans be explicitly guided by and organized around a population viability modeling framework even if data or agency resources are too limited to complete a viability model. When data and resources are available, recovery criteria can be developed from the population viability model results, but when data and resources are insufficient for model implementation, extinction risk thresholds can be used as criteria. A recovery-planning approach centered on viability modeling will also yield appropriately focused data-acquisition and monitoring plans and will facilitate a seamless transition from recovery planning to delisting. Un Marco de Referencia para Desarrollar Criterios de Recuperación Objetivos y Medibles para Especies Amenazadas y en Peligro","container-title":"Conservation Biology","DOI":"https://doi.org/10.1111/cobi.12155","ISSN":"1523-1739","issue":"1","language":"pt","note":"_eprint: https://conbio.onlinelibrary.wiley.com/doi/pdf/10.1111/cobi.12155","page":"33-43","source":"Wiley Online Library","title":"A Framework for Developing Objective and Measurable Recovery Criteria for Threatened and Endangered Species","volume":"28","author":[{"family":"Boor","given":"Gina K. Himes"}],"issued":{"date-parts":[["2014"]]}}}],"schema":"https://github.com/citation-style-language/schema/raw/master/csl-citation.json"} </w:instrText>
      </w:r>
      <w:r w:rsidR="00A504ED">
        <w:rPr>
          <w:rFonts w:ascii="Times New Roman" w:hAnsi="Times New Roman" w:cs="Times New Roman"/>
          <w:sz w:val="24"/>
          <w:szCs w:val="24"/>
        </w:rPr>
        <w:fldChar w:fldCharType="separate"/>
      </w:r>
      <w:r w:rsidR="00A504ED" w:rsidRPr="00A504ED">
        <w:rPr>
          <w:rFonts w:ascii="Times New Roman" w:hAnsi="Times New Roman" w:cs="Times New Roman"/>
          <w:sz w:val="24"/>
        </w:rPr>
        <w:t>(Boor 2014)</w:t>
      </w:r>
      <w:r w:rsidR="00A504ED">
        <w:rPr>
          <w:rFonts w:ascii="Times New Roman" w:hAnsi="Times New Roman" w:cs="Times New Roman"/>
          <w:sz w:val="24"/>
          <w:szCs w:val="24"/>
        </w:rPr>
        <w:fldChar w:fldCharType="end"/>
      </w:r>
      <w:r w:rsidR="00822200">
        <w:rPr>
          <w:rFonts w:ascii="Times New Roman" w:hAnsi="Times New Roman" w:cs="Times New Roman"/>
          <w:sz w:val="24"/>
          <w:szCs w:val="24"/>
        </w:rPr>
        <w:t xml:space="preserve">. However, others advocate not to use a PVA in isolation as it may limit the scope of recovery </w:t>
      </w:r>
      <w:r w:rsidR="00C34005">
        <w:rPr>
          <w:rFonts w:ascii="Times New Roman" w:hAnsi="Times New Roman" w:cs="Times New Roman"/>
          <w:sz w:val="24"/>
          <w:szCs w:val="24"/>
        </w:rPr>
        <w:t>or promote</w:t>
      </w:r>
      <w:r w:rsidR="00822200">
        <w:rPr>
          <w:rFonts w:ascii="Times New Roman" w:hAnsi="Times New Roman" w:cs="Times New Roman"/>
          <w:sz w:val="24"/>
          <w:szCs w:val="24"/>
        </w:rPr>
        <w:t xml:space="preserve"> overconfidence in modeled </w:t>
      </w:r>
      <w:r w:rsidR="001A79B8">
        <w:rPr>
          <w:rFonts w:ascii="Times New Roman" w:hAnsi="Times New Roman" w:cs="Times New Roman"/>
          <w:sz w:val="24"/>
          <w:szCs w:val="24"/>
        </w:rPr>
        <w:t xml:space="preserve">extinction </w:t>
      </w:r>
      <w:r w:rsidR="00822200">
        <w:rPr>
          <w:rFonts w:ascii="Times New Roman" w:hAnsi="Times New Roman" w:cs="Times New Roman"/>
          <w:sz w:val="24"/>
          <w:szCs w:val="24"/>
        </w:rPr>
        <w:t>thresholds based in part on the analyst’s</w:t>
      </w:r>
      <w:r w:rsidR="00C34005">
        <w:rPr>
          <w:rFonts w:ascii="Times New Roman" w:hAnsi="Times New Roman" w:cs="Times New Roman"/>
          <w:sz w:val="24"/>
          <w:szCs w:val="24"/>
        </w:rPr>
        <w:t xml:space="preserve"> subjective</w:t>
      </w:r>
      <w:r w:rsidR="00822200">
        <w:rPr>
          <w:rFonts w:ascii="Times New Roman" w:hAnsi="Times New Roman" w:cs="Times New Roman"/>
          <w:sz w:val="24"/>
          <w:szCs w:val="24"/>
        </w:rPr>
        <w:t xml:space="preserve"> choices </w:t>
      </w:r>
      <w:r w:rsidR="00822200">
        <w:rPr>
          <w:rFonts w:ascii="Times New Roman" w:hAnsi="Times New Roman" w:cs="Times New Roman"/>
          <w:sz w:val="24"/>
          <w:szCs w:val="24"/>
        </w:rPr>
        <w:fldChar w:fldCharType="begin"/>
      </w:r>
      <w:r w:rsidR="00822200">
        <w:rPr>
          <w:rFonts w:ascii="Times New Roman" w:hAnsi="Times New Roman" w:cs="Times New Roman"/>
          <w:sz w:val="24"/>
          <w:szCs w:val="24"/>
        </w:rPr>
        <w:instrText xml:space="preserve"> ADDIN ZOTERO_ITEM CSL_CITATION {"citationID":"QXBIo5KN","properties":{"formattedCitation":"(Wolf et al. 2015)","plainCitation":"(Wolf et al. 2015)","noteIndex":0},"citationItems":[{"id":133,"uris":["http://zotero.org/users/local/WrBWD4W6/items/WM6AXHFY"],"uri":["http://zotero.org/users/local/WrBWD4W6/items/WM6AXHFY"],"itemData":{"id":133,"type":"article-journal","abstract":"Recovery criteria under the Endangered Species Act are the objective, measurable targets for determining whether the recovery of listed species has been achieved. Existing criteria have been criticized as inconsistent and poorly supported. Recent proposals for improving those criteria have recommended framing them around population viability analysis (PVA) and setting criteria on the basis of extinction risk thresholds. Used in isolation, however, a PVA-centered approach is prone to limiting the scope of recovery, is too data intensive to be useful for most species, and risks misrepresenting normative recovery thresholds as objective. We recommend a framework based on the three Rs—the ecological principles of representation, resiliency, and redundancy—which makes use of multiple analytical approaches for setting recovery targets, including PVA when appropriate. We argue that the three Rs framework better fulfills the ESA’s comprehensive recovery mandates for achieving geographic representation, ecosystem conservation, and threats abatement while overcoming data and budget limitations pervasive in recovery planning today.","container-title":"BioScience","DOI":"10.1093/biosci/biu218","ISSN":"1525-3244, 0006-3568","issue":"2","language":"en","page":"200-207","source":"DOI.org (Crossref)","title":"Beyond PVA: Why Recovery under the Endangered Species Act Is More than Population Viability","title-short":"Beyond PVA","volume":"65","author":[{"family":"Wolf","given":"Shaye"},{"family":"Hartl","given":"Brett"},{"family":"Carroll","given":"Carlos"},{"family":"Neel","given":"Maile C."},{"family":"Greenwald","given":"D. Noah"}],"issued":{"date-parts":[["2015",2,1]]}}}],"schema":"https://github.com/citation-style-language/schema/raw/master/csl-citation.json"} </w:instrText>
      </w:r>
      <w:r w:rsidR="00822200">
        <w:rPr>
          <w:rFonts w:ascii="Times New Roman" w:hAnsi="Times New Roman" w:cs="Times New Roman"/>
          <w:sz w:val="24"/>
          <w:szCs w:val="24"/>
        </w:rPr>
        <w:fldChar w:fldCharType="separate"/>
      </w:r>
      <w:r w:rsidR="00822200" w:rsidRPr="00822200">
        <w:rPr>
          <w:rFonts w:ascii="Times New Roman" w:hAnsi="Times New Roman" w:cs="Times New Roman"/>
          <w:sz w:val="24"/>
        </w:rPr>
        <w:t>(Wolf et al. 2015)</w:t>
      </w:r>
      <w:r w:rsidR="00822200">
        <w:rPr>
          <w:rFonts w:ascii="Times New Roman" w:hAnsi="Times New Roman" w:cs="Times New Roman"/>
          <w:sz w:val="24"/>
          <w:szCs w:val="24"/>
        </w:rPr>
        <w:fldChar w:fldCharType="end"/>
      </w:r>
      <w:r w:rsidR="00822200">
        <w:rPr>
          <w:rFonts w:ascii="Times New Roman" w:hAnsi="Times New Roman" w:cs="Times New Roman"/>
          <w:sz w:val="24"/>
          <w:szCs w:val="24"/>
        </w:rPr>
        <w:t xml:space="preserve">. </w:t>
      </w:r>
      <w:r w:rsidR="001A79B8">
        <w:rPr>
          <w:rFonts w:ascii="Times New Roman" w:hAnsi="Times New Roman" w:cs="Times New Roman"/>
          <w:sz w:val="24"/>
          <w:szCs w:val="24"/>
        </w:rPr>
        <w:t>In place of calculating extinction risk, w</w:t>
      </w:r>
      <w:r w:rsidR="00822200">
        <w:rPr>
          <w:rFonts w:ascii="Times New Roman" w:hAnsi="Times New Roman" w:cs="Times New Roman"/>
          <w:sz w:val="24"/>
          <w:szCs w:val="24"/>
        </w:rPr>
        <w:t>e provide a focused PVA on two aspects of a rare species</w:t>
      </w:r>
      <w:r w:rsidR="00C34005">
        <w:rPr>
          <w:rFonts w:ascii="Times New Roman" w:hAnsi="Times New Roman" w:cs="Times New Roman"/>
          <w:sz w:val="24"/>
          <w:szCs w:val="24"/>
        </w:rPr>
        <w:t>’</w:t>
      </w:r>
      <w:r w:rsidR="00822200">
        <w:rPr>
          <w:rFonts w:ascii="Times New Roman" w:hAnsi="Times New Roman" w:cs="Times New Roman"/>
          <w:sz w:val="24"/>
          <w:szCs w:val="24"/>
        </w:rPr>
        <w:t xml:space="preserve"> population regulation that may impact its</w:t>
      </w:r>
      <w:r w:rsidR="00C34005">
        <w:rPr>
          <w:rFonts w:ascii="Times New Roman" w:hAnsi="Times New Roman" w:cs="Times New Roman"/>
          <w:sz w:val="24"/>
          <w:szCs w:val="24"/>
        </w:rPr>
        <w:t xml:space="preserve"> post-delisting monitoring plans</w:t>
      </w:r>
      <w:r w:rsidR="00B30315">
        <w:rPr>
          <w:rFonts w:ascii="Times New Roman" w:hAnsi="Times New Roman" w:cs="Times New Roman"/>
          <w:sz w:val="24"/>
          <w:szCs w:val="24"/>
        </w:rPr>
        <w:t xml:space="preserve">: </w:t>
      </w:r>
      <w:r w:rsidR="001A79B8">
        <w:rPr>
          <w:rFonts w:ascii="Times New Roman" w:hAnsi="Times New Roman" w:cs="Times New Roman"/>
          <w:sz w:val="24"/>
          <w:szCs w:val="24"/>
        </w:rPr>
        <w:t>accounting for</w:t>
      </w:r>
      <w:r w:rsidR="00B30315">
        <w:rPr>
          <w:rFonts w:ascii="Times New Roman" w:hAnsi="Times New Roman" w:cs="Times New Roman"/>
          <w:sz w:val="24"/>
          <w:szCs w:val="24"/>
        </w:rPr>
        <w:t xml:space="preserve"> potential effects of climate change on population </w:t>
      </w:r>
      <w:r w:rsidR="001A79B8">
        <w:rPr>
          <w:rFonts w:ascii="Times New Roman" w:hAnsi="Times New Roman" w:cs="Times New Roman"/>
          <w:sz w:val="24"/>
          <w:szCs w:val="24"/>
        </w:rPr>
        <w:t>growth</w:t>
      </w:r>
      <w:r w:rsidR="00B30315">
        <w:rPr>
          <w:rFonts w:ascii="Times New Roman" w:hAnsi="Times New Roman" w:cs="Times New Roman"/>
          <w:sz w:val="24"/>
          <w:szCs w:val="24"/>
        </w:rPr>
        <w:t xml:space="preserve"> and </w:t>
      </w:r>
      <w:r w:rsidR="001A79B8">
        <w:rPr>
          <w:rFonts w:ascii="Times New Roman" w:hAnsi="Times New Roman" w:cs="Times New Roman"/>
          <w:sz w:val="24"/>
          <w:szCs w:val="24"/>
        </w:rPr>
        <w:t>planning how many</w:t>
      </w:r>
      <w:r w:rsidR="00B30315">
        <w:rPr>
          <w:rFonts w:ascii="Times New Roman" w:hAnsi="Times New Roman" w:cs="Times New Roman"/>
          <w:sz w:val="24"/>
          <w:szCs w:val="24"/>
        </w:rPr>
        <w:t xml:space="preserve"> years of monitoring required to detect trends</w:t>
      </w:r>
      <w:r w:rsidR="001A79B8">
        <w:rPr>
          <w:rFonts w:ascii="Times New Roman" w:hAnsi="Times New Roman" w:cs="Times New Roman"/>
          <w:sz w:val="24"/>
          <w:szCs w:val="24"/>
        </w:rPr>
        <w:t xml:space="preserve"> in highly variable counts</w:t>
      </w:r>
      <w:r w:rsidR="00B30315">
        <w:rPr>
          <w:rFonts w:ascii="Times New Roman" w:hAnsi="Times New Roman" w:cs="Times New Roman"/>
          <w:sz w:val="24"/>
          <w:szCs w:val="24"/>
        </w:rPr>
        <w:t>.</w:t>
      </w:r>
    </w:p>
    <w:p w14:paraId="092A478C" w14:textId="5A5E5534" w:rsidR="00F67361" w:rsidRDefault="001338DA" w:rsidP="00822200">
      <w:pPr>
        <w:spacing w:after="0" w:line="240" w:lineRule="auto"/>
        <w:ind w:firstLine="720"/>
        <w:rPr>
          <w:rFonts w:ascii="Times New Roman" w:hAnsi="Times New Roman" w:cs="Times New Roman"/>
          <w:sz w:val="24"/>
          <w:szCs w:val="24"/>
        </w:rPr>
      </w:pPr>
      <w:r w:rsidRPr="001B4B9E">
        <w:rPr>
          <w:rFonts w:ascii="Times New Roman" w:hAnsi="Times New Roman" w:cs="Times New Roman"/>
          <w:sz w:val="24"/>
          <w:szCs w:val="24"/>
        </w:rPr>
        <w:t xml:space="preserve">We undertake this study in the context of regulatory decisions </w:t>
      </w:r>
      <w:r w:rsidR="00D835B8">
        <w:rPr>
          <w:rFonts w:ascii="Times New Roman" w:hAnsi="Times New Roman" w:cs="Times New Roman"/>
          <w:sz w:val="24"/>
          <w:szCs w:val="24"/>
        </w:rPr>
        <w:t xml:space="preserve">for the </w:t>
      </w:r>
      <w:r w:rsidR="00D835B8" w:rsidRPr="00D835B8">
        <w:rPr>
          <w:rFonts w:ascii="Times New Roman" w:hAnsi="Times New Roman" w:cs="Times New Roman"/>
          <w:sz w:val="24"/>
          <w:szCs w:val="24"/>
        </w:rPr>
        <w:t>Colorado butterfly plant (</w:t>
      </w:r>
      <w:r w:rsidR="00D835B8" w:rsidRPr="00D835B8">
        <w:rPr>
          <w:rFonts w:ascii="Times New Roman" w:hAnsi="Times New Roman" w:cs="Times New Roman"/>
          <w:i/>
          <w:iCs/>
          <w:sz w:val="24"/>
          <w:szCs w:val="24"/>
        </w:rPr>
        <w:t xml:space="preserve">Oenothera coloradensis </w:t>
      </w:r>
      <w:r w:rsidR="00D835B8" w:rsidRPr="00D835B8">
        <w:rPr>
          <w:rFonts w:ascii="Times New Roman" w:hAnsi="Times New Roman" w:cs="Times New Roman"/>
          <w:sz w:val="24"/>
          <w:szCs w:val="24"/>
        </w:rPr>
        <w:t xml:space="preserve">(Rydberg) W.L. Wagner &amp; Hoch; syn. </w:t>
      </w:r>
      <w:r w:rsidR="00D835B8" w:rsidRPr="00D835B8">
        <w:rPr>
          <w:rFonts w:ascii="Times New Roman" w:hAnsi="Times New Roman" w:cs="Times New Roman"/>
          <w:i/>
          <w:iCs/>
          <w:sz w:val="24"/>
          <w:szCs w:val="24"/>
        </w:rPr>
        <w:t>Gaura neomexicana</w:t>
      </w:r>
      <w:r w:rsidR="00D835B8" w:rsidRPr="00D835B8">
        <w:rPr>
          <w:rFonts w:ascii="Times New Roman" w:hAnsi="Times New Roman" w:cs="Times New Roman"/>
          <w:sz w:val="24"/>
          <w:szCs w:val="24"/>
        </w:rPr>
        <w:t xml:space="preserve"> Woot. ssp. </w:t>
      </w:r>
      <w:r w:rsidR="00D835B8" w:rsidRPr="00D835B8">
        <w:rPr>
          <w:rFonts w:ascii="Times New Roman" w:hAnsi="Times New Roman" w:cs="Times New Roman"/>
          <w:i/>
          <w:iCs/>
          <w:sz w:val="24"/>
          <w:szCs w:val="24"/>
        </w:rPr>
        <w:t>coloradensis</w:t>
      </w:r>
      <w:r w:rsidR="00D835B8" w:rsidRPr="00D835B8">
        <w:rPr>
          <w:rFonts w:ascii="Times New Roman" w:hAnsi="Times New Roman" w:cs="Times New Roman"/>
          <w:sz w:val="24"/>
          <w:szCs w:val="24"/>
        </w:rPr>
        <w:t xml:space="preserve"> (Rydb.) Raven &amp; Gregory)</w:t>
      </w:r>
      <w:r w:rsidR="00D835B8">
        <w:rPr>
          <w:rFonts w:ascii="Times New Roman" w:hAnsi="Times New Roman" w:cs="Times New Roman"/>
          <w:sz w:val="24"/>
          <w:szCs w:val="24"/>
        </w:rPr>
        <w:t xml:space="preserve">. </w:t>
      </w:r>
      <w:r w:rsidRPr="001B4B9E">
        <w:rPr>
          <w:rFonts w:ascii="Times New Roman" w:hAnsi="Times New Roman" w:cs="Times New Roman"/>
          <w:sz w:val="24"/>
          <w:szCs w:val="24"/>
        </w:rPr>
        <w:t xml:space="preserve">Previously, </w:t>
      </w:r>
      <w:r w:rsidR="00D835B8" w:rsidRPr="00D835B8">
        <w:rPr>
          <w:rFonts w:ascii="Times New Roman" w:hAnsi="Times New Roman" w:cs="Times New Roman"/>
          <w:i/>
          <w:iCs/>
          <w:sz w:val="24"/>
          <w:szCs w:val="24"/>
        </w:rPr>
        <w:t>O. coloradensis</w:t>
      </w:r>
      <w:r w:rsidR="00D835B8">
        <w:rPr>
          <w:rFonts w:ascii="Times New Roman" w:hAnsi="Times New Roman" w:cs="Times New Roman"/>
          <w:sz w:val="24"/>
          <w:szCs w:val="24"/>
        </w:rPr>
        <w:t xml:space="preserve"> </w:t>
      </w:r>
      <w:r w:rsidRPr="001B4B9E">
        <w:rPr>
          <w:rFonts w:ascii="Times New Roman" w:hAnsi="Times New Roman" w:cs="Times New Roman"/>
          <w:sz w:val="24"/>
          <w:szCs w:val="24"/>
        </w:rPr>
        <w:t xml:space="preserve">was listed as Threatened under the Endangered Species Act (USFWS 2000). It was recently delisted due to discovery of additional populations </w:t>
      </w:r>
      <w:r w:rsidR="004F23FE" w:rsidRPr="001B4B9E">
        <w:rPr>
          <w:rFonts w:ascii="Times New Roman" w:hAnsi="Times New Roman" w:cs="Times New Roman"/>
          <w:sz w:val="24"/>
          <w:szCs w:val="24"/>
        </w:rPr>
        <w:t>since its listing</w:t>
      </w:r>
      <w:r w:rsidRPr="001B4B9E">
        <w:rPr>
          <w:rFonts w:ascii="Times New Roman" w:hAnsi="Times New Roman" w:cs="Times New Roman"/>
          <w:sz w:val="24"/>
          <w:szCs w:val="24"/>
        </w:rPr>
        <w:t xml:space="preserve"> and due to observations of the resiliency of the populations</w:t>
      </w:r>
      <w:r w:rsidR="00D835B8">
        <w:rPr>
          <w:rFonts w:ascii="Times New Roman" w:hAnsi="Times New Roman" w:cs="Times New Roman"/>
          <w:sz w:val="24"/>
          <w:szCs w:val="24"/>
        </w:rPr>
        <w:t xml:space="preserve"> in rebounding from low numbers</w:t>
      </w:r>
      <w:r w:rsidRPr="001B4B9E">
        <w:rPr>
          <w:rFonts w:ascii="Times New Roman" w:hAnsi="Times New Roman" w:cs="Times New Roman"/>
          <w:sz w:val="24"/>
          <w:szCs w:val="24"/>
        </w:rPr>
        <w:t xml:space="preserve"> </w:t>
      </w:r>
      <w:r w:rsidR="00F67361" w:rsidRPr="001B4B9E">
        <w:rPr>
          <w:rFonts w:ascii="Times New Roman" w:hAnsi="Times New Roman" w:cs="Times New Roman"/>
          <w:sz w:val="24"/>
          <w:szCs w:val="24"/>
        </w:rPr>
        <w:fldChar w:fldCharType="begin"/>
      </w:r>
      <w:r w:rsidR="00A504ED">
        <w:rPr>
          <w:rFonts w:ascii="Times New Roman" w:hAnsi="Times New Roman" w:cs="Times New Roman"/>
          <w:sz w:val="24"/>
          <w:szCs w:val="24"/>
        </w:rPr>
        <w:instrText xml:space="preserve"> ADDIN ZOTERO_ITEM CSL_CITATION {"citationID":"hX94qd86","properties":{"formattedCitation":"(USFWS 2019)","plainCitation":"(USFWS 2019)","noteIndex":0},"citationItems":[{"id":2491,"uris":["http://zotero.org/users/local/WrBWD4W6/items/2SS6UIH6"],"uri":["http://zotero.org/users/local/WrBWD4W6/items/2SS6UIH6"],"itemData":{"id":2491,"type":"article-journal","container-title":"Federal Register","issue":"214","page":"59570-59588","title":"Endangered and Threatened Wildlife and Plants; Removing Oenothera coloradensis (Colorado Butterfly Plant) From the Federal List of Endangered and Threatened Plants","volume":"84","author":[{"literal":"USFWS"}],"issued":{"date-parts":[["2019",11,5]]}}}],"schema":"https://github.com/citation-style-language/schema/raw/master/csl-citation.json"} </w:instrText>
      </w:r>
      <w:r w:rsidR="00F67361" w:rsidRPr="001B4B9E">
        <w:rPr>
          <w:rFonts w:ascii="Times New Roman" w:hAnsi="Times New Roman" w:cs="Times New Roman"/>
          <w:sz w:val="24"/>
          <w:szCs w:val="24"/>
        </w:rPr>
        <w:fldChar w:fldCharType="separate"/>
      </w:r>
      <w:r w:rsidR="00A504ED" w:rsidRPr="00A504ED">
        <w:rPr>
          <w:rFonts w:ascii="Times New Roman" w:hAnsi="Times New Roman" w:cs="Times New Roman"/>
          <w:sz w:val="24"/>
        </w:rPr>
        <w:t>(USFWS 2019)</w:t>
      </w:r>
      <w:r w:rsidR="00F67361" w:rsidRPr="001B4B9E">
        <w:rPr>
          <w:rFonts w:ascii="Times New Roman" w:hAnsi="Times New Roman" w:cs="Times New Roman"/>
          <w:sz w:val="24"/>
          <w:szCs w:val="24"/>
        </w:rPr>
        <w:fldChar w:fldCharType="end"/>
      </w:r>
      <w:r w:rsidRPr="001B4B9E">
        <w:rPr>
          <w:rFonts w:ascii="Times New Roman" w:hAnsi="Times New Roman" w:cs="Times New Roman"/>
          <w:sz w:val="24"/>
          <w:szCs w:val="24"/>
        </w:rPr>
        <w:t xml:space="preserve">. </w:t>
      </w:r>
      <w:r w:rsidR="00F67361" w:rsidRPr="001B4B9E">
        <w:rPr>
          <w:rFonts w:ascii="Times New Roman" w:hAnsi="Times New Roman" w:cs="Times New Roman"/>
          <w:sz w:val="24"/>
          <w:szCs w:val="24"/>
        </w:rPr>
        <w:t>Long-term viability under climate change was considered</w:t>
      </w:r>
      <w:r w:rsidR="00822200">
        <w:rPr>
          <w:rFonts w:ascii="Times New Roman" w:hAnsi="Times New Roman" w:cs="Times New Roman"/>
          <w:sz w:val="24"/>
          <w:szCs w:val="24"/>
        </w:rPr>
        <w:t xml:space="preserve"> in its biological assessment</w:t>
      </w:r>
      <w:r w:rsidR="00F67361" w:rsidRPr="001B4B9E">
        <w:rPr>
          <w:rFonts w:ascii="Times New Roman" w:hAnsi="Times New Roman" w:cs="Times New Roman"/>
          <w:sz w:val="24"/>
          <w:szCs w:val="24"/>
        </w:rPr>
        <w:t xml:space="preserve"> but ruled unthreatening due to the uncertainty of </w:t>
      </w:r>
      <w:r w:rsidR="00B30315">
        <w:rPr>
          <w:rFonts w:ascii="Times New Roman" w:hAnsi="Times New Roman" w:cs="Times New Roman"/>
          <w:sz w:val="24"/>
          <w:szCs w:val="24"/>
        </w:rPr>
        <w:t>how climate impacts</w:t>
      </w:r>
      <w:r w:rsidR="00F67361" w:rsidRPr="001B4B9E">
        <w:rPr>
          <w:rFonts w:ascii="Times New Roman" w:hAnsi="Times New Roman" w:cs="Times New Roman"/>
          <w:sz w:val="24"/>
          <w:szCs w:val="24"/>
        </w:rPr>
        <w:t xml:space="preserve"> the species as a whole. Resilience </w:t>
      </w:r>
      <w:r w:rsidR="00822200">
        <w:rPr>
          <w:rFonts w:ascii="Times New Roman" w:hAnsi="Times New Roman" w:cs="Times New Roman"/>
          <w:sz w:val="24"/>
          <w:szCs w:val="24"/>
        </w:rPr>
        <w:t>to environmental stochasticity</w:t>
      </w:r>
      <w:r w:rsidR="00C34005">
        <w:rPr>
          <w:rFonts w:ascii="Times New Roman" w:hAnsi="Times New Roman" w:cs="Times New Roman"/>
          <w:sz w:val="24"/>
          <w:szCs w:val="24"/>
        </w:rPr>
        <w:t xml:space="preserve">, and presumably climate change, </w:t>
      </w:r>
      <w:r w:rsidR="00F67361" w:rsidRPr="001B4B9E">
        <w:rPr>
          <w:rFonts w:ascii="Times New Roman" w:hAnsi="Times New Roman" w:cs="Times New Roman"/>
          <w:sz w:val="24"/>
          <w:szCs w:val="24"/>
        </w:rPr>
        <w:t xml:space="preserve">comes from </w:t>
      </w:r>
      <w:r w:rsidR="001A79B8">
        <w:rPr>
          <w:rFonts w:ascii="Times New Roman" w:hAnsi="Times New Roman" w:cs="Times New Roman"/>
          <w:sz w:val="24"/>
          <w:szCs w:val="24"/>
        </w:rPr>
        <w:t>prolonged dormancy in the seedbank and in the</w:t>
      </w:r>
      <w:r w:rsidR="00F67361" w:rsidRPr="001B4B9E">
        <w:rPr>
          <w:rFonts w:ascii="Times New Roman" w:hAnsi="Times New Roman" w:cs="Times New Roman"/>
          <w:sz w:val="24"/>
          <w:szCs w:val="24"/>
        </w:rPr>
        <w:t xml:space="preserve"> ability </w:t>
      </w:r>
      <w:r w:rsidR="001A79B8">
        <w:rPr>
          <w:rFonts w:ascii="Times New Roman" w:hAnsi="Times New Roman" w:cs="Times New Roman"/>
          <w:sz w:val="24"/>
          <w:szCs w:val="24"/>
        </w:rPr>
        <w:t xml:space="preserve">of rosettes </w:t>
      </w:r>
      <w:r w:rsidR="00F67361" w:rsidRPr="001B4B9E">
        <w:rPr>
          <w:rFonts w:ascii="Times New Roman" w:hAnsi="Times New Roman" w:cs="Times New Roman"/>
          <w:sz w:val="24"/>
          <w:szCs w:val="24"/>
        </w:rPr>
        <w:t xml:space="preserve">to delay flowering until favorable years </w:t>
      </w:r>
      <w:r w:rsidR="00F67361" w:rsidRPr="001B4B9E">
        <w:rPr>
          <w:rFonts w:ascii="Times New Roman" w:hAnsi="Times New Roman" w:cs="Times New Roman"/>
          <w:sz w:val="24"/>
          <w:szCs w:val="24"/>
        </w:rPr>
        <w:fldChar w:fldCharType="begin"/>
      </w:r>
      <w:r w:rsidR="00A504ED">
        <w:rPr>
          <w:rFonts w:ascii="Times New Roman" w:hAnsi="Times New Roman" w:cs="Times New Roman"/>
          <w:sz w:val="24"/>
          <w:szCs w:val="24"/>
        </w:rPr>
        <w:instrText xml:space="preserve"> ADDIN ZOTERO_ITEM CSL_CITATION {"citationID":"ttRFNOfR","properties":{"formattedCitation":"(USFWS 2019)","plainCitation":"(USFWS 2019)","noteIndex":0},"citationItems":[{"id":2491,"uris":["http://zotero.org/users/local/WrBWD4W6/items/2SS6UIH6"],"uri":["http://zotero.org/users/local/WrBWD4W6/items/2SS6UIH6"],"itemData":{"id":2491,"type":"article-journal","container-title":"Federal Register","issue":"214","page":"59570-59588","title":"Endangered and Threatened Wildlife and Plants; Removing Oenothera coloradensis (Colorado Butterfly Plant) From the Federal List of Endangered and Threatened Plants","volume":"84","author":[{"literal":"USFWS"}],"issued":{"date-parts":[["2019",11,5]]}}}],"schema":"https://github.com/citation-style-language/schema/raw/master/csl-citation.json"} </w:instrText>
      </w:r>
      <w:r w:rsidR="00F67361" w:rsidRPr="001B4B9E">
        <w:rPr>
          <w:rFonts w:ascii="Times New Roman" w:hAnsi="Times New Roman" w:cs="Times New Roman"/>
          <w:sz w:val="24"/>
          <w:szCs w:val="24"/>
        </w:rPr>
        <w:fldChar w:fldCharType="separate"/>
      </w:r>
      <w:r w:rsidR="00A504ED" w:rsidRPr="00A504ED">
        <w:rPr>
          <w:rFonts w:ascii="Times New Roman" w:hAnsi="Times New Roman" w:cs="Times New Roman"/>
          <w:sz w:val="24"/>
        </w:rPr>
        <w:t>(USFWS 2019)</w:t>
      </w:r>
      <w:r w:rsidR="00F67361" w:rsidRPr="001B4B9E">
        <w:rPr>
          <w:rFonts w:ascii="Times New Roman" w:hAnsi="Times New Roman" w:cs="Times New Roman"/>
          <w:sz w:val="24"/>
          <w:szCs w:val="24"/>
        </w:rPr>
        <w:fldChar w:fldCharType="end"/>
      </w:r>
      <w:r w:rsidR="00F67361" w:rsidRPr="001B4B9E">
        <w:rPr>
          <w:rFonts w:ascii="Times New Roman" w:hAnsi="Times New Roman" w:cs="Times New Roman"/>
          <w:sz w:val="24"/>
          <w:szCs w:val="24"/>
        </w:rPr>
        <w:t>.</w:t>
      </w:r>
      <w:r w:rsidR="001E10B7">
        <w:rPr>
          <w:rFonts w:ascii="Times New Roman" w:hAnsi="Times New Roman" w:cs="Times New Roman"/>
          <w:sz w:val="24"/>
          <w:szCs w:val="24"/>
        </w:rPr>
        <w:t xml:space="preserve"> We assess </w:t>
      </w:r>
      <w:r w:rsidR="00B30315">
        <w:rPr>
          <w:rFonts w:ascii="Times New Roman" w:hAnsi="Times New Roman" w:cs="Times New Roman"/>
          <w:sz w:val="24"/>
          <w:szCs w:val="24"/>
        </w:rPr>
        <w:t xml:space="preserve">the response of population growth to climate </w:t>
      </w:r>
      <w:r w:rsidR="001E10B7">
        <w:rPr>
          <w:rFonts w:ascii="Times New Roman" w:hAnsi="Times New Roman" w:cs="Times New Roman"/>
          <w:sz w:val="24"/>
          <w:szCs w:val="24"/>
        </w:rPr>
        <w:t>by testing which weather variables are important during the multiyear lifecycle of individual plants and projecting population growth into the future under scenarios that show how climate may change viability.</w:t>
      </w:r>
    </w:p>
    <w:p w14:paraId="2581D389" w14:textId="1D6053A7" w:rsidR="00C34005" w:rsidRPr="00132017" w:rsidRDefault="00132017" w:rsidP="0082220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After delisting, t</w:t>
      </w:r>
      <w:r w:rsidR="00C34005">
        <w:rPr>
          <w:rFonts w:ascii="Times New Roman" w:hAnsi="Times New Roman" w:cs="Times New Roman"/>
          <w:sz w:val="24"/>
          <w:szCs w:val="24"/>
        </w:rPr>
        <w:t xml:space="preserve">he Recovery Team </w:t>
      </w:r>
      <w:r w:rsidR="00B30315">
        <w:rPr>
          <w:rFonts w:ascii="Times New Roman" w:hAnsi="Times New Roman" w:cs="Times New Roman"/>
          <w:sz w:val="24"/>
          <w:szCs w:val="24"/>
        </w:rPr>
        <w:t>will</w:t>
      </w:r>
      <w:r w:rsidR="00C34005">
        <w:rPr>
          <w:rFonts w:ascii="Times New Roman" w:hAnsi="Times New Roman" w:cs="Times New Roman"/>
          <w:sz w:val="24"/>
          <w:szCs w:val="24"/>
        </w:rPr>
        <w:t xml:space="preserve"> monitor trends </w:t>
      </w:r>
      <w:r w:rsidR="001A79B8">
        <w:rPr>
          <w:rFonts w:ascii="Times New Roman" w:hAnsi="Times New Roman" w:cs="Times New Roman"/>
          <w:sz w:val="24"/>
          <w:szCs w:val="24"/>
        </w:rPr>
        <w:t xml:space="preserve">for at least </w:t>
      </w:r>
      <w:r w:rsidR="00B30315">
        <w:rPr>
          <w:rFonts w:ascii="Times New Roman" w:hAnsi="Times New Roman" w:cs="Times New Roman"/>
          <w:sz w:val="24"/>
          <w:szCs w:val="24"/>
        </w:rPr>
        <w:t xml:space="preserve">five years at a sample of populations spanning the species’ distribution and compare the range, mean, and median of population counts with historical data to assess the recovery of </w:t>
      </w:r>
      <w:r w:rsidR="00B30315" w:rsidRPr="00B30315">
        <w:rPr>
          <w:rFonts w:ascii="Times New Roman" w:hAnsi="Times New Roman" w:cs="Times New Roman"/>
          <w:i/>
          <w:iCs/>
          <w:sz w:val="24"/>
          <w:szCs w:val="24"/>
        </w:rPr>
        <w:t>O. coloradensis</w:t>
      </w:r>
      <w:r w:rsidR="00B30315">
        <w:rPr>
          <w:rFonts w:ascii="Times New Roman" w:hAnsi="Times New Roman" w:cs="Times New Roman"/>
          <w:sz w:val="24"/>
          <w:szCs w:val="24"/>
        </w:rPr>
        <w:t xml:space="preserve"> </w:t>
      </w:r>
      <w:r w:rsidR="00B30315">
        <w:rPr>
          <w:rFonts w:ascii="Times New Roman" w:hAnsi="Times New Roman" w:cs="Times New Roman"/>
          <w:sz w:val="24"/>
          <w:szCs w:val="24"/>
        </w:rPr>
        <w:fldChar w:fldCharType="begin"/>
      </w:r>
      <w:r w:rsidR="00B30315">
        <w:rPr>
          <w:rFonts w:ascii="Times New Roman" w:hAnsi="Times New Roman" w:cs="Times New Roman"/>
          <w:sz w:val="24"/>
          <w:szCs w:val="24"/>
        </w:rPr>
        <w:instrText xml:space="preserve"> ADDIN ZOTERO_ITEM CSL_CITATION {"citationID":"owQ0QK6z","properties":{"formattedCitation":"(USFWS 2017)","plainCitation":"(USFWS 2017)","noteIndex":0},"citationItems":[{"id":2505,"uris":["http://zotero.org/users/local/WrBWD4W6/items/SP9SS6QU"],"uri":["http://zotero.org/users/local/WrBWD4W6/items/SP9SS6QU"],"itemData":{"id":2505,"type":"article-journal","title":"Post-Delisting Monitoring Plan for Colorado butterfly plant (Oenothera coloradensis, formerly Gaura neomexicana subsp. coloradensis)","author":[{"literal":"USFWS"}],"issued":{"date-parts":[["2017"]]}}}],"schema":"https://github.com/citation-style-language/schema/raw/master/csl-citation.json"} </w:instrText>
      </w:r>
      <w:r w:rsidR="00B30315">
        <w:rPr>
          <w:rFonts w:ascii="Times New Roman" w:hAnsi="Times New Roman" w:cs="Times New Roman"/>
          <w:sz w:val="24"/>
          <w:szCs w:val="24"/>
        </w:rPr>
        <w:fldChar w:fldCharType="separate"/>
      </w:r>
      <w:r w:rsidR="00B30315" w:rsidRPr="00B30315">
        <w:rPr>
          <w:rFonts w:ascii="Times New Roman" w:hAnsi="Times New Roman" w:cs="Times New Roman"/>
          <w:sz w:val="24"/>
        </w:rPr>
        <w:t>(USFWS 2017)</w:t>
      </w:r>
      <w:r w:rsidR="00B30315">
        <w:rPr>
          <w:rFonts w:ascii="Times New Roman" w:hAnsi="Times New Roman" w:cs="Times New Roman"/>
          <w:sz w:val="24"/>
          <w:szCs w:val="24"/>
        </w:rPr>
        <w:fldChar w:fldCharType="end"/>
      </w:r>
      <w:r w:rsidR="00B30315">
        <w:rPr>
          <w:rFonts w:ascii="Times New Roman" w:hAnsi="Times New Roman" w:cs="Times New Roman"/>
          <w:sz w:val="24"/>
          <w:szCs w:val="24"/>
        </w:rPr>
        <w:t xml:space="preserve">. Monitoring will note new environmental stressors, such as rare herbivory events that have impacted populations previously </w:t>
      </w:r>
      <w:r w:rsidR="00B30315">
        <w:rPr>
          <w:rFonts w:ascii="Times New Roman" w:hAnsi="Times New Roman" w:cs="Times New Roman"/>
          <w:sz w:val="24"/>
          <w:szCs w:val="24"/>
        </w:rPr>
        <w:fldChar w:fldCharType="begin"/>
      </w:r>
      <w:r w:rsidR="00B30315">
        <w:rPr>
          <w:rFonts w:ascii="Times New Roman" w:hAnsi="Times New Roman" w:cs="Times New Roman"/>
          <w:sz w:val="24"/>
          <w:szCs w:val="24"/>
        </w:rPr>
        <w:instrText xml:space="preserve"> ADDIN ZOTERO_ITEM CSL_CITATION {"citationID":"KymB2qfE","properties":{"formattedCitation":"(Heidel et al. 2011)","plainCitation":"(Heidel et al. 2011)","noteIndex":0},"citationItems":[{"id":2236,"uris":["http://zotero.org/users/local/WrBWD4W6/items/X6ZRKNV4"],"uri":["http://zotero.org/users/local/WrBWD4W6/items/X6ZRKNV4"],"itemData":{"id":2236,"type":"article-journal","abstract":"Colorado butterﬂy plant (Oenothera coloradensis (Rydb.) W.L. Wagner &amp; Hoch ssp. coloradensis [syn. Gaura neomexicana Woot. ssp. coloradensis (Rydb.) Raven &amp; Gregory]) in the Onagraceae; Primrose family) is a Threatened plant whose population declined in a protected area in southeastern Wyoming in 2007-2008, setting record low numbers in 23 years of the annual population census. This trend was accompanied by pervasive ﬂea beetle herbivory (Altica spp.) in 2007. The most frequent ﬂea beetle species collected in 2008-2009 was Altica foliaceae LeConte, a native species. Altica foliaceae favors members of Onagraceae, and A. foliaceae adults were collected on browsed Oenothera plants. The Oenothera population returned to pre-infestation numbers in 2009-2010, evidence that it survived by vegetative plants and seed bank. Results point to the importance of repeated long-term monitoring, without which this event could have been interpreted as a disaster or have gone unnoticed. It also documents an event that can inform population viability analysis.","container-title":"Natural Areas Journal","DOI":"10.3375/043.031.0310","ISSN":"0885-8608","issue":"3","journalAbbreviation":"Natural Areas Journal","language":"en","page":"283-287","source":"DOI.org (Crossref)","title":"Flea Beetle ( &lt;i&gt;Altica&lt;/i&gt; spp.) Herbivory on a Threatened Plant, F.E. Warren Air Force Base, Wyoming","volume":"31","author":[{"family":"Heidel","given":"Bonnie"},{"family":"Tronstad","given":"Lusha"},{"family":"Handley","given":"Joy"}],"issued":{"date-parts":[["2011",7]]}}}],"schema":"https://github.com/citation-style-language/schema/raw/master/csl-citation.json"} </w:instrText>
      </w:r>
      <w:r w:rsidR="00B30315">
        <w:rPr>
          <w:rFonts w:ascii="Times New Roman" w:hAnsi="Times New Roman" w:cs="Times New Roman"/>
          <w:sz w:val="24"/>
          <w:szCs w:val="24"/>
        </w:rPr>
        <w:fldChar w:fldCharType="separate"/>
      </w:r>
      <w:r w:rsidR="00B30315" w:rsidRPr="00B30315">
        <w:rPr>
          <w:rFonts w:ascii="Times New Roman" w:hAnsi="Times New Roman" w:cs="Times New Roman"/>
          <w:sz w:val="24"/>
        </w:rPr>
        <w:t>(Heidel et al. 2011)</w:t>
      </w:r>
      <w:r w:rsidR="00B30315">
        <w:rPr>
          <w:rFonts w:ascii="Times New Roman" w:hAnsi="Times New Roman" w:cs="Times New Roman"/>
          <w:sz w:val="24"/>
          <w:szCs w:val="24"/>
        </w:rPr>
        <w:fldChar w:fldCharType="end"/>
      </w:r>
      <w:r w:rsidR="00B30315">
        <w:rPr>
          <w:rFonts w:ascii="Times New Roman" w:hAnsi="Times New Roman" w:cs="Times New Roman"/>
          <w:sz w:val="24"/>
          <w:szCs w:val="24"/>
        </w:rPr>
        <w:t xml:space="preserve">. </w:t>
      </w:r>
      <w:r w:rsidR="001A79B8">
        <w:rPr>
          <w:rFonts w:ascii="Times New Roman" w:hAnsi="Times New Roman" w:cs="Times New Roman"/>
          <w:sz w:val="24"/>
          <w:szCs w:val="24"/>
        </w:rPr>
        <w:t xml:space="preserve">After trends are assessed, the species will be considered secure without ESA protection if no monitored population has a decline of more than 50% </w:t>
      </w:r>
      <w:r w:rsidR="001A79B8">
        <w:rPr>
          <w:rFonts w:ascii="Times New Roman" w:hAnsi="Times New Roman" w:cs="Times New Roman"/>
          <w:sz w:val="24"/>
          <w:szCs w:val="24"/>
        </w:rPr>
        <w:fldChar w:fldCharType="begin"/>
      </w:r>
      <w:r w:rsidR="001A79B8">
        <w:rPr>
          <w:rFonts w:ascii="Times New Roman" w:hAnsi="Times New Roman" w:cs="Times New Roman"/>
          <w:sz w:val="24"/>
          <w:szCs w:val="24"/>
        </w:rPr>
        <w:instrText xml:space="preserve"> ADDIN ZOTERO_ITEM CSL_CITATION {"citationID":"xOb95P6X","properties":{"formattedCitation":"(USFWS 2017)","plainCitation":"(USFWS 2017)","noteIndex":0},"citationItems":[{"id":2505,"uris":["http://zotero.org/users/local/WrBWD4W6/items/SP9SS6QU"],"uri":["http://zotero.org/users/local/WrBWD4W6/items/SP9SS6QU"],"itemData":{"id":2505,"type":"article-journal","title":"Post-Delisting Monitoring Plan for Colorado butterfly plant (Oenothera coloradensis, formerly Gaura neomexicana subsp. coloradensis)","author":[{"literal":"USFWS"}],"issued":{"date-parts":[["2017"]]}}}],"schema":"https://github.com/citation-style-language/schema/raw/master/csl-citation.json"} </w:instrText>
      </w:r>
      <w:r w:rsidR="001A79B8">
        <w:rPr>
          <w:rFonts w:ascii="Times New Roman" w:hAnsi="Times New Roman" w:cs="Times New Roman"/>
          <w:sz w:val="24"/>
          <w:szCs w:val="24"/>
        </w:rPr>
        <w:fldChar w:fldCharType="separate"/>
      </w:r>
      <w:r w:rsidR="001A79B8" w:rsidRPr="001A79B8">
        <w:rPr>
          <w:rFonts w:ascii="Times New Roman" w:hAnsi="Times New Roman" w:cs="Times New Roman"/>
          <w:sz w:val="24"/>
        </w:rPr>
        <w:t>(USFWS 2017)</w:t>
      </w:r>
      <w:r w:rsidR="001A79B8">
        <w:rPr>
          <w:rFonts w:ascii="Times New Roman" w:hAnsi="Times New Roman" w:cs="Times New Roman"/>
          <w:sz w:val="24"/>
          <w:szCs w:val="24"/>
        </w:rPr>
        <w:fldChar w:fldCharType="end"/>
      </w:r>
      <w:r w:rsidR="001A79B8">
        <w:rPr>
          <w:rFonts w:ascii="Times New Roman" w:hAnsi="Times New Roman" w:cs="Times New Roman"/>
          <w:sz w:val="24"/>
          <w:szCs w:val="24"/>
        </w:rPr>
        <w:t xml:space="preserve">. </w:t>
      </w:r>
      <w:r w:rsidR="00F320C5">
        <w:rPr>
          <w:rFonts w:ascii="Times New Roman" w:hAnsi="Times New Roman" w:cs="Times New Roman"/>
          <w:sz w:val="24"/>
          <w:szCs w:val="24"/>
        </w:rPr>
        <w:t>The significance of population t</w:t>
      </w:r>
      <w:r>
        <w:rPr>
          <w:rFonts w:ascii="Times New Roman" w:hAnsi="Times New Roman" w:cs="Times New Roman"/>
          <w:sz w:val="24"/>
          <w:szCs w:val="24"/>
        </w:rPr>
        <w:t xml:space="preserve">rends </w:t>
      </w:r>
      <w:r w:rsidR="007E3322">
        <w:rPr>
          <w:rFonts w:ascii="Times New Roman" w:hAnsi="Times New Roman" w:cs="Times New Roman"/>
          <w:sz w:val="24"/>
          <w:szCs w:val="24"/>
        </w:rPr>
        <w:t>is</w:t>
      </w:r>
      <w:r>
        <w:rPr>
          <w:rFonts w:ascii="Times New Roman" w:hAnsi="Times New Roman" w:cs="Times New Roman"/>
          <w:sz w:val="24"/>
          <w:szCs w:val="24"/>
        </w:rPr>
        <w:t xml:space="preserve"> difficult to judge for </w:t>
      </w:r>
      <w:r w:rsidRPr="00B30315">
        <w:rPr>
          <w:rFonts w:ascii="Times New Roman" w:hAnsi="Times New Roman" w:cs="Times New Roman"/>
          <w:i/>
          <w:iCs/>
          <w:sz w:val="24"/>
          <w:szCs w:val="24"/>
        </w:rPr>
        <w:t>O. coloradensis</w:t>
      </w:r>
      <w:r>
        <w:rPr>
          <w:rFonts w:ascii="Times New Roman" w:hAnsi="Times New Roman" w:cs="Times New Roman"/>
          <w:i/>
          <w:iCs/>
          <w:sz w:val="24"/>
          <w:szCs w:val="24"/>
        </w:rPr>
        <w:t xml:space="preserve"> </w:t>
      </w:r>
      <w:r>
        <w:rPr>
          <w:rFonts w:ascii="Times New Roman" w:hAnsi="Times New Roman" w:cs="Times New Roman"/>
          <w:sz w:val="24"/>
          <w:szCs w:val="24"/>
        </w:rPr>
        <w:t xml:space="preserve">because only the conspicuous flowering </w:t>
      </w:r>
      <w:r w:rsidR="007E3322">
        <w:rPr>
          <w:rFonts w:ascii="Times New Roman" w:hAnsi="Times New Roman" w:cs="Times New Roman"/>
          <w:sz w:val="24"/>
          <w:szCs w:val="24"/>
        </w:rPr>
        <w:t>life stage</w:t>
      </w:r>
      <w:r>
        <w:rPr>
          <w:rFonts w:ascii="Times New Roman" w:hAnsi="Times New Roman" w:cs="Times New Roman"/>
          <w:sz w:val="24"/>
          <w:szCs w:val="24"/>
        </w:rPr>
        <w:t xml:space="preserve"> is counted and annual fluctuations in flowering are high (Figure 1).</w:t>
      </w:r>
      <w:r w:rsidR="00F320C5">
        <w:rPr>
          <w:rFonts w:ascii="Times New Roman" w:hAnsi="Times New Roman" w:cs="Times New Roman"/>
          <w:sz w:val="24"/>
          <w:szCs w:val="24"/>
        </w:rPr>
        <w:t xml:space="preserve"> Given these limitations, our PVA will test how many years it may take to detect a significant change in a population with flower monitoring to inform the confidence the Recovery Team may place in their assessment after five years.</w:t>
      </w:r>
      <w:r>
        <w:rPr>
          <w:rFonts w:ascii="Times New Roman" w:hAnsi="Times New Roman" w:cs="Times New Roman"/>
          <w:sz w:val="24"/>
          <w:szCs w:val="24"/>
        </w:rPr>
        <w:t xml:space="preserve"> </w:t>
      </w:r>
    </w:p>
    <w:p w14:paraId="5E4DCEE8" w14:textId="12375CFA" w:rsidR="00C11F58" w:rsidRPr="001B4B9E" w:rsidRDefault="007B1CCA" w:rsidP="00F320C5">
      <w:pPr>
        <w:spacing w:after="0" w:line="240" w:lineRule="auto"/>
        <w:rPr>
          <w:rFonts w:ascii="Times New Roman" w:hAnsi="Times New Roman" w:cs="Times New Roman"/>
          <w:sz w:val="24"/>
          <w:szCs w:val="24"/>
        </w:rPr>
      </w:pPr>
      <w:r w:rsidRPr="001B4B9E">
        <w:rPr>
          <w:rFonts w:ascii="Times New Roman" w:hAnsi="Times New Roman" w:cs="Times New Roman"/>
          <w:sz w:val="24"/>
          <w:szCs w:val="24"/>
        </w:rPr>
        <w:br/>
      </w:r>
    </w:p>
    <w:p w14:paraId="76FAE833" w14:textId="12AAD235" w:rsidR="00077AB6" w:rsidRPr="001B4B9E" w:rsidRDefault="00077AB6" w:rsidP="00242A62">
      <w:pPr>
        <w:spacing w:after="0" w:line="240" w:lineRule="auto"/>
        <w:rPr>
          <w:rFonts w:ascii="Times New Roman" w:hAnsi="Times New Roman" w:cs="Times New Roman"/>
          <w:sz w:val="24"/>
          <w:szCs w:val="24"/>
        </w:rPr>
      </w:pPr>
    </w:p>
    <w:p w14:paraId="3E4F0176" w14:textId="77777777" w:rsidR="00077AB6" w:rsidRPr="001B4B9E" w:rsidRDefault="00077AB6" w:rsidP="00242A62">
      <w:pPr>
        <w:spacing w:after="0" w:line="240" w:lineRule="auto"/>
        <w:rPr>
          <w:rFonts w:ascii="Times New Roman" w:hAnsi="Times New Roman" w:cs="Times New Roman"/>
          <w:sz w:val="24"/>
          <w:szCs w:val="24"/>
        </w:rPr>
      </w:pPr>
    </w:p>
    <w:p w14:paraId="14168DE9" w14:textId="404EEE80" w:rsidR="00A64C4C" w:rsidRPr="001B4B9E" w:rsidRDefault="00A64C4C" w:rsidP="00242A62">
      <w:pPr>
        <w:spacing w:after="0" w:line="240" w:lineRule="auto"/>
        <w:rPr>
          <w:rFonts w:ascii="Times New Roman" w:hAnsi="Times New Roman" w:cs="Times New Roman"/>
          <w:sz w:val="24"/>
          <w:szCs w:val="24"/>
        </w:rPr>
      </w:pPr>
    </w:p>
    <w:p w14:paraId="2F206996" w14:textId="77777777" w:rsidR="00A64C4C" w:rsidRPr="001B4B9E" w:rsidRDefault="00A64C4C" w:rsidP="00242A62">
      <w:pPr>
        <w:spacing w:after="0" w:line="240" w:lineRule="auto"/>
        <w:rPr>
          <w:rFonts w:ascii="Times New Roman" w:hAnsi="Times New Roman" w:cs="Times New Roman"/>
          <w:sz w:val="24"/>
          <w:szCs w:val="24"/>
        </w:rPr>
      </w:pPr>
    </w:p>
    <w:p w14:paraId="73926E5D" w14:textId="77777777" w:rsidR="00C11F58" w:rsidRPr="001B4B9E" w:rsidRDefault="00C11F58" w:rsidP="00C11F58">
      <w:pPr>
        <w:keepNext/>
        <w:spacing w:after="0" w:line="240" w:lineRule="auto"/>
        <w:rPr>
          <w:sz w:val="24"/>
          <w:szCs w:val="24"/>
        </w:rPr>
      </w:pPr>
      <w:r w:rsidRPr="001B4B9E">
        <w:rPr>
          <w:rFonts w:ascii="Times New Roman" w:hAnsi="Times New Roman" w:cs="Times New Roman"/>
          <w:noProof/>
          <w:sz w:val="24"/>
          <w:szCs w:val="24"/>
        </w:rPr>
        <w:lastRenderedPageBreak/>
        <w:drawing>
          <wp:inline distT="0" distB="0" distL="0" distR="0" wp14:anchorId="18F2712F" wp14:editId="18814804">
            <wp:extent cx="5943600" cy="750760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507605"/>
                    </a:xfrm>
                    <a:prstGeom prst="rect">
                      <a:avLst/>
                    </a:prstGeom>
                  </pic:spPr>
                </pic:pic>
              </a:graphicData>
            </a:graphic>
          </wp:inline>
        </w:drawing>
      </w:r>
    </w:p>
    <w:p w14:paraId="3CEA24D2" w14:textId="35731355" w:rsidR="00C11F58" w:rsidRPr="00622837" w:rsidRDefault="00C11F58" w:rsidP="00622837">
      <w:pPr>
        <w:pStyle w:val="Caption"/>
        <w:rPr>
          <w:rFonts w:cs="Times New Roman"/>
        </w:rPr>
      </w:pPr>
      <w:r w:rsidRPr="00622837">
        <w:t xml:space="preserve">Figure </w:t>
      </w:r>
      <w:fldSimple w:instr=" SEQ Figure \* ARABIC ">
        <w:r w:rsidRPr="00622837">
          <w:rPr>
            <w:noProof/>
          </w:rPr>
          <w:t>1</w:t>
        </w:r>
      </w:fldSimple>
      <w:r w:rsidRPr="00622837">
        <w:t xml:space="preserve">: </w:t>
      </w:r>
      <w:r w:rsidR="00A64C4C" w:rsidRPr="00622837">
        <w:t>Total flowering census by year for three populations on W</w:t>
      </w:r>
      <w:r w:rsidR="00132017" w:rsidRPr="00622837">
        <w:t>arren Air Force Base</w:t>
      </w:r>
      <w:r w:rsidR="00A64C4C" w:rsidRPr="00622837">
        <w:t xml:space="preserve"> with significant ESA decisions noted in text boxes. </w:t>
      </w:r>
      <w:r w:rsidR="00132017" w:rsidRPr="00622837">
        <w:t>B</w:t>
      </w:r>
      <w:r w:rsidR="00A64C4C" w:rsidRPr="00622837">
        <w:t>lue line</w:t>
      </w:r>
      <w:r w:rsidR="00132017" w:rsidRPr="00622837">
        <w:t>s</w:t>
      </w:r>
      <w:r w:rsidR="00A64C4C" w:rsidRPr="00622837">
        <w:t xml:space="preserve"> </w:t>
      </w:r>
      <w:r w:rsidR="00132017" w:rsidRPr="00622837">
        <w:t>are</w:t>
      </w:r>
      <w:r w:rsidR="00A64C4C" w:rsidRPr="00622837">
        <w:t xml:space="preserve"> the nonlinear fit</w:t>
      </w:r>
      <w:r w:rsidR="00132017" w:rsidRPr="00622837">
        <w:t>s</w:t>
      </w:r>
      <w:r w:rsidR="00A64C4C" w:rsidRPr="00622837">
        <w:t xml:space="preserve"> from </w:t>
      </w:r>
      <w:r w:rsidR="00132017" w:rsidRPr="00622837">
        <w:t>generalized additive models</w:t>
      </w:r>
      <w:r w:rsidR="00A64C4C" w:rsidRPr="00622837">
        <w:t xml:space="preserve"> (knots = 10) with automatic cross-validation</w:t>
      </w:r>
      <w:r w:rsidR="00132017" w:rsidRPr="00622837">
        <w:t xml:space="preserve"> to select the degree of nonlinearity.</w:t>
      </w:r>
    </w:p>
    <w:p w14:paraId="6C54721C" w14:textId="36348A82" w:rsidR="00FE7BDD" w:rsidRPr="007B5BFC" w:rsidRDefault="009641DD" w:rsidP="007B5BFC">
      <w:pPr>
        <w:pStyle w:val="Heading1"/>
        <w:spacing w:line="240" w:lineRule="auto"/>
        <w:rPr>
          <w:rFonts w:cs="Times New Roman"/>
          <w:szCs w:val="24"/>
        </w:rPr>
      </w:pPr>
      <w:r w:rsidRPr="001B4B9E">
        <w:rPr>
          <w:rFonts w:cs="Times New Roman"/>
          <w:szCs w:val="24"/>
        </w:rPr>
        <w:lastRenderedPageBreak/>
        <w:t>Methods</w:t>
      </w:r>
    </w:p>
    <w:p w14:paraId="35D6AFE4" w14:textId="23E70940" w:rsidR="009641DD" w:rsidRPr="001B4B9E" w:rsidRDefault="009641DD" w:rsidP="00242A62">
      <w:pPr>
        <w:pStyle w:val="Heading2"/>
        <w:spacing w:line="240" w:lineRule="auto"/>
        <w:rPr>
          <w:rFonts w:cs="Times New Roman"/>
          <w:szCs w:val="24"/>
        </w:rPr>
      </w:pPr>
      <w:r w:rsidRPr="001B4B9E">
        <w:rPr>
          <w:rFonts w:cs="Times New Roman"/>
          <w:szCs w:val="24"/>
        </w:rPr>
        <w:t>Study system</w:t>
      </w:r>
    </w:p>
    <w:p w14:paraId="21B654F7" w14:textId="0CF60798" w:rsidR="00F320C5" w:rsidRDefault="00F320C5" w:rsidP="00F320C5">
      <w:pPr>
        <w:spacing w:after="0" w:line="240" w:lineRule="auto"/>
        <w:ind w:firstLine="720"/>
        <w:rPr>
          <w:rFonts w:ascii="Times New Roman" w:hAnsi="Times New Roman" w:cs="Times New Roman"/>
          <w:sz w:val="24"/>
          <w:szCs w:val="24"/>
        </w:rPr>
      </w:pPr>
      <w:r w:rsidRPr="001B4B9E">
        <w:rPr>
          <w:rFonts w:ascii="Times New Roman" w:hAnsi="Times New Roman" w:cs="Times New Roman"/>
          <w:sz w:val="24"/>
          <w:szCs w:val="24"/>
        </w:rPr>
        <w:t xml:space="preserve">Long-term monitoring </w:t>
      </w:r>
      <w:r>
        <w:rPr>
          <w:rFonts w:ascii="Times New Roman" w:hAnsi="Times New Roman" w:cs="Times New Roman"/>
          <w:sz w:val="24"/>
          <w:szCs w:val="24"/>
        </w:rPr>
        <w:t>along</w:t>
      </w:r>
      <w:r w:rsidRPr="001B4B9E">
        <w:rPr>
          <w:rFonts w:ascii="Times New Roman" w:hAnsi="Times New Roman" w:cs="Times New Roman"/>
          <w:sz w:val="24"/>
          <w:szCs w:val="24"/>
        </w:rPr>
        <w:t xml:space="preserve"> three creeks on </w:t>
      </w:r>
      <w:r>
        <w:rPr>
          <w:rFonts w:ascii="Times New Roman" w:hAnsi="Times New Roman" w:cs="Times New Roman"/>
          <w:sz w:val="24"/>
          <w:szCs w:val="24"/>
        </w:rPr>
        <w:t xml:space="preserve">F.E. </w:t>
      </w:r>
      <w:r w:rsidRPr="001B4B9E">
        <w:rPr>
          <w:rFonts w:ascii="Times New Roman" w:hAnsi="Times New Roman" w:cs="Times New Roman"/>
          <w:sz w:val="24"/>
          <w:szCs w:val="24"/>
        </w:rPr>
        <w:t xml:space="preserve">Warren Air Force Base (WAFB) </w:t>
      </w:r>
      <w:r>
        <w:rPr>
          <w:rFonts w:ascii="Times New Roman" w:hAnsi="Times New Roman" w:cs="Times New Roman"/>
          <w:sz w:val="24"/>
          <w:szCs w:val="24"/>
        </w:rPr>
        <w:t xml:space="preserve">near Cheyenne, Wyoming provides a </w:t>
      </w:r>
      <w:r w:rsidRPr="001B4B9E">
        <w:rPr>
          <w:rFonts w:ascii="Times New Roman" w:hAnsi="Times New Roman" w:cs="Times New Roman"/>
          <w:sz w:val="24"/>
          <w:szCs w:val="24"/>
        </w:rPr>
        <w:t>population census of the flowering life stage</w:t>
      </w:r>
      <w:r>
        <w:rPr>
          <w:rFonts w:ascii="Times New Roman" w:hAnsi="Times New Roman" w:cs="Times New Roman"/>
          <w:sz w:val="24"/>
          <w:szCs w:val="24"/>
        </w:rPr>
        <w:t xml:space="preserve"> each year.</w:t>
      </w:r>
      <w:r w:rsidRPr="001B4B9E">
        <w:rPr>
          <w:rFonts w:ascii="Times New Roman" w:hAnsi="Times New Roman" w:cs="Times New Roman"/>
          <w:sz w:val="24"/>
          <w:szCs w:val="24"/>
        </w:rPr>
        <w:t xml:space="preserve"> With </w:t>
      </w:r>
      <w:r>
        <w:rPr>
          <w:rFonts w:ascii="Times New Roman" w:hAnsi="Times New Roman" w:cs="Times New Roman"/>
          <w:sz w:val="24"/>
          <w:szCs w:val="24"/>
        </w:rPr>
        <w:t>32 years of continuous</w:t>
      </w:r>
      <w:r w:rsidRPr="001B4B9E">
        <w:rPr>
          <w:rFonts w:ascii="Times New Roman" w:hAnsi="Times New Roman" w:cs="Times New Roman"/>
          <w:sz w:val="24"/>
          <w:szCs w:val="24"/>
        </w:rPr>
        <w:t xml:space="preserve"> monitoring, we can analyze annual demographic responses to </w:t>
      </w:r>
      <w:r>
        <w:rPr>
          <w:rFonts w:ascii="Times New Roman" w:hAnsi="Times New Roman" w:cs="Times New Roman"/>
          <w:sz w:val="24"/>
          <w:szCs w:val="24"/>
        </w:rPr>
        <w:t xml:space="preserve">a wide range of </w:t>
      </w:r>
      <w:r w:rsidRPr="001B4B9E">
        <w:rPr>
          <w:rFonts w:ascii="Times New Roman" w:hAnsi="Times New Roman" w:cs="Times New Roman"/>
          <w:sz w:val="24"/>
          <w:szCs w:val="24"/>
        </w:rPr>
        <w:t xml:space="preserve">environmental variability to predict how the populations may respond to </w:t>
      </w:r>
      <w:r>
        <w:rPr>
          <w:rFonts w:ascii="Times New Roman" w:hAnsi="Times New Roman" w:cs="Times New Roman"/>
          <w:sz w:val="24"/>
          <w:szCs w:val="24"/>
        </w:rPr>
        <w:t>weather variables</w:t>
      </w:r>
      <w:r w:rsidRPr="001B4B9E">
        <w:rPr>
          <w:rFonts w:ascii="Times New Roman" w:hAnsi="Times New Roman" w:cs="Times New Roman"/>
          <w:sz w:val="24"/>
          <w:szCs w:val="24"/>
        </w:rPr>
        <w:t xml:space="preserve">. Differences between populations segments in </w:t>
      </w:r>
      <w:r>
        <w:rPr>
          <w:rFonts w:ascii="Times New Roman" w:hAnsi="Times New Roman" w:cs="Times New Roman"/>
          <w:sz w:val="24"/>
          <w:szCs w:val="24"/>
        </w:rPr>
        <w:t>a diversity of</w:t>
      </w:r>
      <w:r w:rsidRPr="001B4B9E">
        <w:rPr>
          <w:rFonts w:ascii="Times New Roman" w:hAnsi="Times New Roman" w:cs="Times New Roman"/>
          <w:sz w:val="24"/>
          <w:szCs w:val="24"/>
        </w:rPr>
        <w:t xml:space="preserve"> microclimates may increase the resiliency of the species on WAFB</w:t>
      </w:r>
      <w:r>
        <w:rPr>
          <w:rFonts w:ascii="Times New Roman" w:hAnsi="Times New Roman" w:cs="Times New Roman"/>
          <w:sz w:val="24"/>
          <w:szCs w:val="24"/>
        </w:rPr>
        <w:t>, so we analyze both the populations at each of three creeks as well as further subdivisions into population segments grouped by local environmental differences.</w:t>
      </w:r>
    </w:p>
    <w:p w14:paraId="6AE6398E" w14:textId="77777777" w:rsidR="00F320C5" w:rsidRDefault="00F320C5" w:rsidP="00F320C5">
      <w:pPr>
        <w:spacing w:after="0" w:line="240" w:lineRule="auto"/>
        <w:ind w:firstLine="720"/>
        <w:rPr>
          <w:rFonts w:ascii="Times New Roman" w:hAnsi="Times New Roman" w:cs="Times New Roman"/>
          <w:sz w:val="24"/>
          <w:szCs w:val="24"/>
        </w:rPr>
      </w:pPr>
    </w:p>
    <w:p w14:paraId="1DCD3903" w14:textId="77777777" w:rsidR="001622F4" w:rsidRPr="001B4B9E" w:rsidRDefault="001622F4" w:rsidP="001622F4">
      <w:pPr>
        <w:pStyle w:val="Heading2"/>
        <w:spacing w:line="240" w:lineRule="auto"/>
        <w:rPr>
          <w:rFonts w:cs="Times New Roman"/>
          <w:szCs w:val="24"/>
        </w:rPr>
      </w:pPr>
      <w:r w:rsidRPr="001B4B9E">
        <w:rPr>
          <w:rFonts w:cs="Times New Roman"/>
          <w:szCs w:val="24"/>
        </w:rPr>
        <w:t>Population models</w:t>
      </w:r>
    </w:p>
    <w:p w14:paraId="4CC36ABA" w14:textId="118C59C4" w:rsidR="001622F4" w:rsidRDefault="007414D5" w:rsidP="00F320C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We used linear mixed-effects models to estimate annual population growth rates</w:t>
      </w:r>
      <w:r w:rsidR="00F320C5">
        <w:rPr>
          <w:rFonts w:ascii="Times New Roman" w:hAnsi="Times New Roman" w:cs="Times New Roman"/>
          <w:sz w:val="24"/>
          <w:szCs w:val="24"/>
        </w:rPr>
        <w:t xml:space="preserve"> </w:t>
      </w:r>
      <w:r w:rsidR="005E1AFA">
        <w:rPr>
          <w:rFonts w:ascii="Times New Roman" w:hAnsi="Times New Roman" w:cs="Times New Roman"/>
          <w:sz w:val="24"/>
          <w:szCs w:val="24"/>
        </w:rPr>
        <w:t>log(</w:t>
      </w:r>
      <w:r w:rsidR="005E1AFA" w:rsidRPr="005E1AFA">
        <w:rPr>
          <w:rFonts w:ascii="Times New Roman" w:hAnsi="Times New Roman" w:cs="Times New Roman"/>
          <w:i/>
          <w:iCs/>
          <w:sz w:val="24"/>
          <w:szCs w:val="24"/>
        </w:rPr>
        <w:t>N</w:t>
      </w:r>
      <w:r w:rsidR="005E1AFA" w:rsidRPr="005E1AFA">
        <w:rPr>
          <w:rFonts w:ascii="Times New Roman" w:hAnsi="Times New Roman" w:cs="Times New Roman"/>
          <w:i/>
          <w:iCs/>
          <w:sz w:val="24"/>
          <w:szCs w:val="24"/>
          <w:vertAlign w:val="subscript"/>
        </w:rPr>
        <w:t>t</w:t>
      </w:r>
      <w:r w:rsidR="005E1AFA">
        <w:rPr>
          <w:rFonts w:ascii="Times New Roman" w:hAnsi="Times New Roman" w:cs="Times New Roman"/>
          <w:sz w:val="24"/>
          <w:szCs w:val="24"/>
        </w:rPr>
        <w:t>/</w:t>
      </w:r>
      <w:r w:rsidR="005E1AFA" w:rsidRPr="005E1AFA">
        <w:rPr>
          <w:rFonts w:ascii="Times New Roman" w:hAnsi="Times New Roman" w:cs="Times New Roman"/>
          <w:i/>
          <w:iCs/>
          <w:sz w:val="24"/>
          <w:szCs w:val="24"/>
        </w:rPr>
        <w:t>N</w:t>
      </w:r>
      <w:r w:rsidR="005E1AFA" w:rsidRPr="005E1AFA">
        <w:rPr>
          <w:rFonts w:ascii="Times New Roman" w:hAnsi="Times New Roman" w:cs="Times New Roman"/>
          <w:i/>
          <w:iCs/>
          <w:sz w:val="24"/>
          <w:szCs w:val="24"/>
          <w:vertAlign w:val="subscript"/>
        </w:rPr>
        <w:t>t-1</w:t>
      </w:r>
      <w:r w:rsidR="005E1AFA">
        <w:rPr>
          <w:rFonts w:ascii="Times New Roman" w:hAnsi="Times New Roman" w:cs="Times New Roman"/>
          <w:sz w:val="24"/>
          <w:szCs w:val="24"/>
        </w:rPr>
        <w:t xml:space="preserve">) </w:t>
      </w:r>
      <w:r w:rsidR="00F320C5">
        <w:rPr>
          <w:rFonts w:ascii="Times New Roman" w:hAnsi="Times New Roman" w:cs="Times New Roman"/>
          <w:sz w:val="24"/>
          <w:szCs w:val="24"/>
        </w:rPr>
        <w:t xml:space="preserve">with the </w:t>
      </w:r>
      <w:r w:rsidR="00F320C5">
        <w:rPr>
          <w:rFonts w:ascii="Times New Roman" w:hAnsi="Times New Roman" w:cs="Times New Roman"/>
          <w:i/>
          <w:iCs/>
          <w:sz w:val="24"/>
          <w:szCs w:val="24"/>
        </w:rPr>
        <w:t>lme4</w:t>
      </w:r>
      <w:r w:rsidR="00F320C5">
        <w:rPr>
          <w:rFonts w:ascii="Times New Roman" w:hAnsi="Times New Roman" w:cs="Times New Roman"/>
          <w:sz w:val="24"/>
          <w:szCs w:val="24"/>
        </w:rPr>
        <w:t xml:space="preserve"> package in R 4.0.3 </w:t>
      </w:r>
      <w:r w:rsidR="00F320C5">
        <w:rPr>
          <w:rFonts w:ascii="Times New Roman" w:hAnsi="Times New Roman" w:cs="Times New Roman"/>
          <w:sz w:val="24"/>
          <w:szCs w:val="24"/>
        </w:rPr>
        <w:fldChar w:fldCharType="begin"/>
      </w:r>
      <w:r w:rsidR="00F320C5">
        <w:rPr>
          <w:rFonts w:ascii="Times New Roman" w:hAnsi="Times New Roman" w:cs="Times New Roman"/>
          <w:sz w:val="24"/>
          <w:szCs w:val="24"/>
        </w:rPr>
        <w:instrText xml:space="preserve"> ADDIN ZOTERO_ITEM CSL_CITATION {"citationID":"smbrc2fK","properties":{"formattedCitation":"(Bates et al. 2015, R Core Team 2020)","plainCitation":"(Bates et al. 2015, R Core Team 2020)","noteIndex":0},"citationItems":[{"id":2553,"uris":["http://zotero.org/users/local/WrBWD4W6/items/7E8QXD34"],"uri":["http://zotero.org/users/local/WrBWD4W6/items/7E8QXD34"],"itemData":{"id":2553,"type":"article-journal","container-title":"Journal of Statistical Software","DOI":"10.18637/jss.v067.i01","issue":"1","page":"1–48","title":"Fitting Linear Mixed-Effects Models Using lme4","volume":"67","author":[{"family":"Bates","given":"Douglas"},{"family":"Mächler","given":"Martin"},{"family":"Bolker","given":"Ben"},{"family":"Walker","given":"Steve"}],"issued":{"date-parts":[["2015"]]}}},{"id":1143,"uris":["http://zotero.org/users/local/WrBWD4W6/items/YGBQ77SX"],"uri":["http://zotero.org/users/local/WrBWD4W6/items/YGBQ77SX"],"itemData":{"id":1143,"type":"book","event-place":"Vienna, Austria","publisher":"R Foundation for Statistical Computing","publisher-place":"Vienna, Austria","title":"R: A Language and Environment for Statistical Computing","URL":"https://www.R-project.org/","author":[{"literal":"R Core Team"}],"issued":{"date-parts":[["2020"]]}}}],"schema":"https://github.com/citation-style-language/schema/raw/master/csl-citation.json"} </w:instrText>
      </w:r>
      <w:r w:rsidR="00F320C5">
        <w:rPr>
          <w:rFonts w:ascii="Times New Roman" w:hAnsi="Times New Roman" w:cs="Times New Roman"/>
          <w:sz w:val="24"/>
          <w:szCs w:val="24"/>
        </w:rPr>
        <w:fldChar w:fldCharType="separate"/>
      </w:r>
      <w:r w:rsidR="00F320C5" w:rsidRPr="00F320C5">
        <w:rPr>
          <w:rFonts w:ascii="Times New Roman" w:hAnsi="Times New Roman" w:cs="Times New Roman"/>
          <w:sz w:val="24"/>
        </w:rPr>
        <w:t>(Bates et al. 2015, R Core Team 2020)</w:t>
      </w:r>
      <w:r w:rsidR="00F320C5">
        <w:rPr>
          <w:rFonts w:ascii="Times New Roman" w:hAnsi="Times New Roman" w:cs="Times New Roman"/>
          <w:sz w:val="24"/>
          <w:szCs w:val="24"/>
        </w:rPr>
        <w:fldChar w:fldCharType="end"/>
      </w:r>
      <w:r>
        <w:rPr>
          <w:rFonts w:ascii="Times New Roman" w:hAnsi="Times New Roman" w:cs="Times New Roman"/>
          <w:sz w:val="24"/>
          <w:szCs w:val="24"/>
        </w:rPr>
        <w:t xml:space="preserve">. </w:t>
      </w:r>
      <w:r w:rsidR="00F320C5">
        <w:rPr>
          <w:rFonts w:ascii="Times New Roman" w:hAnsi="Times New Roman" w:cs="Times New Roman"/>
          <w:sz w:val="24"/>
          <w:szCs w:val="24"/>
        </w:rPr>
        <w:t>Population growth rates were assumed to result from the population-specific intrinsic rate (</w:t>
      </w:r>
      <w:r w:rsidR="005E1AFA">
        <w:rPr>
          <w:rFonts w:ascii="Times New Roman" w:hAnsi="Times New Roman" w:cs="Times New Roman"/>
          <w:sz w:val="24"/>
          <w:szCs w:val="24"/>
        </w:rPr>
        <w:t>i</w:t>
      </w:r>
      <w:r w:rsidR="00F320C5">
        <w:rPr>
          <w:rFonts w:ascii="Times New Roman" w:hAnsi="Times New Roman" w:cs="Times New Roman"/>
          <w:sz w:val="24"/>
          <w:szCs w:val="24"/>
        </w:rPr>
        <w:t xml:space="preserve">ntercept), </w:t>
      </w:r>
      <w:r w:rsidR="00F320C5" w:rsidRPr="001B4B9E">
        <w:rPr>
          <w:rFonts w:ascii="Times New Roman" w:hAnsi="Times New Roman" w:cs="Times New Roman"/>
          <w:sz w:val="24"/>
          <w:szCs w:val="24"/>
        </w:rPr>
        <w:t>density</w:t>
      </w:r>
      <w:r w:rsidR="00F320C5">
        <w:rPr>
          <w:rFonts w:ascii="Times New Roman" w:hAnsi="Times New Roman" w:cs="Times New Roman"/>
          <w:sz w:val="24"/>
          <w:szCs w:val="24"/>
        </w:rPr>
        <w:t>-</w:t>
      </w:r>
      <w:r w:rsidR="00F320C5" w:rsidRPr="001B4B9E">
        <w:rPr>
          <w:rFonts w:ascii="Times New Roman" w:hAnsi="Times New Roman" w:cs="Times New Roman"/>
          <w:sz w:val="24"/>
          <w:szCs w:val="24"/>
        </w:rPr>
        <w:t>dependence</w:t>
      </w:r>
      <w:r w:rsidR="00F320C5">
        <w:rPr>
          <w:rFonts w:ascii="Times New Roman" w:hAnsi="Times New Roman" w:cs="Times New Roman"/>
          <w:sz w:val="24"/>
          <w:szCs w:val="24"/>
        </w:rPr>
        <w:t xml:space="preserve"> based on the previous year’s count</w:t>
      </w:r>
      <w:r w:rsidR="005E1AFA">
        <w:rPr>
          <w:rFonts w:ascii="Times New Roman" w:hAnsi="Times New Roman" w:cs="Times New Roman"/>
          <w:sz w:val="24"/>
          <w:szCs w:val="24"/>
        </w:rPr>
        <w:t xml:space="preserve"> (fixed effect)</w:t>
      </w:r>
      <w:r w:rsidR="00F320C5">
        <w:rPr>
          <w:rFonts w:ascii="Times New Roman" w:hAnsi="Times New Roman" w:cs="Times New Roman"/>
          <w:sz w:val="24"/>
          <w:szCs w:val="24"/>
        </w:rPr>
        <w:t xml:space="preserve">, </w:t>
      </w:r>
      <w:r w:rsidR="00F320C5" w:rsidRPr="001B4B9E">
        <w:rPr>
          <w:rFonts w:ascii="Times New Roman" w:hAnsi="Times New Roman" w:cs="Times New Roman"/>
          <w:sz w:val="24"/>
          <w:szCs w:val="24"/>
        </w:rPr>
        <w:t>environmental conditions</w:t>
      </w:r>
      <w:r w:rsidR="00F320C5">
        <w:rPr>
          <w:rFonts w:ascii="Times New Roman" w:hAnsi="Times New Roman" w:cs="Times New Roman"/>
          <w:sz w:val="24"/>
          <w:szCs w:val="24"/>
        </w:rPr>
        <w:t xml:space="preserve"> (</w:t>
      </w:r>
      <w:r w:rsidR="005E1AFA">
        <w:rPr>
          <w:rFonts w:ascii="Times New Roman" w:hAnsi="Times New Roman" w:cs="Times New Roman"/>
          <w:sz w:val="24"/>
          <w:szCs w:val="24"/>
        </w:rPr>
        <w:t xml:space="preserve">fixed effect of </w:t>
      </w:r>
      <w:r w:rsidR="00F320C5">
        <w:rPr>
          <w:rFonts w:ascii="Times New Roman" w:hAnsi="Times New Roman" w:cs="Times New Roman"/>
          <w:sz w:val="24"/>
          <w:szCs w:val="24"/>
        </w:rPr>
        <w:t xml:space="preserve">weather covariates), and </w:t>
      </w:r>
      <w:r w:rsidR="005E1AFA">
        <w:rPr>
          <w:rFonts w:ascii="Times New Roman" w:hAnsi="Times New Roman" w:cs="Times New Roman"/>
          <w:sz w:val="24"/>
          <w:szCs w:val="24"/>
        </w:rPr>
        <w:t>annual stochasticity shared across segments.</w:t>
      </w:r>
      <w:r w:rsidR="00F320C5" w:rsidRPr="001B4B9E">
        <w:rPr>
          <w:rFonts w:ascii="Times New Roman" w:hAnsi="Times New Roman" w:cs="Times New Roman"/>
          <w:sz w:val="24"/>
          <w:szCs w:val="24"/>
        </w:rPr>
        <w:t xml:space="preserve"> The form of density dependent population regulation may either increase or decrease population resiliency under future conditions </w:t>
      </w:r>
      <w:r w:rsidR="00F320C5" w:rsidRPr="001B4B9E">
        <w:rPr>
          <w:rFonts w:ascii="Times New Roman" w:hAnsi="Times New Roman" w:cs="Times New Roman"/>
          <w:sz w:val="24"/>
          <w:szCs w:val="24"/>
        </w:rPr>
        <w:fldChar w:fldCharType="begin"/>
      </w:r>
      <w:r w:rsidR="00F320C5" w:rsidRPr="001B4B9E">
        <w:rPr>
          <w:rFonts w:ascii="Times New Roman" w:hAnsi="Times New Roman" w:cs="Times New Roman"/>
          <w:sz w:val="24"/>
          <w:szCs w:val="24"/>
        </w:rPr>
        <w:instrText xml:space="preserve"> ADDIN ZOTERO_ITEM CSL_CITATION {"citationID":"5nJOkO0c","properties":{"formattedCitation":"(Jaatinen et al. 2021)","plainCitation":"(Jaatinen et al. 2021)","noteIndex":0},"citationItems":[{"id":1941,"uris":["http://zotero.org/users/local/WrBWD4W6/items/9YIQEEQP"],"uri":["http://zotero.org/users/local/WrBWD4W6/items/9YIQEEQP"],"itemData":{"id":1941,"type":"article-journal","abstract":"The climate on our planet is changing and the range distributions of organisms are shifting in response. In aquatic environments, species might not be able to redistribute poleward or into deeper water when temperatures rise because of barriers, reduced light availability, altered water chemistry or any combination of these. How species respond to climate change may depend on physiological adaptability, but also on the population dynamics of the species. Density dependence is a ubiquitous force that governs population dynamics and regulates population growth, yet its connections to the impacts of climate change remain little known, especially in marine studies. Reductions in density below an environmental carrying capacity may cause compensatory increases in demographic parameters and population growth rate, hence masking the impacts of climate change on populations. On the other hand, climate-driven deterioration of conditions may reduce environmental carrying capacities, making compensation less likely and populations more susceptible to the effects of stochastic processes. Here we investigate the effects of climate change on Baltic blue mussels using a 17-year dataset on population density. Using a Bayesian modelling framework, we investigate the impacts of climate change, assess the magnitude and effects of density dependence, and project the likelihood of population decline by the year 2030. Our findings show negative impacts of warmer and less saline waters, both outcomes of climate change. We also show that density dependence increases the likelihood of population decline by subjecting the population to the detrimental effects of stochastic processes (i.e. low densities where random bad years can cause local extinction, negating the possibility for random good years to offset bad years). We highlight the importance of understanding, and accounting for both density dependence and climate variation when predicting the impact of climate change on keystone species, such as the Baltic blue mussel.","container-title":"Journal of Animal Ecology","DOI":"https://doi.org/10.1111/1365-2656.13377","ISSN":"1365-2656","issue":"3","language":"en","note":"_eprint: https://besjournals.onlinelibrary.wiley.com/doi/pdf/10.1111/1365-2656.13377","page":"562-573","source":"Wiley Online Library","title":"Detrimental impacts of climate change may be exacerbated by density-dependent population regulation in blue mussels","volume":"90","author":[{"family":"Jaatinen","given":"Kim"},{"family":"Westerbom","given":"Mats"},{"family":"Norkko","given":"Alf"},{"family":"Mustonen","given":"Olli"},{"family":"Koons","given":"David N."}],"issued":{"date-parts":[["2021"]]}}}],"schema":"https://github.com/citation-style-language/schema/raw/master/csl-citation.json"} </w:instrText>
      </w:r>
      <w:r w:rsidR="00F320C5" w:rsidRPr="001B4B9E">
        <w:rPr>
          <w:rFonts w:ascii="Times New Roman" w:hAnsi="Times New Roman" w:cs="Times New Roman"/>
          <w:sz w:val="24"/>
          <w:szCs w:val="24"/>
        </w:rPr>
        <w:fldChar w:fldCharType="separate"/>
      </w:r>
      <w:r w:rsidR="00F320C5" w:rsidRPr="001B4B9E">
        <w:rPr>
          <w:rFonts w:ascii="Times New Roman" w:hAnsi="Times New Roman" w:cs="Times New Roman"/>
          <w:sz w:val="24"/>
          <w:szCs w:val="24"/>
        </w:rPr>
        <w:t>(Jaatinen et al. 2021)</w:t>
      </w:r>
      <w:r w:rsidR="00F320C5" w:rsidRPr="001B4B9E">
        <w:rPr>
          <w:rFonts w:ascii="Times New Roman" w:hAnsi="Times New Roman" w:cs="Times New Roman"/>
          <w:sz w:val="24"/>
          <w:szCs w:val="24"/>
        </w:rPr>
        <w:fldChar w:fldCharType="end"/>
      </w:r>
      <w:r w:rsidR="00F320C5" w:rsidRPr="001B4B9E">
        <w:rPr>
          <w:rFonts w:ascii="Times New Roman" w:hAnsi="Times New Roman" w:cs="Times New Roman"/>
          <w:sz w:val="24"/>
          <w:szCs w:val="24"/>
        </w:rPr>
        <w:t>.</w:t>
      </w:r>
      <w:r w:rsidR="00F320C5">
        <w:rPr>
          <w:rFonts w:ascii="Times New Roman" w:hAnsi="Times New Roman" w:cs="Times New Roman"/>
          <w:sz w:val="24"/>
          <w:szCs w:val="24"/>
        </w:rPr>
        <w:t xml:space="preserve"> </w:t>
      </w:r>
      <w:r w:rsidR="005E1AFA">
        <w:rPr>
          <w:rFonts w:ascii="Times New Roman" w:hAnsi="Times New Roman" w:cs="Times New Roman"/>
          <w:sz w:val="24"/>
          <w:szCs w:val="24"/>
        </w:rPr>
        <w:t xml:space="preserve">We compared two models and selected </w:t>
      </w:r>
      <w:r>
        <w:rPr>
          <w:rFonts w:ascii="Times New Roman" w:hAnsi="Times New Roman" w:cs="Times New Roman"/>
          <w:sz w:val="24"/>
          <w:szCs w:val="24"/>
        </w:rPr>
        <w:t xml:space="preserve">Gompertz density-dependence </w:t>
      </w:r>
      <w:r w:rsidR="005E1AFA">
        <w:rPr>
          <w:rFonts w:ascii="Times New Roman" w:hAnsi="Times New Roman" w:cs="Times New Roman"/>
          <w:sz w:val="24"/>
          <w:szCs w:val="24"/>
        </w:rPr>
        <w:t>over</w:t>
      </w:r>
      <w:r>
        <w:rPr>
          <w:rFonts w:ascii="Times New Roman" w:hAnsi="Times New Roman" w:cs="Times New Roman"/>
          <w:sz w:val="24"/>
          <w:szCs w:val="24"/>
        </w:rPr>
        <w:t xml:space="preserve"> Ricker density-dependence. We fit models with density-dependence (natural logarithm of previous year’s flower count) and scaled weather covariates identified as important </w:t>
      </w:r>
      <w:r w:rsidR="005E1AFA">
        <w:rPr>
          <w:rFonts w:ascii="Times New Roman" w:hAnsi="Times New Roman" w:cs="Times New Roman"/>
          <w:sz w:val="24"/>
          <w:szCs w:val="24"/>
        </w:rPr>
        <w:t>as described below</w:t>
      </w:r>
      <w:r>
        <w:rPr>
          <w:rFonts w:ascii="Times New Roman" w:hAnsi="Times New Roman" w:cs="Times New Roman"/>
          <w:sz w:val="24"/>
          <w:szCs w:val="24"/>
        </w:rPr>
        <w:t xml:space="preserve">. Each year and population segment varied </w:t>
      </w:r>
      <w:r w:rsidR="005E1AFA">
        <w:rPr>
          <w:rFonts w:ascii="Times New Roman" w:hAnsi="Times New Roman" w:cs="Times New Roman"/>
          <w:sz w:val="24"/>
          <w:szCs w:val="24"/>
        </w:rPr>
        <w:t>with</w:t>
      </w:r>
      <w:r>
        <w:rPr>
          <w:rFonts w:ascii="Times New Roman" w:hAnsi="Times New Roman" w:cs="Times New Roman"/>
          <w:sz w:val="24"/>
          <w:szCs w:val="24"/>
        </w:rPr>
        <w:t xml:space="preserve"> random intercepts to account for non-independent observations. </w:t>
      </w:r>
    </w:p>
    <w:p w14:paraId="3A74D026" w14:textId="77777777" w:rsidR="00250626" w:rsidRPr="001B4B9E" w:rsidRDefault="00250626" w:rsidP="00242A62">
      <w:pPr>
        <w:spacing w:after="0" w:line="240" w:lineRule="auto"/>
        <w:rPr>
          <w:rFonts w:ascii="Times New Roman" w:hAnsi="Times New Roman" w:cs="Times New Roman"/>
          <w:sz w:val="24"/>
          <w:szCs w:val="24"/>
        </w:rPr>
      </w:pPr>
    </w:p>
    <w:p w14:paraId="66010D4C" w14:textId="60A66525" w:rsidR="009641DD" w:rsidRPr="001B4B9E" w:rsidRDefault="009641DD" w:rsidP="00242A62">
      <w:pPr>
        <w:pStyle w:val="Heading2"/>
        <w:spacing w:line="240" w:lineRule="auto"/>
        <w:rPr>
          <w:rFonts w:cs="Times New Roman"/>
          <w:szCs w:val="24"/>
        </w:rPr>
      </w:pPr>
      <w:r w:rsidRPr="001B4B9E">
        <w:rPr>
          <w:rFonts w:cs="Times New Roman"/>
          <w:szCs w:val="24"/>
        </w:rPr>
        <w:t>Environmental covariates</w:t>
      </w:r>
    </w:p>
    <w:p w14:paraId="17BC836E" w14:textId="57F85A03" w:rsidR="00A70D0E" w:rsidRPr="001B4B9E" w:rsidRDefault="009641DD" w:rsidP="00242A62">
      <w:pPr>
        <w:spacing w:after="0" w:line="240" w:lineRule="auto"/>
        <w:rPr>
          <w:rFonts w:ascii="Times New Roman" w:hAnsi="Times New Roman" w:cs="Times New Roman"/>
          <w:strike/>
          <w:sz w:val="24"/>
          <w:szCs w:val="24"/>
        </w:rPr>
      </w:pPr>
      <w:r w:rsidRPr="001B4B9E">
        <w:rPr>
          <w:rFonts w:ascii="Times New Roman" w:hAnsi="Times New Roman" w:cs="Times New Roman"/>
          <w:sz w:val="24"/>
          <w:szCs w:val="24"/>
        </w:rPr>
        <w:tab/>
      </w:r>
      <w:r w:rsidR="00D90A7D" w:rsidRPr="001B4B9E">
        <w:rPr>
          <w:rFonts w:ascii="Times New Roman" w:hAnsi="Times New Roman" w:cs="Times New Roman"/>
          <w:sz w:val="24"/>
          <w:szCs w:val="24"/>
        </w:rPr>
        <w:t xml:space="preserve">We used monthly temperature, precipitation, and snowfall data from the Cheyenne Municipal Airport weather station (481675) from the Western Region Climate Center (wrcc.dri.edu). </w:t>
      </w:r>
      <w:r w:rsidR="00705C96" w:rsidRPr="001B4B9E">
        <w:rPr>
          <w:rFonts w:ascii="Times New Roman" w:hAnsi="Times New Roman" w:cs="Times New Roman"/>
          <w:sz w:val="24"/>
          <w:szCs w:val="24"/>
        </w:rPr>
        <w:t>We used t</w:t>
      </w:r>
      <w:r w:rsidR="00D90A7D" w:rsidRPr="001B4B9E">
        <w:rPr>
          <w:rFonts w:ascii="Times New Roman" w:hAnsi="Times New Roman" w:cs="Times New Roman"/>
          <w:sz w:val="24"/>
          <w:szCs w:val="24"/>
        </w:rPr>
        <w:t>he monthly Palmer Drought Severity Index</w:t>
      </w:r>
      <w:r w:rsidR="008271B2" w:rsidRPr="001B4B9E">
        <w:rPr>
          <w:rFonts w:ascii="Times New Roman" w:hAnsi="Times New Roman" w:cs="Times New Roman"/>
          <w:sz w:val="24"/>
          <w:szCs w:val="24"/>
        </w:rPr>
        <w:t xml:space="preserve"> (PDSI)</w:t>
      </w:r>
      <w:r w:rsidR="00D90A7D" w:rsidRPr="001B4B9E">
        <w:rPr>
          <w:rFonts w:ascii="Times New Roman" w:hAnsi="Times New Roman" w:cs="Times New Roman"/>
          <w:sz w:val="24"/>
          <w:szCs w:val="24"/>
        </w:rPr>
        <w:t xml:space="preserve"> </w:t>
      </w:r>
      <w:r w:rsidR="00705C96" w:rsidRPr="001B4B9E">
        <w:rPr>
          <w:rFonts w:ascii="Times New Roman" w:hAnsi="Times New Roman" w:cs="Times New Roman"/>
          <w:sz w:val="24"/>
          <w:szCs w:val="24"/>
        </w:rPr>
        <w:t xml:space="preserve">from the Lower Platte Climatological division in Wyoming from the NOAA Climate Divisional Database </w:t>
      </w:r>
      <w:r w:rsidR="00705C96" w:rsidRPr="001B4B9E">
        <w:rPr>
          <w:rFonts w:ascii="Times New Roman" w:hAnsi="Times New Roman" w:cs="Times New Roman"/>
          <w:sz w:val="24"/>
          <w:szCs w:val="24"/>
        </w:rPr>
        <w:fldChar w:fldCharType="begin"/>
      </w:r>
      <w:r w:rsidR="00705C96" w:rsidRPr="001B4B9E">
        <w:rPr>
          <w:rFonts w:ascii="Times New Roman" w:hAnsi="Times New Roman" w:cs="Times New Roman"/>
          <w:sz w:val="24"/>
          <w:szCs w:val="24"/>
        </w:rPr>
        <w:instrText xml:space="preserve"> ADDIN ZOTERO_ITEM CSL_CITATION {"citationID":"Sw4gWepf","properties":{"formattedCitation":"(Vose et al. 2014)","plainCitation":"(Vose et al. 2014)","noteIndex":0},"citationItems":[{"id":2239,"uris":["http://zotero.org/users/local/WrBWD4W6/items/H3G7CQYY"],"uri":["http://zotero.org/users/local/WrBWD4W6/items/H3G7CQYY"],"itemData":{"id":2239,"type":"article-journal","container-title":"NOAA National Climatic Data Center","title":"NOAA's Gridded Climate Divisional Dataset (CLIMDIV)","author":[{"family":"Vose","given":"Russell S"},{"family":"Applequist","given":"Scott"},{"family":"Squires","given":"Mike"},{"family":"Durre","given":"Imke"},{"family":"Menne","given":"Matthew J"},{"family":"Williams","given":"CN"},{"family":"Arndt","given":"D"}],"issued":{"date-parts":[["2014"]]}}}],"schema":"https://github.com/citation-style-language/schema/raw/master/csl-citation.json"} </w:instrText>
      </w:r>
      <w:r w:rsidR="00705C96" w:rsidRPr="001B4B9E">
        <w:rPr>
          <w:rFonts w:ascii="Times New Roman" w:hAnsi="Times New Roman" w:cs="Times New Roman"/>
          <w:sz w:val="24"/>
          <w:szCs w:val="24"/>
        </w:rPr>
        <w:fldChar w:fldCharType="separate"/>
      </w:r>
      <w:r w:rsidR="00705C96" w:rsidRPr="001B4B9E">
        <w:rPr>
          <w:rFonts w:ascii="Times New Roman" w:hAnsi="Times New Roman" w:cs="Times New Roman"/>
          <w:sz w:val="24"/>
          <w:szCs w:val="24"/>
        </w:rPr>
        <w:t>(Vose et al. 2014)</w:t>
      </w:r>
      <w:r w:rsidR="00705C96" w:rsidRPr="001B4B9E">
        <w:rPr>
          <w:rFonts w:ascii="Times New Roman" w:hAnsi="Times New Roman" w:cs="Times New Roman"/>
          <w:sz w:val="24"/>
          <w:szCs w:val="24"/>
        </w:rPr>
        <w:fldChar w:fldCharType="end"/>
      </w:r>
      <w:r w:rsidR="00705C96" w:rsidRPr="001B4B9E">
        <w:rPr>
          <w:rFonts w:ascii="Times New Roman" w:hAnsi="Times New Roman" w:cs="Times New Roman"/>
          <w:sz w:val="24"/>
          <w:szCs w:val="24"/>
        </w:rPr>
        <w:t>.</w:t>
      </w:r>
      <w:r w:rsidR="00A44F90" w:rsidRPr="001B4B9E">
        <w:rPr>
          <w:rFonts w:ascii="Times New Roman" w:hAnsi="Times New Roman" w:cs="Times New Roman"/>
          <w:sz w:val="24"/>
          <w:szCs w:val="24"/>
        </w:rPr>
        <w:t xml:space="preserve"> </w:t>
      </w:r>
      <w:r w:rsidR="00D90A7D" w:rsidRPr="001B4B9E">
        <w:rPr>
          <w:rFonts w:ascii="Times New Roman" w:hAnsi="Times New Roman" w:cs="Times New Roman"/>
          <w:sz w:val="24"/>
          <w:szCs w:val="24"/>
        </w:rPr>
        <w:t xml:space="preserve">Stream </w:t>
      </w:r>
      <w:r w:rsidR="00705C96" w:rsidRPr="001B4B9E">
        <w:rPr>
          <w:rFonts w:ascii="Times New Roman" w:hAnsi="Times New Roman" w:cs="Times New Roman"/>
          <w:sz w:val="24"/>
          <w:szCs w:val="24"/>
        </w:rPr>
        <w:t>discharge</w:t>
      </w:r>
      <w:r w:rsidR="00D90A7D" w:rsidRPr="001B4B9E">
        <w:rPr>
          <w:rFonts w:ascii="Times New Roman" w:hAnsi="Times New Roman" w:cs="Times New Roman"/>
          <w:sz w:val="24"/>
          <w:szCs w:val="24"/>
        </w:rPr>
        <w:t xml:space="preserve"> data from Crow Creek downstream of the study area was available for 1994-2017 from the USGS site 06755960 (waterdata.usgs.gov/wy/nwis)</w:t>
      </w:r>
      <w:r w:rsidR="00A44F90" w:rsidRPr="001B4B9E">
        <w:rPr>
          <w:rFonts w:ascii="Times New Roman" w:hAnsi="Times New Roman" w:cs="Times New Roman"/>
          <w:sz w:val="24"/>
          <w:szCs w:val="24"/>
        </w:rPr>
        <w:t xml:space="preserve">. </w:t>
      </w:r>
    </w:p>
    <w:p w14:paraId="184B17AD" w14:textId="2AE2AC11" w:rsidR="00FA37E4" w:rsidRPr="001B4B9E" w:rsidRDefault="00FA37E4" w:rsidP="00FA37E4">
      <w:pPr>
        <w:spacing w:after="0" w:line="240" w:lineRule="auto"/>
        <w:ind w:firstLine="720"/>
        <w:rPr>
          <w:rFonts w:ascii="Times New Roman" w:hAnsi="Times New Roman" w:cs="Times New Roman"/>
          <w:sz w:val="24"/>
          <w:szCs w:val="24"/>
        </w:rPr>
      </w:pPr>
      <w:r w:rsidRPr="001B4B9E">
        <w:rPr>
          <w:rFonts w:ascii="Times New Roman" w:hAnsi="Times New Roman" w:cs="Times New Roman"/>
          <w:sz w:val="24"/>
          <w:szCs w:val="24"/>
        </w:rPr>
        <w:t xml:space="preserve">Detailed knowledge of the species life history has pointed to the </w:t>
      </w:r>
      <w:r w:rsidR="00A44F90" w:rsidRPr="001B4B9E">
        <w:rPr>
          <w:rFonts w:ascii="Times New Roman" w:hAnsi="Times New Roman" w:cs="Times New Roman"/>
          <w:sz w:val="24"/>
          <w:szCs w:val="24"/>
        </w:rPr>
        <w:t xml:space="preserve">potential impact </w:t>
      </w:r>
      <w:r w:rsidRPr="001B4B9E">
        <w:rPr>
          <w:rFonts w:ascii="Times New Roman" w:hAnsi="Times New Roman" w:cs="Times New Roman"/>
          <w:sz w:val="24"/>
          <w:szCs w:val="24"/>
        </w:rPr>
        <w:t>of temperature, precipitation, and stream discharge</w:t>
      </w:r>
      <w:r w:rsidR="00A44F90" w:rsidRPr="001B4B9E">
        <w:rPr>
          <w:rFonts w:ascii="Times New Roman" w:hAnsi="Times New Roman" w:cs="Times New Roman"/>
          <w:sz w:val="24"/>
          <w:szCs w:val="24"/>
        </w:rPr>
        <w:t xml:space="preserve"> on population growth</w:t>
      </w:r>
      <w:r w:rsidRPr="001B4B9E">
        <w:rPr>
          <w:rFonts w:ascii="Times New Roman" w:hAnsi="Times New Roman" w:cs="Times New Roman"/>
          <w:sz w:val="24"/>
          <w:szCs w:val="24"/>
        </w:rPr>
        <w:t xml:space="preserve">. However, the specific </w:t>
      </w:r>
      <w:r w:rsidR="007E3322" w:rsidRPr="001B4B9E">
        <w:rPr>
          <w:rFonts w:ascii="Times New Roman" w:hAnsi="Times New Roman" w:cs="Times New Roman"/>
          <w:sz w:val="24"/>
          <w:szCs w:val="24"/>
        </w:rPr>
        <w:t>life stages</w:t>
      </w:r>
      <w:r w:rsidRPr="001B4B9E">
        <w:rPr>
          <w:rFonts w:ascii="Times New Roman" w:hAnsi="Times New Roman" w:cs="Times New Roman"/>
          <w:sz w:val="24"/>
          <w:szCs w:val="24"/>
        </w:rPr>
        <w:t xml:space="preserve"> affected may alter the time lags and </w:t>
      </w:r>
      <w:r w:rsidR="005E1AFA">
        <w:rPr>
          <w:rFonts w:ascii="Times New Roman" w:hAnsi="Times New Roman" w:cs="Times New Roman"/>
          <w:sz w:val="24"/>
          <w:szCs w:val="24"/>
        </w:rPr>
        <w:t xml:space="preserve">time </w:t>
      </w:r>
      <w:r w:rsidRPr="001B4B9E">
        <w:rPr>
          <w:rFonts w:ascii="Times New Roman" w:hAnsi="Times New Roman" w:cs="Times New Roman"/>
          <w:sz w:val="24"/>
          <w:szCs w:val="24"/>
        </w:rPr>
        <w:t xml:space="preserve">windows for </w:t>
      </w:r>
      <w:r w:rsidR="005E1AFA">
        <w:rPr>
          <w:rFonts w:ascii="Times New Roman" w:hAnsi="Times New Roman" w:cs="Times New Roman"/>
          <w:sz w:val="24"/>
          <w:szCs w:val="24"/>
        </w:rPr>
        <w:t xml:space="preserve">when </w:t>
      </w:r>
      <w:r w:rsidRPr="001B4B9E">
        <w:rPr>
          <w:rFonts w:ascii="Times New Roman" w:hAnsi="Times New Roman" w:cs="Times New Roman"/>
          <w:sz w:val="24"/>
          <w:szCs w:val="24"/>
        </w:rPr>
        <w:t xml:space="preserve">these environmental </w:t>
      </w:r>
      <w:r w:rsidR="00A44F90" w:rsidRPr="001B4B9E">
        <w:rPr>
          <w:rFonts w:ascii="Times New Roman" w:hAnsi="Times New Roman" w:cs="Times New Roman"/>
          <w:sz w:val="24"/>
          <w:szCs w:val="24"/>
        </w:rPr>
        <w:t>co</w:t>
      </w:r>
      <w:r w:rsidR="005E1AFA">
        <w:rPr>
          <w:rFonts w:ascii="Times New Roman" w:hAnsi="Times New Roman" w:cs="Times New Roman"/>
          <w:sz w:val="24"/>
          <w:szCs w:val="24"/>
        </w:rPr>
        <w:t>nditions are important</w:t>
      </w:r>
      <w:r w:rsidRPr="001B4B9E">
        <w:rPr>
          <w:rFonts w:ascii="Times New Roman" w:hAnsi="Times New Roman" w:cs="Times New Roman"/>
          <w:sz w:val="24"/>
          <w:szCs w:val="24"/>
        </w:rPr>
        <w:t xml:space="preserve">. For example, springtime germination may be a key vital rate affected by weather that would not be observed in flowering counts for two to three years later. Some conditions may have a cumulative effect of longer than one season, such as prolonged drought. We used the </w:t>
      </w:r>
      <w:r w:rsidRPr="001B4B9E">
        <w:rPr>
          <w:rFonts w:ascii="Times New Roman" w:hAnsi="Times New Roman" w:cs="Times New Roman"/>
          <w:i/>
          <w:iCs/>
          <w:sz w:val="24"/>
          <w:szCs w:val="24"/>
        </w:rPr>
        <w:t>climwin</w:t>
      </w:r>
      <w:r w:rsidRPr="001B4B9E">
        <w:rPr>
          <w:rFonts w:ascii="Times New Roman" w:hAnsi="Times New Roman" w:cs="Times New Roman"/>
          <w:sz w:val="24"/>
          <w:szCs w:val="24"/>
        </w:rPr>
        <w:t xml:space="preserve"> R package to search for the optimal model (linear or quadratic) and time windows with a minimum of </w:t>
      </w:r>
      <w:r w:rsidR="00731E06" w:rsidRPr="001B4B9E">
        <w:rPr>
          <w:rFonts w:ascii="Times New Roman" w:hAnsi="Times New Roman" w:cs="Times New Roman"/>
          <w:sz w:val="24"/>
          <w:szCs w:val="24"/>
        </w:rPr>
        <w:t>3</w:t>
      </w:r>
      <w:r w:rsidRPr="001B4B9E">
        <w:rPr>
          <w:rFonts w:ascii="Times New Roman" w:hAnsi="Times New Roman" w:cs="Times New Roman"/>
          <w:sz w:val="24"/>
          <w:szCs w:val="24"/>
        </w:rPr>
        <w:t xml:space="preserve"> months duration of up to three years before the August when flowe</w:t>
      </w:r>
      <w:r w:rsidR="005E1AFA">
        <w:rPr>
          <w:rFonts w:ascii="Times New Roman" w:hAnsi="Times New Roman" w:cs="Times New Roman"/>
          <w:sz w:val="24"/>
          <w:szCs w:val="24"/>
        </w:rPr>
        <w:t>r monitoring</w:t>
      </w:r>
      <w:r w:rsidRPr="001B4B9E">
        <w:rPr>
          <w:rFonts w:ascii="Times New Roman" w:hAnsi="Times New Roman" w:cs="Times New Roman"/>
          <w:sz w:val="24"/>
          <w:szCs w:val="24"/>
        </w:rPr>
        <w:t xml:space="preserve"> occurs</w:t>
      </w:r>
      <w:r w:rsidR="005E1AFA">
        <w:rPr>
          <w:rFonts w:ascii="Times New Roman" w:hAnsi="Times New Roman" w:cs="Times New Roman"/>
          <w:sz w:val="24"/>
          <w:szCs w:val="24"/>
        </w:rPr>
        <w:t xml:space="preserve"> </w:t>
      </w:r>
      <w:r w:rsidR="005E1AFA">
        <w:rPr>
          <w:rFonts w:ascii="Times New Roman" w:hAnsi="Times New Roman" w:cs="Times New Roman"/>
          <w:sz w:val="24"/>
          <w:szCs w:val="24"/>
        </w:rPr>
        <w:fldChar w:fldCharType="begin"/>
      </w:r>
      <w:r w:rsidR="005E1AFA">
        <w:rPr>
          <w:rFonts w:ascii="Times New Roman" w:hAnsi="Times New Roman" w:cs="Times New Roman"/>
          <w:sz w:val="24"/>
          <w:szCs w:val="24"/>
        </w:rPr>
        <w:instrText xml:space="preserve"> ADDIN ZOTERO_ITEM CSL_CITATION {"citationID":"0tT6hpvn","properties":{"formattedCitation":"(Bailey and Pol 2016)","plainCitation":"(Bailey and Pol 2016)","noteIndex":0},"citationItems":[{"id":2445,"uris":["http://zotero.org/users/local/WrBWD4W6/items/2QKDKDHF"],"uri":["http://zotero.org/users/local/WrBWD4W6/items/2QKDKDHF"],"itemData":{"id":2445,"type":"article-journal","abstract":"When studying the impacts of climate change, there is a tendency to select climate data from a small set of arbitrary time periods or climate windows (e.g., spring temperature). However, these arbitrary windows may not encompass the strongest periods of climatic sensitivity and may lead to erroneous biological interpretations. Therefore, there is a need to consider a wider range of climate windows to better predict the impacts of future climate change. We introduce the R package climwin that provides a number of methods to test the effect of different climate windows on a chosen response variable and compare these windows to identify potential climate signals. climwin extracts the relevant data for each possible climate window and uses this data to fit a statistical model, the structure of which is chosen by the user. Models are then compared using an information criteria approach. This allows users to determine how well each window explains variation in the response variable and compare model support between windows. climwin also contains methods to detect type I and II errors, which are often a problem with this type of exploratory analysis. This article presents the statistical framework and technical details behind the climwin package and demonstrates the applicability of the method with a number of worked examples.","container-title":"PLOS ONE","DOI":"10.1371/journal.pone.0167980","ISSN":"1932-6203","issue":"12","journalAbbreviation":"PLOS ONE","language":"en","note":"publisher: Public Library of Science","page":"e0167980","source":"PLoS Journals","title":"climwin: An R Toolbox for Climate Window Analysis","title-short":"climwin","volume":"11","author":[{"family":"Bailey","given":"Liam D."},{"family":"Pol","given":"Martijn","dropping-particle":"van de"}],"issued":{"date-parts":[["2016",12,14]]}}}],"schema":"https://github.com/citation-style-language/schema/raw/master/csl-citation.json"} </w:instrText>
      </w:r>
      <w:r w:rsidR="005E1AFA">
        <w:rPr>
          <w:rFonts w:ascii="Times New Roman" w:hAnsi="Times New Roman" w:cs="Times New Roman"/>
          <w:sz w:val="24"/>
          <w:szCs w:val="24"/>
        </w:rPr>
        <w:fldChar w:fldCharType="separate"/>
      </w:r>
      <w:r w:rsidR="005E1AFA" w:rsidRPr="005E1AFA">
        <w:rPr>
          <w:rFonts w:ascii="Times New Roman" w:hAnsi="Times New Roman" w:cs="Times New Roman"/>
          <w:sz w:val="24"/>
        </w:rPr>
        <w:t>(Bailey and Pol 2016)</w:t>
      </w:r>
      <w:r w:rsidR="005E1AFA">
        <w:rPr>
          <w:rFonts w:ascii="Times New Roman" w:hAnsi="Times New Roman" w:cs="Times New Roman"/>
          <w:sz w:val="24"/>
          <w:szCs w:val="24"/>
        </w:rPr>
        <w:fldChar w:fldCharType="end"/>
      </w:r>
      <w:r w:rsidRPr="001B4B9E">
        <w:rPr>
          <w:rFonts w:ascii="Times New Roman" w:hAnsi="Times New Roman" w:cs="Times New Roman"/>
          <w:sz w:val="24"/>
          <w:szCs w:val="24"/>
        </w:rPr>
        <w:t xml:space="preserve">. </w:t>
      </w:r>
      <w:r w:rsidR="00B10726">
        <w:rPr>
          <w:rFonts w:ascii="Times New Roman" w:hAnsi="Times New Roman" w:cs="Times New Roman"/>
          <w:sz w:val="24"/>
          <w:szCs w:val="24"/>
        </w:rPr>
        <w:t xml:space="preserve">The base model for this search included density-dependence and random intercepts for each site as predictors of population growth rates. </w:t>
      </w:r>
      <w:r w:rsidRPr="001B4B9E">
        <w:rPr>
          <w:rFonts w:ascii="Times New Roman" w:hAnsi="Times New Roman" w:cs="Times New Roman"/>
          <w:sz w:val="24"/>
          <w:szCs w:val="24"/>
        </w:rPr>
        <w:t>Model outputs were used to select covariates to use in multiple regression models of population growth rates.</w:t>
      </w:r>
      <w:r w:rsidR="00A64E19" w:rsidRPr="001B4B9E">
        <w:rPr>
          <w:rFonts w:ascii="Times New Roman" w:hAnsi="Times New Roman" w:cs="Times New Roman"/>
          <w:sz w:val="24"/>
          <w:szCs w:val="24"/>
        </w:rPr>
        <w:t xml:space="preserve"> Important variables were selected primarily based on model selection (weight based on AICc) and visualizing potential time windows of impact beyond the top model.</w:t>
      </w:r>
      <w:r w:rsidR="00181737" w:rsidRPr="001B4B9E">
        <w:rPr>
          <w:rFonts w:ascii="Times New Roman" w:hAnsi="Times New Roman" w:cs="Times New Roman"/>
          <w:sz w:val="24"/>
          <w:szCs w:val="24"/>
        </w:rPr>
        <w:t xml:space="preserve"> </w:t>
      </w:r>
    </w:p>
    <w:p w14:paraId="37C277A0" w14:textId="77777777" w:rsidR="007414D5" w:rsidRDefault="007414D5" w:rsidP="00242A62">
      <w:pPr>
        <w:pStyle w:val="Heading2"/>
        <w:spacing w:line="240" w:lineRule="auto"/>
        <w:rPr>
          <w:rFonts w:cs="Times New Roman"/>
          <w:szCs w:val="24"/>
        </w:rPr>
      </w:pPr>
    </w:p>
    <w:p w14:paraId="1A7D1EBC" w14:textId="5F4D6903" w:rsidR="009641DD" w:rsidRPr="001B4B9E" w:rsidRDefault="009641DD" w:rsidP="00242A62">
      <w:pPr>
        <w:pStyle w:val="Heading2"/>
        <w:spacing w:line="240" w:lineRule="auto"/>
        <w:rPr>
          <w:rFonts w:cs="Times New Roman"/>
          <w:szCs w:val="24"/>
        </w:rPr>
      </w:pPr>
      <w:r w:rsidRPr="001B4B9E">
        <w:rPr>
          <w:rFonts w:cs="Times New Roman"/>
          <w:szCs w:val="24"/>
        </w:rPr>
        <w:t>Forecasts</w:t>
      </w:r>
    </w:p>
    <w:p w14:paraId="3DC7ADBA" w14:textId="1B79933A" w:rsidR="003775EF" w:rsidRDefault="00FE7BDD" w:rsidP="00242A62">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We used the model of population growth rates to project flowering counts in 2021-2040 using the 2020 observed counts as the start. Density-dependence, the selected environmental covariates, site intercepts, and variation from annual intercepts and </w:t>
      </w:r>
      <w:r w:rsidR="003775EF">
        <w:rPr>
          <w:rFonts w:ascii="Times New Roman" w:hAnsi="Times New Roman" w:cs="Times New Roman"/>
          <w:sz w:val="24"/>
          <w:szCs w:val="24"/>
        </w:rPr>
        <w:t>residual error</w:t>
      </w:r>
      <w:r>
        <w:rPr>
          <w:rFonts w:ascii="Times New Roman" w:hAnsi="Times New Roman" w:cs="Times New Roman"/>
          <w:sz w:val="24"/>
          <w:szCs w:val="24"/>
        </w:rPr>
        <w:t xml:space="preserve"> drawn from Normal distribution</w:t>
      </w:r>
      <w:r w:rsidR="003775EF">
        <w:rPr>
          <w:rFonts w:ascii="Times New Roman" w:hAnsi="Times New Roman" w:cs="Times New Roman"/>
          <w:sz w:val="24"/>
          <w:szCs w:val="24"/>
        </w:rPr>
        <w:t>s</w:t>
      </w:r>
      <w:r>
        <w:rPr>
          <w:rFonts w:ascii="Times New Roman" w:hAnsi="Times New Roman" w:cs="Times New Roman"/>
          <w:sz w:val="24"/>
          <w:szCs w:val="24"/>
        </w:rPr>
        <w:t xml:space="preserve"> determined the annual population growth rate (</w:t>
      </w:r>
      <w:r w:rsidRPr="00FE7BDD">
        <w:rPr>
          <w:rFonts w:ascii="Times New Roman" w:hAnsi="Times New Roman" w:cs="Times New Roman"/>
          <w:i/>
          <w:iCs/>
          <w:sz w:val="24"/>
          <w:szCs w:val="24"/>
        </w:rPr>
        <w:t>r</w:t>
      </w:r>
      <w:r>
        <w:rPr>
          <w:rFonts w:ascii="Times New Roman" w:hAnsi="Times New Roman" w:cs="Times New Roman"/>
          <w:sz w:val="24"/>
          <w:szCs w:val="24"/>
        </w:rPr>
        <w:t xml:space="preserve">). The simulated flower count in the following year was drawn from a Poisson distribution with </w:t>
      </w:r>
      <w:r w:rsidRPr="00FE7BDD">
        <w:rPr>
          <w:rFonts w:ascii="Times New Roman" w:hAnsi="Times New Roman" w:cs="Times New Roman"/>
          <w:i/>
          <w:iCs/>
          <w:sz w:val="24"/>
          <w:szCs w:val="24"/>
        </w:rPr>
        <w:t>λ = N</w:t>
      </w:r>
      <w:r w:rsidRPr="00FE7BDD">
        <w:rPr>
          <w:rFonts w:ascii="Times New Roman" w:hAnsi="Times New Roman" w:cs="Times New Roman"/>
          <w:i/>
          <w:iCs/>
          <w:sz w:val="24"/>
          <w:szCs w:val="24"/>
          <w:vertAlign w:val="subscript"/>
        </w:rPr>
        <w:t>t-1</w:t>
      </w:r>
      <w:r w:rsidRPr="00FE7BDD">
        <w:rPr>
          <w:rFonts w:ascii="Times New Roman" w:hAnsi="Times New Roman" w:cs="Times New Roman"/>
          <w:i/>
          <w:iCs/>
          <w:sz w:val="24"/>
          <w:szCs w:val="24"/>
        </w:rPr>
        <w:t>e</w:t>
      </w:r>
      <w:r w:rsidRPr="00FE7BDD">
        <w:rPr>
          <w:rFonts w:ascii="Times New Roman" w:hAnsi="Times New Roman" w:cs="Times New Roman"/>
          <w:i/>
          <w:iCs/>
          <w:sz w:val="24"/>
          <w:szCs w:val="24"/>
          <w:vertAlign w:val="superscript"/>
        </w:rPr>
        <w:t>r</w:t>
      </w:r>
      <w:r>
        <w:rPr>
          <w:rFonts w:ascii="Times New Roman" w:hAnsi="Times New Roman" w:cs="Times New Roman"/>
          <w:sz w:val="24"/>
          <w:szCs w:val="24"/>
        </w:rPr>
        <w:t>. This process was repeated for each of 100 simulations</w:t>
      </w:r>
      <w:r w:rsidR="003775EF">
        <w:rPr>
          <w:rFonts w:ascii="Times New Roman" w:hAnsi="Times New Roman" w:cs="Times New Roman"/>
          <w:sz w:val="24"/>
          <w:szCs w:val="24"/>
        </w:rPr>
        <w:t xml:space="preserve"> for each scenario.</w:t>
      </w:r>
    </w:p>
    <w:p w14:paraId="2211EB05" w14:textId="2A3ABD4D" w:rsidR="003775EF" w:rsidRDefault="003775EF" w:rsidP="00242A62">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Nine scenarios were projected </w:t>
      </w:r>
      <w:r w:rsidR="00F4308C">
        <w:rPr>
          <w:rFonts w:ascii="Times New Roman" w:hAnsi="Times New Roman" w:cs="Times New Roman"/>
          <w:sz w:val="24"/>
          <w:szCs w:val="24"/>
        </w:rPr>
        <w:t>with climate covariates</w:t>
      </w:r>
      <w:r>
        <w:rPr>
          <w:rFonts w:ascii="Times New Roman" w:hAnsi="Times New Roman" w:cs="Times New Roman"/>
          <w:sz w:val="24"/>
          <w:szCs w:val="24"/>
        </w:rPr>
        <w:t>. To simply incorporate the temporal correlation between years in weather, we used the observed weather in previous decades to project population counts forward. These scenarios used every combination of the 1990-1999, 2000-2009, and 2010-2019 decadal weather for nine 20-year forecasts. The 2000s were a decade with considerable drought, and we expected the 20-year scenario with the 2000s repeated twice would have the most pessimistic outcome.</w:t>
      </w:r>
    </w:p>
    <w:p w14:paraId="00269084" w14:textId="1DECA6EC" w:rsidR="004465D6" w:rsidRDefault="00F4308C" w:rsidP="00242A62">
      <w:pPr>
        <w:spacing w:after="0" w:line="240" w:lineRule="auto"/>
        <w:rPr>
          <w:rFonts w:ascii="Times New Roman" w:hAnsi="Times New Roman" w:cs="Times New Roman"/>
          <w:sz w:val="24"/>
          <w:szCs w:val="24"/>
        </w:rPr>
      </w:pPr>
      <w:r>
        <w:rPr>
          <w:rFonts w:ascii="Times New Roman" w:hAnsi="Times New Roman" w:cs="Times New Roman"/>
          <w:sz w:val="24"/>
          <w:szCs w:val="24"/>
        </w:rPr>
        <w:tab/>
        <w:t>We forecasted populations at the segment level, but aggregated results to the three creek populations and total WAFB population for the results.</w:t>
      </w:r>
      <w:r w:rsidR="00FC022D">
        <w:rPr>
          <w:rFonts w:ascii="Times New Roman" w:hAnsi="Times New Roman" w:cs="Times New Roman"/>
          <w:sz w:val="24"/>
          <w:szCs w:val="24"/>
        </w:rPr>
        <w:t xml:space="preserve"> We compare the median and range of observed counts over 32 years to those of the forecasted scenarios. To simplify the results, we present three of the nine scenarios that span the range of outcomes: 1990s, 2000s, and 2010s weather repeated for 2021-2040.</w:t>
      </w:r>
    </w:p>
    <w:p w14:paraId="6F4422F7" w14:textId="77777777" w:rsidR="00FE7BDD" w:rsidRDefault="00FE7BDD" w:rsidP="00242A62">
      <w:pPr>
        <w:spacing w:after="0" w:line="240" w:lineRule="auto"/>
        <w:rPr>
          <w:rFonts w:ascii="Times New Roman" w:hAnsi="Times New Roman" w:cs="Times New Roman"/>
          <w:sz w:val="24"/>
          <w:szCs w:val="24"/>
        </w:rPr>
      </w:pPr>
    </w:p>
    <w:p w14:paraId="762928AD" w14:textId="79229FE9" w:rsidR="00FE7BDD" w:rsidRDefault="00FE7BDD" w:rsidP="00FE7BDD">
      <w:pPr>
        <w:pStyle w:val="Heading2"/>
      </w:pPr>
      <w:r>
        <w:t>Trend detection</w:t>
      </w:r>
    </w:p>
    <w:p w14:paraId="254F5C5C" w14:textId="797D8D6F" w:rsidR="00EF7EA9" w:rsidRDefault="004465D6" w:rsidP="00FC022D">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FC022D">
        <w:rPr>
          <w:rFonts w:ascii="Times New Roman" w:hAnsi="Times New Roman" w:cs="Times New Roman"/>
          <w:sz w:val="24"/>
          <w:szCs w:val="24"/>
        </w:rPr>
        <w:t xml:space="preserve">We estimated retrospectively when shifts in population growth rate and carrying capacity had occurred across the long-term monitoring data. We used a model comparison algorithm that fits population time-series with all possible breakpoints and selects the most supported shifts in population demographic rates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{"citationID":"gpW344uT","properties":{"formattedCitation":"(Bahlai and Zipkin 2020)","plainCitation":"(Bahlai and Zipkin 2020)","noteIndex":0},"citationItems":[{"id":644,"uris":["http://zotero.org/users/local/WrBWD4W6/items/KXEQGLRP"],"uri":["http://zotero.org/users/local/WrBWD4W6/items/KXEQGLRP"],"itemData":{"id":644,"type":"article-journal","abstract":"Environmental factors interact with internal rules of population regulation, sometimes perturbing systems to alternate dynamics though changes in parameter values. Yet, pinpointing when such changes occur in naturally fluctuating populations is difficult. An algorithmic approach that can identify the timing and magnitude of parameter shifts would facilitate understanding of abrupt ecological transitions with potential to inform conservation and management of species. The “Dynamic Shift Detector” is an algorithm to identify changes in parameter values governing temporal fluctuations in populations with nonlinear dynamics. The algorithm examines population time series data for the presence, location, and magnitude of parameter shifts. It uses an iterative approach to fitting subsets of time series data, then ranks the fit of break point combinations using model selection, assigning a relative weight to each break. We examined the performance of the Dynamic Shift Detector with simulations and two case studies. Under low environmental/sampling noise, the break point sets selected by the Dynamic Shift Detector contained the true simulated breaks with 70–100% accuracy. The weighting tool generally assigned breaks intentionally placed in simulated data (i.e., true breaks) with weights averaging &gt;0.8 and those due to sampling error (i.e., erroneous breaks) with weights averaging &lt;0.2. In our case study examining an invasion process, the algorithm identified shifts in population cycling associated with variations in resource availability. The shifts identified for the conservation case study highlight a decline process that generally coincided with changing management practices affecting the availability of hostplant resources. When interpreted in the context of species biology, the Dynamic Shift Detector algorithm can aid management decisions and identify critical time periods related to species’ dynamics. In an era of rapid global change, such tools can provide key insights into the conditions under which population parameters, and their corresponding dynamics, can shift.","container-title":"PLOS Computational Biology","DOI":"10.1371/journal.pcbi.1007542","ISSN":"1553-7358","issue":"1","journalAbbreviation":"PLOS Computational Biology","language":"en","note":"publisher: Public Library of Science","page":"e1007542","source":"PLoS Journals","title":"The Dynamic Shift Detector: An algorithm to identify changes in parameter values governing populations","title-short":"The Dynamic Shift Detector","volume":"16","author":[{"family":"Bahlai","given":"Christie A."},{"family":"Zipkin","given":"Elise F."}],"issued":{"date-parts":[["2020",1,15]]}}}],"schema":"https://github.com/citation-style-language/schema/raw/master/csl-citation.json"} </w:instrText>
      </w:r>
      <w:r>
        <w:rPr>
          <w:rFonts w:ascii="Times New Roman" w:hAnsi="Times New Roman" w:cs="Times New Roman"/>
          <w:sz w:val="24"/>
          <w:szCs w:val="24"/>
        </w:rPr>
        <w:fldChar w:fldCharType="separate"/>
      </w:r>
      <w:r w:rsidRPr="004465D6">
        <w:rPr>
          <w:rFonts w:ascii="Times New Roman" w:hAnsi="Times New Roman" w:cs="Times New Roman"/>
          <w:sz w:val="24"/>
        </w:rPr>
        <w:t>(Bahlai and Zipkin 2020)</w:t>
      </w:r>
      <w:r>
        <w:rPr>
          <w:rFonts w:ascii="Times New Roman" w:hAnsi="Times New Roman" w:cs="Times New Roman"/>
          <w:sz w:val="24"/>
          <w:szCs w:val="24"/>
        </w:rPr>
        <w:fldChar w:fldCharType="end"/>
      </w:r>
      <w:r>
        <w:rPr>
          <w:rFonts w:ascii="Times New Roman" w:hAnsi="Times New Roman" w:cs="Times New Roman"/>
          <w:sz w:val="24"/>
          <w:szCs w:val="24"/>
        </w:rPr>
        <w:t xml:space="preserve">. We ran this algorithm on the full length of monitoring for each creek, and then shortened the dataset systematically to determine how many years of monitoring would have been needed to detect </w:t>
      </w:r>
      <w:r w:rsidR="00FC022D">
        <w:rPr>
          <w:rFonts w:ascii="Times New Roman" w:hAnsi="Times New Roman" w:cs="Times New Roman"/>
          <w:sz w:val="24"/>
          <w:szCs w:val="24"/>
        </w:rPr>
        <w:t xml:space="preserve">the significant </w:t>
      </w:r>
      <w:r>
        <w:rPr>
          <w:rFonts w:ascii="Times New Roman" w:hAnsi="Times New Roman" w:cs="Times New Roman"/>
          <w:sz w:val="24"/>
          <w:szCs w:val="24"/>
        </w:rPr>
        <w:t>breakpoints in the monitoring trends.</w:t>
      </w:r>
    </w:p>
    <w:p w14:paraId="73AE201C" w14:textId="48864F8B" w:rsidR="004465D6" w:rsidRPr="001B4B9E" w:rsidRDefault="004465D6" w:rsidP="00242A62">
      <w:pPr>
        <w:spacing w:after="0" w:line="240" w:lineRule="auto"/>
        <w:rPr>
          <w:rFonts w:ascii="Times New Roman" w:hAnsi="Times New Roman" w:cs="Times New Roman"/>
          <w:sz w:val="24"/>
          <w:szCs w:val="24"/>
        </w:rPr>
      </w:pPr>
    </w:p>
    <w:p w14:paraId="50BF7243" w14:textId="62BAE01C" w:rsidR="008271B2" w:rsidRPr="001B4B9E" w:rsidRDefault="008271B2" w:rsidP="00242A62">
      <w:pPr>
        <w:pStyle w:val="Heading1"/>
        <w:spacing w:line="240" w:lineRule="auto"/>
        <w:rPr>
          <w:rFonts w:cs="Times New Roman"/>
          <w:szCs w:val="24"/>
        </w:rPr>
      </w:pPr>
      <w:r w:rsidRPr="001B4B9E">
        <w:rPr>
          <w:rFonts w:cs="Times New Roman"/>
          <w:szCs w:val="24"/>
        </w:rPr>
        <w:t>Results</w:t>
      </w:r>
      <w:r w:rsidR="007B5BFC">
        <w:rPr>
          <w:rFonts w:cs="Times New Roman"/>
          <w:szCs w:val="24"/>
        </w:rPr>
        <w:t xml:space="preserve"> and discussion</w:t>
      </w:r>
    </w:p>
    <w:p w14:paraId="7BD71E07" w14:textId="1C6A0FC4" w:rsidR="008271B2" w:rsidRPr="001B4B9E" w:rsidRDefault="00BE16CB" w:rsidP="00242A62">
      <w:pPr>
        <w:pStyle w:val="Heading2"/>
        <w:spacing w:line="240" w:lineRule="auto"/>
        <w:rPr>
          <w:rFonts w:cs="Times New Roman"/>
          <w:szCs w:val="24"/>
        </w:rPr>
      </w:pPr>
      <w:r>
        <w:rPr>
          <w:rFonts w:cs="Times New Roman"/>
          <w:szCs w:val="24"/>
        </w:rPr>
        <w:t>E</w:t>
      </w:r>
      <w:r w:rsidR="008271B2" w:rsidRPr="001B4B9E">
        <w:rPr>
          <w:rFonts w:cs="Times New Roman"/>
          <w:szCs w:val="24"/>
        </w:rPr>
        <w:t>nvironmental covariates</w:t>
      </w:r>
    </w:p>
    <w:p w14:paraId="3D6F22E9" w14:textId="6B9B1231" w:rsidR="00BE16CB" w:rsidRDefault="00BE16CB" w:rsidP="00242A62">
      <w:pPr>
        <w:spacing w:after="0" w:line="240" w:lineRule="auto"/>
        <w:rPr>
          <w:rFonts w:ascii="Times New Roman" w:hAnsi="Times New Roman" w:cs="Times New Roman"/>
          <w:sz w:val="24"/>
          <w:szCs w:val="24"/>
        </w:rPr>
      </w:pPr>
      <w:r>
        <w:rPr>
          <w:rFonts w:ascii="Times New Roman" w:hAnsi="Times New Roman" w:cs="Times New Roman"/>
          <w:sz w:val="24"/>
          <w:szCs w:val="24"/>
        </w:rPr>
        <w:tab/>
        <w:t>The best time window and time lag for covariates and the form of the relationship (linear or quadratic) varied. We interpret the results of the top models in light of the lifecycle, but the associations in the best-fit models are unlikely to be the sole time window in which the environment affects population growth rates.</w:t>
      </w:r>
    </w:p>
    <w:p w14:paraId="074B4544" w14:textId="26C13666" w:rsidR="008271B2" w:rsidRPr="001B4B9E" w:rsidRDefault="00BE16CB" w:rsidP="00BE16CB">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Stream discharge for Crow Creek, assumed to correlate with conditions across all segments, has the most supported time</w:t>
      </w:r>
      <w:r w:rsidR="00A77221" w:rsidRPr="001B4B9E">
        <w:rPr>
          <w:rFonts w:ascii="Times New Roman" w:hAnsi="Times New Roman" w:cs="Times New Roman"/>
          <w:sz w:val="24"/>
          <w:szCs w:val="24"/>
        </w:rPr>
        <w:t xml:space="preserve"> window</w:t>
      </w:r>
      <w:r w:rsidR="003E2335" w:rsidRPr="001B4B9E">
        <w:rPr>
          <w:rFonts w:ascii="Times New Roman" w:hAnsi="Times New Roman" w:cs="Times New Roman"/>
          <w:sz w:val="24"/>
          <w:szCs w:val="24"/>
        </w:rPr>
        <w:t xml:space="preserve"> (weight 11%)</w:t>
      </w:r>
      <w:r w:rsidR="00A77221" w:rsidRPr="001B4B9E">
        <w:rPr>
          <w:rFonts w:ascii="Times New Roman" w:hAnsi="Times New Roman" w:cs="Times New Roman"/>
          <w:sz w:val="24"/>
          <w:szCs w:val="24"/>
        </w:rPr>
        <w:t xml:space="preserve"> 23</w:t>
      </w:r>
      <w:r>
        <w:rPr>
          <w:rFonts w:ascii="Times New Roman" w:hAnsi="Times New Roman" w:cs="Times New Roman"/>
          <w:sz w:val="24"/>
          <w:szCs w:val="24"/>
        </w:rPr>
        <w:t>-</w:t>
      </w:r>
      <w:r w:rsidR="00A77221" w:rsidRPr="001B4B9E">
        <w:rPr>
          <w:rFonts w:ascii="Times New Roman" w:hAnsi="Times New Roman" w:cs="Times New Roman"/>
          <w:sz w:val="24"/>
          <w:szCs w:val="24"/>
        </w:rPr>
        <w:t xml:space="preserve">7 months before </w:t>
      </w:r>
      <w:r>
        <w:rPr>
          <w:rFonts w:ascii="Times New Roman" w:hAnsi="Times New Roman" w:cs="Times New Roman"/>
          <w:sz w:val="24"/>
          <w:szCs w:val="24"/>
        </w:rPr>
        <w:t xml:space="preserve">the </w:t>
      </w:r>
      <w:r w:rsidR="00A77221" w:rsidRPr="001B4B9E">
        <w:rPr>
          <w:rFonts w:ascii="Times New Roman" w:hAnsi="Times New Roman" w:cs="Times New Roman"/>
          <w:sz w:val="24"/>
          <w:szCs w:val="24"/>
        </w:rPr>
        <w:t>August census</w:t>
      </w:r>
      <w:r>
        <w:rPr>
          <w:rFonts w:ascii="Times New Roman" w:hAnsi="Times New Roman" w:cs="Times New Roman"/>
          <w:sz w:val="24"/>
          <w:szCs w:val="24"/>
        </w:rPr>
        <w:t xml:space="preserve"> (red region in Figure 2A). </w:t>
      </w:r>
      <w:r w:rsidR="00604579">
        <w:rPr>
          <w:rFonts w:ascii="Times New Roman" w:hAnsi="Times New Roman" w:cs="Times New Roman"/>
          <w:sz w:val="24"/>
          <w:szCs w:val="24"/>
        </w:rPr>
        <w:t>The quadratic model suggests that high flow in the two years prior to flowering counts decreases the annual population growth rates (Figure 2B).</w:t>
      </w:r>
    </w:p>
    <w:p w14:paraId="61EAC32F" w14:textId="064EDE16" w:rsidR="00A77221" w:rsidRPr="001B4B9E" w:rsidRDefault="00A77221" w:rsidP="00242A62">
      <w:pPr>
        <w:spacing w:after="0" w:line="240" w:lineRule="auto"/>
        <w:rPr>
          <w:rFonts w:ascii="Times New Roman" w:hAnsi="Times New Roman" w:cs="Times New Roman"/>
          <w:sz w:val="24"/>
          <w:szCs w:val="24"/>
        </w:rPr>
      </w:pPr>
    </w:p>
    <w:p w14:paraId="1AAA96B6" w14:textId="5693479F" w:rsidR="00A77221" w:rsidRDefault="00DA6114" w:rsidP="00242A62">
      <w:pPr>
        <w:spacing w:after="0" w:line="240" w:lineRule="auto"/>
        <w:rPr>
          <w:rFonts w:ascii="Times New Roman" w:hAnsi="Times New Roman" w:cs="Times New Roman"/>
          <w:sz w:val="24"/>
          <w:szCs w:val="24"/>
        </w:rPr>
      </w:pPr>
      <w:r w:rsidRPr="001B4B9E">
        <w:rPr>
          <w:noProof/>
          <w:sz w:val="24"/>
          <w:szCs w:val="24"/>
        </w:rPr>
        <w:lastRenderedPageBreak/>
        <w:drawing>
          <wp:inline distT="0" distB="0" distL="0" distR="0" wp14:anchorId="05A7E6D4" wp14:editId="1B01997E">
            <wp:extent cx="4572000" cy="235145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2351454"/>
                    </a:xfrm>
                    <a:prstGeom prst="rect">
                      <a:avLst/>
                    </a:prstGeom>
                  </pic:spPr>
                </pic:pic>
              </a:graphicData>
            </a:graphic>
          </wp:inline>
        </w:drawing>
      </w:r>
    </w:p>
    <w:p w14:paraId="6B2F7514" w14:textId="3B20E28B" w:rsidR="00BE16CB" w:rsidRPr="00622837" w:rsidRDefault="00BE16CB" w:rsidP="00242A62">
      <w:pPr>
        <w:spacing w:after="0" w:line="240" w:lineRule="auto"/>
        <w:rPr>
          <w:rFonts w:ascii="Times New Roman" w:hAnsi="Times New Roman" w:cs="Times New Roman"/>
          <w:sz w:val="20"/>
          <w:szCs w:val="20"/>
        </w:rPr>
      </w:pPr>
      <w:r w:rsidRPr="00622837">
        <w:rPr>
          <w:rFonts w:ascii="Times New Roman" w:hAnsi="Times New Roman" w:cs="Times New Roman"/>
          <w:sz w:val="20"/>
          <w:szCs w:val="20"/>
        </w:rPr>
        <w:t>Figure 2: The timing of stream discharge associated with models of annual population growth rates</w:t>
      </w:r>
      <w:r w:rsidR="00604579" w:rsidRPr="00622837">
        <w:rPr>
          <w:rFonts w:ascii="Times New Roman" w:hAnsi="Times New Roman" w:cs="Times New Roman"/>
          <w:sz w:val="20"/>
          <w:szCs w:val="20"/>
        </w:rPr>
        <w:t xml:space="preserve"> has its best fits in the red region (A) and shows decreasing growth rates with higher discharge within the time window (B). Data points show the growth rates of each segment and year, with the blue color lightening as years are more recent.</w:t>
      </w:r>
    </w:p>
    <w:p w14:paraId="58EC39B9" w14:textId="576A92B5" w:rsidR="00A77221" w:rsidRPr="001B4B9E" w:rsidRDefault="00A77221" w:rsidP="00242A62">
      <w:pPr>
        <w:spacing w:after="0" w:line="240" w:lineRule="auto"/>
        <w:rPr>
          <w:rFonts w:ascii="Times New Roman" w:hAnsi="Times New Roman" w:cs="Times New Roman"/>
          <w:sz w:val="24"/>
          <w:szCs w:val="24"/>
        </w:rPr>
      </w:pPr>
    </w:p>
    <w:p w14:paraId="3644128B" w14:textId="7D34DB34" w:rsidR="00A64E19" w:rsidRPr="001B4B9E" w:rsidRDefault="00604579" w:rsidP="0060457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 negative l</w:t>
      </w:r>
      <w:r w:rsidR="00DA6114" w:rsidRPr="001B4B9E">
        <w:rPr>
          <w:rFonts w:ascii="Times New Roman" w:hAnsi="Times New Roman" w:cs="Times New Roman"/>
          <w:sz w:val="24"/>
          <w:szCs w:val="24"/>
        </w:rPr>
        <w:t xml:space="preserve">inear </w:t>
      </w:r>
      <w:r>
        <w:rPr>
          <w:rFonts w:ascii="Times New Roman" w:hAnsi="Times New Roman" w:cs="Times New Roman"/>
          <w:sz w:val="24"/>
          <w:szCs w:val="24"/>
        </w:rPr>
        <w:t xml:space="preserve">model of temperature’s effect </w:t>
      </w:r>
      <w:r w:rsidR="00DA6114" w:rsidRPr="001B4B9E">
        <w:rPr>
          <w:rFonts w:ascii="Times New Roman" w:hAnsi="Times New Roman" w:cs="Times New Roman"/>
          <w:sz w:val="24"/>
          <w:szCs w:val="24"/>
        </w:rPr>
        <w:t xml:space="preserve">was supported over </w:t>
      </w:r>
      <w:r>
        <w:rPr>
          <w:rFonts w:ascii="Times New Roman" w:hAnsi="Times New Roman" w:cs="Times New Roman"/>
          <w:sz w:val="24"/>
          <w:szCs w:val="24"/>
        </w:rPr>
        <w:t xml:space="preserve">a </w:t>
      </w:r>
      <w:r w:rsidR="00DA6114" w:rsidRPr="001B4B9E">
        <w:rPr>
          <w:rFonts w:ascii="Times New Roman" w:hAnsi="Times New Roman" w:cs="Times New Roman"/>
          <w:sz w:val="24"/>
          <w:szCs w:val="24"/>
        </w:rPr>
        <w:t xml:space="preserve">quadratic </w:t>
      </w:r>
      <w:r>
        <w:rPr>
          <w:rFonts w:ascii="Times New Roman" w:hAnsi="Times New Roman" w:cs="Times New Roman"/>
          <w:sz w:val="24"/>
          <w:szCs w:val="24"/>
        </w:rPr>
        <w:t>model (Figure 3B)</w:t>
      </w:r>
      <w:r w:rsidR="00DA6114" w:rsidRPr="001B4B9E">
        <w:rPr>
          <w:rFonts w:ascii="Times New Roman" w:hAnsi="Times New Roman" w:cs="Times New Roman"/>
          <w:sz w:val="24"/>
          <w:szCs w:val="24"/>
        </w:rPr>
        <w:t>.</w:t>
      </w:r>
      <w:r>
        <w:rPr>
          <w:rFonts w:ascii="Times New Roman" w:hAnsi="Times New Roman" w:cs="Times New Roman"/>
          <w:sz w:val="24"/>
          <w:szCs w:val="24"/>
        </w:rPr>
        <w:t xml:space="preserve"> The b</w:t>
      </w:r>
      <w:r w:rsidR="00A64E19" w:rsidRPr="001B4B9E">
        <w:rPr>
          <w:rFonts w:ascii="Times New Roman" w:hAnsi="Times New Roman" w:cs="Times New Roman"/>
          <w:sz w:val="24"/>
          <w:szCs w:val="24"/>
        </w:rPr>
        <w:t>est model (</w:t>
      </w:r>
      <w:r w:rsidR="00DA6114" w:rsidRPr="001B4B9E">
        <w:rPr>
          <w:rFonts w:ascii="Times New Roman" w:hAnsi="Times New Roman" w:cs="Times New Roman"/>
          <w:sz w:val="24"/>
          <w:szCs w:val="24"/>
        </w:rPr>
        <w:t>83</w:t>
      </w:r>
      <w:r w:rsidR="00A64E19" w:rsidRPr="001B4B9E">
        <w:rPr>
          <w:rFonts w:ascii="Times New Roman" w:hAnsi="Times New Roman" w:cs="Times New Roman"/>
          <w:sz w:val="24"/>
          <w:szCs w:val="24"/>
        </w:rPr>
        <w:t>% weight) includes fall-winter of two years before census (23-19 months ago)</w:t>
      </w:r>
      <w:r>
        <w:rPr>
          <w:rFonts w:ascii="Times New Roman" w:hAnsi="Times New Roman" w:cs="Times New Roman"/>
          <w:sz w:val="24"/>
          <w:szCs w:val="24"/>
        </w:rPr>
        <w:t>(Figure 3A). The small region of yellow in the lower left region shows that temperature in the months immediately preceding the August census also impact the estimates of population growth rates, with higher temperatures lowering the growth rate (not shown).</w:t>
      </w:r>
      <w:r w:rsidR="00A64E19" w:rsidRPr="001B4B9E">
        <w:rPr>
          <w:rFonts w:ascii="Times New Roman" w:hAnsi="Times New Roman" w:cs="Times New Roman"/>
          <w:sz w:val="24"/>
          <w:szCs w:val="24"/>
        </w:rPr>
        <w:t xml:space="preserve"> </w:t>
      </w:r>
    </w:p>
    <w:p w14:paraId="369CBFD4" w14:textId="06DBA350" w:rsidR="00A77221" w:rsidRPr="001B4B9E" w:rsidRDefault="00A77221" w:rsidP="00242A62">
      <w:pPr>
        <w:spacing w:after="0" w:line="240" w:lineRule="auto"/>
        <w:rPr>
          <w:rFonts w:ascii="Times New Roman" w:hAnsi="Times New Roman" w:cs="Times New Roman"/>
          <w:sz w:val="24"/>
          <w:szCs w:val="24"/>
        </w:rPr>
      </w:pPr>
    </w:p>
    <w:p w14:paraId="31E10347" w14:textId="3A7CBA8B" w:rsidR="00A77221" w:rsidRDefault="003E2335" w:rsidP="00242A62">
      <w:pPr>
        <w:spacing w:after="0" w:line="240" w:lineRule="auto"/>
        <w:rPr>
          <w:noProof/>
          <w:sz w:val="24"/>
          <w:szCs w:val="24"/>
        </w:rPr>
      </w:pPr>
      <w:r w:rsidRPr="001B4B9E">
        <w:rPr>
          <w:noProof/>
          <w:sz w:val="24"/>
          <w:szCs w:val="24"/>
        </w:rPr>
        <w:drawing>
          <wp:inline distT="0" distB="0" distL="0" distR="0" wp14:anchorId="34C42D3A" wp14:editId="30FD32BD">
            <wp:extent cx="4572000" cy="235145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000" cy="2351454"/>
                    </a:xfrm>
                    <a:prstGeom prst="rect">
                      <a:avLst/>
                    </a:prstGeom>
                  </pic:spPr>
                </pic:pic>
              </a:graphicData>
            </a:graphic>
          </wp:inline>
        </w:drawing>
      </w:r>
      <w:r w:rsidR="00DA6114" w:rsidRPr="001B4B9E">
        <w:rPr>
          <w:noProof/>
          <w:sz w:val="24"/>
          <w:szCs w:val="24"/>
        </w:rPr>
        <w:t xml:space="preserve"> </w:t>
      </w:r>
    </w:p>
    <w:p w14:paraId="12BD75E5" w14:textId="7C9052AD" w:rsidR="00622837" w:rsidRDefault="00604579" w:rsidP="00242A62">
      <w:pPr>
        <w:spacing w:after="0" w:line="240" w:lineRule="auto"/>
        <w:rPr>
          <w:rFonts w:ascii="Times New Roman" w:hAnsi="Times New Roman" w:cs="Times New Roman"/>
          <w:sz w:val="20"/>
          <w:szCs w:val="20"/>
        </w:rPr>
      </w:pPr>
      <w:r w:rsidRPr="00622837">
        <w:rPr>
          <w:rFonts w:ascii="Times New Roman" w:hAnsi="Times New Roman" w:cs="Times New Roman"/>
          <w:sz w:val="20"/>
          <w:szCs w:val="20"/>
        </w:rPr>
        <w:t>Figure 3: The timing of</w:t>
      </w:r>
      <w:r w:rsidR="00622837">
        <w:rPr>
          <w:rFonts w:ascii="Times New Roman" w:hAnsi="Times New Roman" w:cs="Times New Roman"/>
          <w:sz w:val="20"/>
          <w:szCs w:val="20"/>
        </w:rPr>
        <w:t xml:space="preserve"> temperature</w:t>
      </w:r>
      <w:r w:rsidRPr="00622837">
        <w:rPr>
          <w:rFonts w:ascii="Times New Roman" w:hAnsi="Times New Roman" w:cs="Times New Roman"/>
          <w:sz w:val="20"/>
          <w:szCs w:val="20"/>
        </w:rPr>
        <w:t xml:space="preserve"> associated with models of annual population growth rates has its best fits in the red region (A) and shows decreasing growth rates with higher</w:t>
      </w:r>
      <w:r w:rsidR="00622837">
        <w:rPr>
          <w:rFonts w:ascii="Times New Roman" w:hAnsi="Times New Roman" w:cs="Times New Roman"/>
          <w:sz w:val="20"/>
          <w:szCs w:val="20"/>
        </w:rPr>
        <w:t xml:space="preserve"> temperatures</w:t>
      </w:r>
      <w:r w:rsidRPr="00622837">
        <w:rPr>
          <w:rFonts w:ascii="Times New Roman" w:hAnsi="Times New Roman" w:cs="Times New Roman"/>
          <w:sz w:val="20"/>
          <w:szCs w:val="20"/>
        </w:rPr>
        <w:t xml:space="preserve"> within the time window (B). Data points show the growth rates of each segment and year, with the blue color lightening as years are more recent.</w:t>
      </w:r>
    </w:p>
    <w:p w14:paraId="47C0A4C4" w14:textId="77777777" w:rsidR="00622837" w:rsidRDefault="00622837" w:rsidP="00242A62">
      <w:pPr>
        <w:spacing w:after="0" w:line="240" w:lineRule="auto"/>
        <w:rPr>
          <w:rFonts w:ascii="Times New Roman" w:hAnsi="Times New Roman" w:cs="Times New Roman"/>
          <w:sz w:val="20"/>
          <w:szCs w:val="20"/>
        </w:rPr>
      </w:pPr>
    </w:p>
    <w:p w14:paraId="54D9605A" w14:textId="5BEBDA31" w:rsidR="00A64E19" w:rsidRPr="00622837" w:rsidRDefault="00622837" w:rsidP="00622837">
      <w:pPr>
        <w:spacing w:after="0" w:line="240" w:lineRule="auto"/>
        <w:ind w:firstLine="720"/>
        <w:rPr>
          <w:rFonts w:ascii="Times New Roman" w:hAnsi="Times New Roman" w:cs="Times New Roman"/>
          <w:sz w:val="20"/>
          <w:szCs w:val="20"/>
        </w:rPr>
      </w:pPr>
      <w:r>
        <w:rPr>
          <w:rFonts w:ascii="Times New Roman" w:hAnsi="Times New Roman" w:cs="Times New Roman"/>
          <w:sz w:val="24"/>
          <w:szCs w:val="24"/>
        </w:rPr>
        <w:t>For precipitation, there is s</w:t>
      </w:r>
      <w:r w:rsidR="00A64E19" w:rsidRPr="001B4B9E">
        <w:rPr>
          <w:rFonts w:ascii="Times New Roman" w:hAnsi="Times New Roman" w:cs="Times New Roman"/>
          <w:sz w:val="24"/>
          <w:szCs w:val="24"/>
        </w:rPr>
        <w:t>trong support (</w:t>
      </w:r>
      <w:r w:rsidR="003E2335" w:rsidRPr="001B4B9E">
        <w:rPr>
          <w:rFonts w:ascii="Times New Roman" w:hAnsi="Times New Roman" w:cs="Times New Roman"/>
          <w:sz w:val="24"/>
          <w:szCs w:val="24"/>
        </w:rPr>
        <w:t>89</w:t>
      </w:r>
      <w:r w:rsidR="00A64E19" w:rsidRPr="001B4B9E">
        <w:rPr>
          <w:rFonts w:ascii="Times New Roman" w:hAnsi="Times New Roman" w:cs="Times New Roman"/>
          <w:sz w:val="24"/>
          <w:szCs w:val="24"/>
        </w:rPr>
        <w:t>% weight) for a longer window starting two years before (24-2 months ago)</w:t>
      </w:r>
      <w:r>
        <w:rPr>
          <w:rFonts w:ascii="Times New Roman" w:hAnsi="Times New Roman" w:cs="Times New Roman"/>
          <w:sz w:val="24"/>
          <w:szCs w:val="24"/>
        </w:rPr>
        <w:t xml:space="preserve"> (Figure 4A). The q</w:t>
      </w:r>
      <w:r w:rsidRPr="001B4B9E">
        <w:rPr>
          <w:rFonts w:ascii="Times New Roman" w:hAnsi="Times New Roman" w:cs="Times New Roman"/>
          <w:sz w:val="24"/>
          <w:szCs w:val="24"/>
        </w:rPr>
        <w:t xml:space="preserve">uadratic model is strongly supported over linear (ΔAICc = 41.4) </w:t>
      </w:r>
      <w:r>
        <w:rPr>
          <w:rFonts w:ascii="Times New Roman" w:hAnsi="Times New Roman" w:cs="Times New Roman"/>
          <w:sz w:val="24"/>
          <w:szCs w:val="24"/>
        </w:rPr>
        <w:t>with higher population growth rates at intermediate values (Figure 4B).</w:t>
      </w:r>
    </w:p>
    <w:p w14:paraId="16CF39C6" w14:textId="296A850A" w:rsidR="00A64E19" w:rsidRPr="001B4B9E" w:rsidRDefault="00A64E19" w:rsidP="00242A62">
      <w:pPr>
        <w:spacing w:after="0" w:line="240" w:lineRule="auto"/>
        <w:rPr>
          <w:rFonts w:ascii="Times New Roman" w:hAnsi="Times New Roman" w:cs="Times New Roman"/>
          <w:sz w:val="24"/>
          <w:szCs w:val="24"/>
        </w:rPr>
      </w:pPr>
    </w:p>
    <w:p w14:paraId="14F91243" w14:textId="63237946" w:rsidR="00A64E19" w:rsidRDefault="00613090" w:rsidP="00242A62">
      <w:pPr>
        <w:spacing w:after="0" w:line="240" w:lineRule="auto"/>
        <w:rPr>
          <w:rFonts w:ascii="Times New Roman" w:hAnsi="Times New Roman" w:cs="Times New Roman"/>
          <w:sz w:val="24"/>
          <w:szCs w:val="24"/>
        </w:rPr>
      </w:pPr>
      <w:r w:rsidRPr="001B4B9E">
        <w:rPr>
          <w:noProof/>
          <w:sz w:val="24"/>
          <w:szCs w:val="24"/>
        </w:rPr>
        <w:lastRenderedPageBreak/>
        <w:drawing>
          <wp:inline distT="0" distB="0" distL="0" distR="0" wp14:anchorId="3722F1DF" wp14:editId="2BE1D1A2">
            <wp:extent cx="4572000" cy="235145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2351454"/>
                    </a:xfrm>
                    <a:prstGeom prst="rect">
                      <a:avLst/>
                    </a:prstGeom>
                  </pic:spPr>
                </pic:pic>
              </a:graphicData>
            </a:graphic>
          </wp:inline>
        </w:drawing>
      </w:r>
    </w:p>
    <w:p w14:paraId="3AA49978" w14:textId="6FE2B5FA" w:rsidR="00622837" w:rsidRDefault="00622837" w:rsidP="00622837">
      <w:pPr>
        <w:spacing w:after="0" w:line="240" w:lineRule="auto"/>
        <w:rPr>
          <w:rFonts w:ascii="Times New Roman" w:hAnsi="Times New Roman" w:cs="Times New Roman"/>
          <w:sz w:val="20"/>
          <w:szCs w:val="20"/>
        </w:rPr>
      </w:pPr>
      <w:r w:rsidRPr="00622837">
        <w:rPr>
          <w:rFonts w:ascii="Times New Roman" w:hAnsi="Times New Roman" w:cs="Times New Roman"/>
          <w:sz w:val="20"/>
          <w:szCs w:val="20"/>
        </w:rPr>
        <w:t xml:space="preserve">Figure </w:t>
      </w:r>
      <w:r>
        <w:rPr>
          <w:rFonts w:ascii="Times New Roman" w:hAnsi="Times New Roman" w:cs="Times New Roman"/>
          <w:sz w:val="20"/>
          <w:szCs w:val="20"/>
        </w:rPr>
        <w:t>4</w:t>
      </w:r>
      <w:r w:rsidRPr="00622837">
        <w:rPr>
          <w:rFonts w:ascii="Times New Roman" w:hAnsi="Times New Roman" w:cs="Times New Roman"/>
          <w:sz w:val="20"/>
          <w:szCs w:val="20"/>
        </w:rPr>
        <w:t xml:space="preserve">: The timing of </w:t>
      </w:r>
      <w:r>
        <w:rPr>
          <w:rFonts w:ascii="Times New Roman" w:hAnsi="Times New Roman" w:cs="Times New Roman"/>
          <w:sz w:val="20"/>
          <w:szCs w:val="20"/>
        </w:rPr>
        <w:t>precipitation</w:t>
      </w:r>
      <w:r w:rsidRPr="00622837">
        <w:rPr>
          <w:rFonts w:ascii="Times New Roman" w:hAnsi="Times New Roman" w:cs="Times New Roman"/>
          <w:sz w:val="20"/>
          <w:szCs w:val="20"/>
        </w:rPr>
        <w:t xml:space="preserve"> associated with models of annual population growth rates has its best fits in the red region (A) and shows</w:t>
      </w:r>
      <w:r>
        <w:rPr>
          <w:rFonts w:ascii="Times New Roman" w:hAnsi="Times New Roman" w:cs="Times New Roman"/>
          <w:sz w:val="20"/>
          <w:szCs w:val="20"/>
        </w:rPr>
        <w:t xml:space="preserve"> higher</w:t>
      </w:r>
      <w:r w:rsidRPr="00622837">
        <w:rPr>
          <w:rFonts w:ascii="Times New Roman" w:hAnsi="Times New Roman" w:cs="Times New Roman"/>
          <w:sz w:val="20"/>
          <w:szCs w:val="20"/>
        </w:rPr>
        <w:t xml:space="preserve"> growth rates </w:t>
      </w:r>
      <w:r>
        <w:rPr>
          <w:rFonts w:ascii="Times New Roman" w:hAnsi="Times New Roman" w:cs="Times New Roman"/>
          <w:sz w:val="20"/>
          <w:szCs w:val="20"/>
        </w:rPr>
        <w:t>at intermediate values</w:t>
      </w:r>
      <w:r w:rsidRPr="00622837">
        <w:rPr>
          <w:rFonts w:ascii="Times New Roman" w:hAnsi="Times New Roman" w:cs="Times New Roman"/>
          <w:sz w:val="20"/>
          <w:szCs w:val="20"/>
        </w:rPr>
        <w:t xml:space="preserve"> within the time window (B). Data points show the growth rates of each segment and year, with the blue color lightening as years are more recent.</w:t>
      </w:r>
    </w:p>
    <w:p w14:paraId="62F06020" w14:textId="77777777" w:rsidR="00622837" w:rsidRPr="001B4B9E" w:rsidRDefault="00622837" w:rsidP="00242A62">
      <w:pPr>
        <w:spacing w:after="0" w:line="240" w:lineRule="auto"/>
        <w:rPr>
          <w:rFonts w:ascii="Times New Roman" w:hAnsi="Times New Roman" w:cs="Times New Roman"/>
          <w:sz w:val="24"/>
          <w:szCs w:val="24"/>
        </w:rPr>
      </w:pPr>
    </w:p>
    <w:p w14:paraId="41D9F347" w14:textId="0E320A3E" w:rsidR="00DD5350" w:rsidRDefault="00622837" w:rsidP="0062283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Snowfall had a surprising window with the highest impact. The </w:t>
      </w:r>
      <w:r w:rsidR="00DD5350" w:rsidRPr="001B4B9E">
        <w:rPr>
          <w:rFonts w:ascii="Times New Roman" w:hAnsi="Times New Roman" w:cs="Times New Roman"/>
          <w:sz w:val="24"/>
          <w:szCs w:val="24"/>
        </w:rPr>
        <w:t>best models start 4-6 months before census (Feb-April) and end within 1-3 months of the census</w:t>
      </w:r>
      <w:r>
        <w:rPr>
          <w:rFonts w:ascii="Times New Roman" w:hAnsi="Times New Roman" w:cs="Times New Roman"/>
          <w:sz w:val="24"/>
          <w:szCs w:val="24"/>
        </w:rPr>
        <w:t xml:space="preserve"> (Figure 5A)</w:t>
      </w:r>
      <w:r w:rsidR="00DD5350" w:rsidRPr="001B4B9E">
        <w:rPr>
          <w:rFonts w:ascii="Times New Roman" w:hAnsi="Times New Roman" w:cs="Times New Roman"/>
          <w:sz w:val="24"/>
          <w:szCs w:val="24"/>
        </w:rPr>
        <w:t xml:space="preserve">. Since the endpoint is during the summer with very little snow, the takeaway should be that late season snow has a larger impact that </w:t>
      </w:r>
      <w:r>
        <w:rPr>
          <w:rFonts w:ascii="Times New Roman" w:hAnsi="Times New Roman" w:cs="Times New Roman"/>
          <w:sz w:val="24"/>
          <w:szCs w:val="24"/>
        </w:rPr>
        <w:t xml:space="preserve">early </w:t>
      </w:r>
      <w:r w:rsidR="00DD5350" w:rsidRPr="001B4B9E">
        <w:rPr>
          <w:rFonts w:ascii="Times New Roman" w:hAnsi="Times New Roman" w:cs="Times New Roman"/>
          <w:sz w:val="24"/>
          <w:szCs w:val="24"/>
        </w:rPr>
        <w:t xml:space="preserve">winter snow. This is new </w:t>
      </w:r>
      <w:r>
        <w:rPr>
          <w:rFonts w:ascii="Times New Roman" w:hAnsi="Times New Roman" w:cs="Times New Roman"/>
          <w:sz w:val="24"/>
          <w:szCs w:val="24"/>
        </w:rPr>
        <w:t>snowfall</w:t>
      </w:r>
      <w:r w:rsidR="00DD5350" w:rsidRPr="001B4B9E">
        <w:rPr>
          <w:rFonts w:ascii="Times New Roman" w:hAnsi="Times New Roman" w:cs="Times New Roman"/>
          <w:sz w:val="24"/>
          <w:szCs w:val="24"/>
        </w:rPr>
        <w:t>,</w:t>
      </w:r>
      <w:r>
        <w:rPr>
          <w:rFonts w:ascii="Times New Roman" w:hAnsi="Times New Roman" w:cs="Times New Roman"/>
          <w:sz w:val="24"/>
          <w:szCs w:val="24"/>
        </w:rPr>
        <w:t xml:space="preserve"> and an analysis of accumulated snowfall and how long it persists in the spring </w:t>
      </w:r>
      <w:r w:rsidR="00DD5350" w:rsidRPr="001B4B9E">
        <w:rPr>
          <w:rFonts w:ascii="Times New Roman" w:hAnsi="Times New Roman" w:cs="Times New Roman"/>
          <w:sz w:val="24"/>
          <w:szCs w:val="24"/>
        </w:rPr>
        <w:t>could be important</w:t>
      </w:r>
      <w:r>
        <w:rPr>
          <w:rFonts w:ascii="Times New Roman" w:hAnsi="Times New Roman" w:cs="Times New Roman"/>
          <w:sz w:val="24"/>
          <w:szCs w:val="24"/>
        </w:rPr>
        <w:t xml:space="preserve"> as well</w:t>
      </w:r>
      <w:r w:rsidR="00DD5350" w:rsidRPr="001B4B9E">
        <w:rPr>
          <w:rFonts w:ascii="Times New Roman" w:hAnsi="Times New Roman" w:cs="Times New Roman"/>
          <w:sz w:val="24"/>
          <w:szCs w:val="24"/>
        </w:rPr>
        <w:t>.</w:t>
      </w:r>
      <w:r>
        <w:rPr>
          <w:rFonts w:ascii="Times New Roman" w:hAnsi="Times New Roman" w:cs="Times New Roman"/>
          <w:sz w:val="24"/>
          <w:szCs w:val="24"/>
        </w:rPr>
        <w:t xml:space="preserve"> The q</w:t>
      </w:r>
      <w:r w:rsidRPr="001B4B9E">
        <w:rPr>
          <w:rFonts w:ascii="Times New Roman" w:hAnsi="Times New Roman" w:cs="Times New Roman"/>
          <w:sz w:val="24"/>
          <w:szCs w:val="24"/>
        </w:rPr>
        <w:t>uadratic model is strongly supported over linear (ΔAICc = 30.5)</w:t>
      </w:r>
      <w:r>
        <w:rPr>
          <w:rFonts w:ascii="Times New Roman" w:hAnsi="Times New Roman" w:cs="Times New Roman"/>
          <w:sz w:val="24"/>
          <w:szCs w:val="24"/>
        </w:rPr>
        <w:t xml:space="preserve"> with higher population growth rates at intermediate values (Figure 5B).</w:t>
      </w:r>
    </w:p>
    <w:p w14:paraId="30BF95BC" w14:textId="77777777" w:rsidR="00622837" w:rsidRPr="001B4B9E" w:rsidRDefault="00622837" w:rsidP="00622837">
      <w:pPr>
        <w:spacing w:after="0" w:line="240" w:lineRule="auto"/>
        <w:ind w:firstLine="720"/>
        <w:rPr>
          <w:rFonts w:ascii="Times New Roman" w:hAnsi="Times New Roman" w:cs="Times New Roman"/>
          <w:sz w:val="24"/>
          <w:szCs w:val="24"/>
        </w:rPr>
      </w:pPr>
    </w:p>
    <w:p w14:paraId="04128927" w14:textId="6BB977AB" w:rsidR="00DD5350" w:rsidRDefault="00613090" w:rsidP="00242A62">
      <w:pPr>
        <w:spacing w:after="0" w:line="240" w:lineRule="auto"/>
        <w:rPr>
          <w:rFonts w:ascii="Times New Roman" w:hAnsi="Times New Roman" w:cs="Times New Roman"/>
          <w:sz w:val="24"/>
          <w:szCs w:val="24"/>
        </w:rPr>
      </w:pPr>
      <w:r w:rsidRPr="001B4B9E">
        <w:rPr>
          <w:noProof/>
          <w:sz w:val="24"/>
          <w:szCs w:val="24"/>
        </w:rPr>
        <w:drawing>
          <wp:inline distT="0" distB="0" distL="0" distR="0" wp14:anchorId="0A3DF030" wp14:editId="106F057B">
            <wp:extent cx="4572000" cy="235145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2351454"/>
                    </a:xfrm>
                    <a:prstGeom prst="rect">
                      <a:avLst/>
                    </a:prstGeom>
                  </pic:spPr>
                </pic:pic>
              </a:graphicData>
            </a:graphic>
          </wp:inline>
        </w:drawing>
      </w:r>
    </w:p>
    <w:p w14:paraId="7BEB0D09" w14:textId="54DC9644" w:rsidR="00622837" w:rsidRDefault="00622837" w:rsidP="00622837">
      <w:pPr>
        <w:spacing w:after="0" w:line="240" w:lineRule="auto"/>
        <w:rPr>
          <w:rFonts w:ascii="Times New Roman" w:hAnsi="Times New Roman" w:cs="Times New Roman"/>
          <w:sz w:val="20"/>
          <w:szCs w:val="20"/>
        </w:rPr>
      </w:pPr>
      <w:r w:rsidRPr="00622837">
        <w:rPr>
          <w:rFonts w:ascii="Times New Roman" w:hAnsi="Times New Roman" w:cs="Times New Roman"/>
          <w:sz w:val="20"/>
          <w:szCs w:val="20"/>
        </w:rPr>
        <w:t xml:space="preserve">Figure </w:t>
      </w:r>
      <w:r>
        <w:rPr>
          <w:rFonts w:ascii="Times New Roman" w:hAnsi="Times New Roman" w:cs="Times New Roman"/>
          <w:sz w:val="20"/>
          <w:szCs w:val="20"/>
        </w:rPr>
        <w:t>5</w:t>
      </w:r>
      <w:r w:rsidRPr="00622837">
        <w:rPr>
          <w:rFonts w:ascii="Times New Roman" w:hAnsi="Times New Roman" w:cs="Times New Roman"/>
          <w:sz w:val="20"/>
          <w:szCs w:val="20"/>
        </w:rPr>
        <w:t xml:space="preserve">: The timing of </w:t>
      </w:r>
      <w:r>
        <w:rPr>
          <w:rFonts w:ascii="Times New Roman" w:hAnsi="Times New Roman" w:cs="Times New Roman"/>
          <w:sz w:val="20"/>
          <w:szCs w:val="20"/>
        </w:rPr>
        <w:t xml:space="preserve">snowfall </w:t>
      </w:r>
      <w:r w:rsidRPr="00622837">
        <w:rPr>
          <w:rFonts w:ascii="Times New Roman" w:hAnsi="Times New Roman" w:cs="Times New Roman"/>
          <w:sz w:val="20"/>
          <w:szCs w:val="20"/>
        </w:rPr>
        <w:t>associated with models of annual population growth rates has its best fits in the red region (A) and shows</w:t>
      </w:r>
      <w:r>
        <w:rPr>
          <w:rFonts w:ascii="Times New Roman" w:hAnsi="Times New Roman" w:cs="Times New Roman"/>
          <w:sz w:val="20"/>
          <w:szCs w:val="20"/>
        </w:rPr>
        <w:t xml:space="preserve"> higher</w:t>
      </w:r>
      <w:r w:rsidRPr="00622837">
        <w:rPr>
          <w:rFonts w:ascii="Times New Roman" w:hAnsi="Times New Roman" w:cs="Times New Roman"/>
          <w:sz w:val="20"/>
          <w:szCs w:val="20"/>
        </w:rPr>
        <w:t xml:space="preserve"> growth rates </w:t>
      </w:r>
      <w:r>
        <w:rPr>
          <w:rFonts w:ascii="Times New Roman" w:hAnsi="Times New Roman" w:cs="Times New Roman"/>
          <w:sz w:val="20"/>
          <w:szCs w:val="20"/>
        </w:rPr>
        <w:t>at intermediate values</w:t>
      </w:r>
      <w:r w:rsidRPr="00622837">
        <w:rPr>
          <w:rFonts w:ascii="Times New Roman" w:hAnsi="Times New Roman" w:cs="Times New Roman"/>
          <w:sz w:val="20"/>
          <w:szCs w:val="20"/>
        </w:rPr>
        <w:t xml:space="preserve"> within the time window (B). Data points show the growth rates of each segment and year, with the blue color lightening as years are more recent.</w:t>
      </w:r>
    </w:p>
    <w:p w14:paraId="4530CB10" w14:textId="77777777" w:rsidR="00622837" w:rsidRPr="001B4B9E" w:rsidRDefault="00622837" w:rsidP="00242A62">
      <w:pPr>
        <w:spacing w:after="0" w:line="240" w:lineRule="auto"/>
        <w:rPr>
          <w:rFonts w:ascii="Times New Roman" w:hAnsi="Times New Roman" w:cs="Times New Roman"/>
          <w:sz w:val="24"/>
          <w:szCs w:val="24"/>
        </w:rPr>
      </w:pPr>
    </w:p>
    <w:p w14:paraId="27EB4E90" w14:textId="3F6ECB13" w:rsidR="00DD5350" w:rsidRDefault="00622837" w:rsidP="00242A62">
      <w:pPr>
        <w:spacing w:after="0" w:line="240" w:lineRule="auto"/>
        <w:rPr>
          <w:rFonts w:ascii="Times New Roman" w:hAnsi="Times New Roman" w:cs="Times New Roman"/>
          <w:sz w:val="24"/>
          <w:szCs w:val="24"/>
        </w:rPr>
      </w:pPr>
      <w:r>
        <w:rPr>
          <w:rFonts w:ascii="Times New Roman" w:hAnsi="Times New Roman" w:cs="Times New Roman"/>
          <w:sz w:val="24"/>
          <w:szCs w:val="24"/>
        </w:rPr>
        <w:tab/>
        <w:t>Water availability (PDSI) had</w:t>
      </w:r>
      <w:r w:rsidR="00DD5350" w:rsidRPr="001B4B9E">
        <w:rPr>
          <w:rFonts w:ascii="Times New Roman" w:hAnsi="Times New Roman" w:cs="Times New Roman"/>
          <w:sz w:val="24"/>
          <w:szCs w:val="24"/>
        </w:rPr>
        <w:t xml:space="preserve"> no clear top model (best weight 10%)</w:t>
      </w:r>
      <w:r w:rsidR="009B507B" w:rsidRPr="001B4B9E">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009B507B" w:rsidRPr="001B4B9E">
        <w:rPr>
          <w:rFonts w:ascii="Times New Roman" w:hAnsi="Times New Roman" w:cs="Times New Roman"/>
          <w:sz w:val="24"/>
          <w:szCs w:val="24"/>
        </w:rPr>
        <w:t>top linear models performed slightly better than top quadratic models (ΔAICc = -</w:t>
      </w:r>
      <w:r w:rsidR="00AA63CB" w:rsidRPr="001B4B9E">
        <w:rPr>
          <w:rFonts w:ascii="Times New Roman" w:hAnsi="Times New Roman" w:cs="Times New Roman"/>
          <w:sz w:val="24"/>
          <w:szCs w:val="24"/>
        </w:rPr>
        <w:t>1</w:t>
      </w:r>
      <w:r w:rsidR="009B507B" w:rsidRPr="001B4B9E">
        <w:rPr>
          <w:rFonts w:ascii="Times New Roman" w:hAnsi="Times New Roman" w:cs="Times New Roman"/>
          <w:sz w:val="24"/>
          <w:szCs w:val="24"/>
        </w:rPr>
        <w:t>.</w:t>
      </w:r>
      <w:r w:rsidR="00AA63CB" w:rsidRPr="001B4B9E">
        <w:rPr>
          <w:rFonts w:ascii="Times New Roman" w:hAnsi="Times New Roman" w:cs="Times New Roman"/>
          <w:sz w:val="24"/>
          <w:szCs w:val="24"/>
        </w:rPr>
        <w:t>55</w:t>
      </w:r>
      <w:r w:rsidR="009B507B" w:rsidRPr="001B4B9E">
        <w:rPr>
          <w:rFonts w:ascii="Times New Roman" w:hAnsi="Times New Roman" w:cs="Times New Roman"/>
          <w:sz w:val="24"/>
          <w:szCs w:val="24"/>
        </w:rPr>
        <w:t>)</w:t>
      </w:r>
      <w:r>
        <w:rPr>
          <w:rFonts w:ascii="Times New Roman" w:hAnsi="Times New Roman" w:cs="Times New Roman"/>
          <w:sz w:val="24"/>
          <w:szCs w:val="24"/>
        </w:rPr>
        <w:t xml:space="preserve">. </w:t>
      </w:r>
      <w:r w:rsidR="00E506BC" w:rsidRPr="001B4B9E">
        <w:rPr>
          <w:rFonts w:ascii="Times New Roman" w:hAnsi="Times New Roman" w:cs="Times New Roman"/>
          <w:sz w:val="24"/>
          <w:szCs w:val="24"/>
        </w:rPr>
        <w:t xml:space="preserve">The linear model had the strongest support in the </w:t>
      </w:r>
      <w:r w:rsidR="00CC7893" w:rsidRPr="001B4B9E">
        <w:rPr>
          <w:rFonts w:ascii="Times New Roman" w:hAnsi="Times New Roman" w:cs="Times New Roman"/>
          <w:sz w:val="24"/>
          <w:szCs w:val="24"/>
        </w:rPr>
        <w:t>upper left corner (</w:t>
      </w:r>
      <w:r w:rsidR="00E506BC" w:rsidRPr="001B4B9E">
        <w:rPr>
          <w:rFonts w:ascii="Times New Roman" w:hAnsi="Times New Roman" w:cs="Times New Roman"/>
          <w:sz w:val="24"/>
          <w:szCs w:val="24"/>
        </w:rPr>
        <w:t xml:space="preserve">Figure </w:t>
      </w:r>
      <w:r>
        <w:rPr>
          <w:rFonts w:ascii="Times New Roman" w:hAnsi="Times New Roman" w:cs="Times New Roman"/>
          <w:sz w:val="24"/>
          <w:szCs w:val="24"/>
        </w:rPr>
        <w:t>6</w:t>
      </w:r>
      <w:r w:rsidR="00E506BC" w:rsidRPr="001B4B9E">
        <w:rPr>
          <w:rFonts w:ascii="Times New Roman" w:hAnsi="Times New Roman" w:cs="Times New Roman"/>
          <w:sz w:val="24"/>
          <w:szCs w:val="24"/>
        </w:rPr>
        <w:t xml:space="preserve">A, </w:t>
      </w:r>
      <w:r w:rsidR="00CC7893" w:rsidRPr="001B4B9E">
        <w:rPr>
          <w:rFonts w:ascii="Times New Roman" w:hAnsi="Times New Roman" w:cs="Times New Roman"/>
          <w:sz w:val="24"/>
          <w:szCs w:val="24"/>
        </w:rPr>
        <w:t>36-1 month before census) which suggests greater water availability averaged across all 3 years increases population growth rates</w:t>
      </w:r>
      <w:r>
        <w:rPr>
          <w:rFonts w:ascii="Times New Roman" w:hAnsi="Times New Roman" w:cs="Times New Roman"/>
          <w:sz w:val="24"/>
          <w:szCs w:val="24"/>
        </w:rPr>
        <w:t xml:space="preserve"> </w:t>
      </w:r>
      <w:r>
        <w:rPr>
          <w:rFonts w:ascii="Times New Roman" w:hAnsi="Times New Roman" w:cs="Times New Roman"/>
          <w:sz w:val="24"/>
          <w:szCs w:val="24"/>
        </w:rPr>
        <w:lastRenderedPageBreak/>
        <w:t>(Figure 6B)</w:t>
      </w:r>
      <w:r w:rsidR="00CC7893" w:rsidRPr="001B4B9E">
        <w:rPr>
          <w:rFonts w:ascii="Times New Roman" w:hAnsi="Times New Roman" w:cs="Times New Roman"/>
          <w:sz w:val="24"/>
          <w:szCs w:val="24"/>
        </w:rPr>
        <w:t xml:space="preserve">. The region </w:t>
      </w:r>
      <w:r>
        <w:rPr>
          <w:rFonts w:ascii="Times New Roman" w:hAnsi="Times New Roman" w:cs="Times New Roman"/>
          <w:sz w:val="24"/>
          <w:szCs w:val="24"/>
        </w:rPr>
        <w:t xml:space="preserve">of importance </w:t>
      </w:r>
      <w:r w:rsidR="00CC7893" w:rsidRPr="001B4B9E">
        <w:rPr>
          <w:rFonts w:ascii="Times New Roman" w:hAnsi="Times New Roman" w:cs="Times New Roman"/>
          <w:sz w:val="24"/>
          <w:szCs w:val="24"/>
        </w:rPr>
        <w:t xml:space="preserve">in the bottom left suggests that wetter springs in the year of the census </w:t>
      </w:r>
      <w:r>
        <w:rPr>
          <w:rFonts w:ascii="Times New Roman" w:hAnsi="Times New Roman" w:cs="Times New Roman"/>
          <w:sz w:val="24"/>
          <w:szCs w:val="24"/>
        </w:rPr>
        <w:t xml:space="preserve">also </w:t>
      </w:r>
      <w:r w:rsidR="00CC7893" w:rsidRPr="001B4B9E">
        <w:rPr>
          <w:rFonts w:ascii="Times New Roman" w:hAnsi="Times New Roman" w:cs="Times New Roman"/>
          <w:sz w:val="24"/>
          <w:szCs w:val="24"/>
        </w:rPr>
        <w:t>increases population growth rates.</w:t>
      </w:r>
      <w:r>
        <w:rPr>
          <w:rFonts w:ascii="Times New Roman" w:hAnsi="Times New Roman" w:cs="Times New Roman"/>
          <w:sz w:val="24"/>
          <w:szCs w:val="24"/>
        </w:rPr>
        <w:t xml:space="preserve"> </w:t>
      </w:r>
    </w:p>
    <w:p w14:paraId="1C4BA8FC" w14:textId="77777777" w:rsidR="00622837" w:rsidRPr="001B4B9E" w:rsidRDefault="00622837" w:rsidP="00242A62">
      <w:pPr>
        <w:spacing w:after="0" w:line="240" w:lineRule="auto"/>
        <w:rPr>
          <w:rFonts w:ascii="Times New Roman" w:hAnsi="Times New Roman" w:cs="Times New Roman"/>
          <w:sz w:val="24"/>
          <w:szCs w:val="24"/>
        </w:rPr>
      </w:pPr>
    </w:p>
    <w:p w14:paraId="2626AD33" w14:textId="60FE03DA" w:rsidR="00AA63CB" w:rsidRDefault="00613090" w:rsidP="00242A62">
      <w:pPr>
        <w:spacing w:after="0" w:line="240" w:lineRule="auto"/>
        <w:rPr>
          <w:rFonts w:ascii="Times New Roman" w:hAnsi="Times New Roman" w:cs="Times New Roman"/>
          <w:sz w:val="24"/>
          <w:szCs w:val="24"/>
        </w:rPr>
      </w:pPr>
      <w:r w:rsidRPr="001B4B9E">
        <w:rPr>
          <w:noProof/>
          <w:sz w:val="24"/>
          <w:szCs w:val="24"/>
        </w:rPr>
        <w:drawing>
          <wp:inline distT="0" distB="0" distL="0" distR="0" wp14:anchorId="7CC414D2" wp14:editId="71BA81DA">
            <wp:extent cx="4572000" cy="235145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00" cy="2351454"/>
                    </a:xfrm>
                    <a:prstGeom prst="rect">
                      <a:avLst/>
                    </a:prstGeom>
                  </pic:spPr>
                </pic:pic>
              </a:graphicData>
            </a:graphic>
          </wp:inline>
        </w:drawing>
      </w:r>
    </w:p>
    <w:p w14:paraId="28D498C1" w14:textId="21DCAE2A" w:rsidR="00622837" w:rsidRDefault="00622837" w:rsidP="00622837">
      <w:pPr>
        <w:spacing w:after="0" w:line="240" w:lineRule="auto"/>
        <w:rPr>
          <w:rFonts w:ascii="Times New Roman" w:hAnsi="Times New Roman" w:cs="Times New Roman"/>
          <w:sz w:val="20"/>
          <w:szCs w:val="20"/>
        </w:rPr>
      </w:pPr>
      <w:r w:rsidRPr="00622837">
        <w:rPr>
          <w:rFonts w:ascii="Times New Roman" w:hAnsi="Times New Roman" w:cs="Times New Roman"/>
          <w:sz w:val="20"/>
          <w:szCs w:val="20"/>
        </w:rPr>
        <w:t xml:space="preserve">Figure </w:t>
      </w:r>
      <w:r>
        <w:rPr>
          <w:rFonts w:ascii="Times New Roman" w:hAnsi="Times New Roman" w:cs="Times New Roman"/>
          <w:sz w:val="20"/>
          <w:szCs w:val="20"/>
        </w:rPr>
        <w:t>6</w:t>
      </w:r>
      <w:r w:rsidRPr="00622837">
        <w:rPr>
          <w:rFonts w:ascii="Times New Roman" w:hAnsi="Times New Roman" w:cs="Times New Roman"/>
          <w:sz w:val="20"/>
          <w:szCs w:val="20"/>
        </w:rPr>
        <w:t>: The timing of</w:t>
      </w:r>
      <w:r>
        <w:rPr>
          <w:rFonts w:ascii="Times New Roman" w:hAnsi="Times New Roman" w:cs="Times New Roman"/>
          <w:sz w:val="20"/>
          <w:szCs w:val="20"/>
        </w:rPr>
        <w:t xml:space="preserve"> water availability (PDSI)</w:t>
      </w:r>
      <w:r w:rsidRPr="00622837">
        <w:rPr>
          <w:rFonts w:ascii="Times New Roman" w:hAnsi="Times New Roman" w:cs="Times New Roman"/>
          <w:sz w:val="20"/>
          <w:szCs w:val="20"/>
        </w:rPr>
        <w:t xml:space="preserve"> associated with models of annual population growth rates has its best fits in the red region (A) and shows </w:t>
      </w:r>
      <w:r>
        <w:rPr>
          <w:rFonts w:ascii="Times New Roman" w:hAnsi="Times New Roman" w:cs="Times New Roman"/>
          <w:sz w:val="20"/>
          <w:szCs w:val="20"/>
        </w:rPr>
        <w:t>in</w:t>
      </w:r>
      <w:r w:rsidRPr="00622837">
        <w:rPr>
          <w:rFonts w:ascii="Times New Roman" w:hAnsi="Times New Roman" w:cs="Times New Roman"/>
          <w:sz w:val="20"/>
          <w:szCs w:val="20"/>
        </w:rPr>
        <w:t>creasing growth rates with higher</w:t>
      </w:r>
      <w:r>
        <w:rPr>
          <w:rFonts w:ascii="Times New Roman" w:hAnsi="Times New Roman" w:cs="Times New Roman"/>
          <w:sz w:val="20"/>
          <w:szCs w:val="20"/>
        </w:rPr>
        <w:t xml:space="preserve"> water availability </w:t>
      </w:r>
      <w:r w:rsidRPr="00622837">
        <w:rPr>
          <w:rFonts w:ascii="Times New Roman" w:hAnsi="Times New Roman" w:cs="Times New Roman"/>
          <w:sz w:val="20"/>
          <w:szCs w:val="20"/>
        </w:rPr>
        <w:t>within the time window (B). Data points show the growth rates of each segment and year, with the blue color lightening as years are more recent.</w:t>
      </w:r>
    </w:p>
    <w:p w14:paraId="165392C7" w14:textId="3744AC89" w:rsidR="00DD5350" w:rsidRPr="001B4B9E" w:rsidRDefault="00DD5350" w:rsidP="00242A62">
      <w:pPr>
        <w:spacing w:after="0" w:line="240" w:lineRule="auto"/>
        <w:rPr>
          <w:rFonts w:ascii="Times New Roman" w:hAnsi="Times New Roman" w:cs="Times New Roman"/>
          <w:sz w:val="24"/>
          <w:szCs w:val="24"/>
        </w:rPr>
      </w:pPr>
    </w:p>
    <w:p w14:paraId="76B0ED90" w14:textId="54EFDCC5" w:rsidR="00CC7893" w:rsidRPr="001B4B9E" w:rsidRDefault="008B50B4" w:rsidP="008B50B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After the best time windows were selected for environmental covariates, we tested for c</w:t>
      </w:r>
      <w:r w:rsidR="00613090" w:rsidRPr="001B4B9E">
        <w:rPr>
          <w:rFonts w:ascii="Times New Roman" w:hAnsi="Times New Roman" w:cs="Times New Roman"/>
          <w:sz w:val="24"/>
          <w:szCs w:val="24"/>
        </w:rPr>
        <w:t xml:space="preserve">orrelations between </w:t>
      </w:r>
      <w:r>
        <w:rPr>
          <w:rFonts w:ascii="Times New Roman" w:hAnsi="Times New Roman" w:cs="Times New Roman"/>
          <w:sz w:val="24"/>
          <w:szCs w:val="24"/>
        </w:rPr>
        <w:t>them</w:t>
      </w:r>
      <w:r w:rsidR="00D97945" w:rsidRPr="001B4B9E">
        <w:rPr>
          <w:rFonts w:ascii="Times New Roman" w:hAnsi="Times New Roman" w:cs="Times New Roman"/>
          <w:sz w:val="24"/>
          <w:szCs w:val="24"/>
        </w:rPr>
        <w:t>.</w:t>
      </w:r>
      <w:r>
        <w:rPr>
          <w:rFonts w:ascii="Times New Roman" w:hAnsi="Times New Roman" w:cs="Times New Roman"/>
          <w:sz w:val="24"/>
          <w:szCs w:val="24"/>
        </w:rPr>
        <w:t xml:space="preserve"> Water availability</w:t>
      </w:r>
      <w:r w:rsidR="00D97945" w:rsidRPr="001B4B9E">
        <w:rPr>
          <w:rFonts w:ascii="Times New Roman" w:hAnsi="Times New Roman" w:cs="Times New Roman"/>
          <w:sz w:val="24"/>
          <w:szCs w:val="24"/>
        </w:rPr>
        <w:t xml:space="preserve"> </w:t>
      </w:r>
      <w:r>
        <w:rPr>
          <w:rFonts w:ascii="Times New Roman" w:hAnsi="Times New Roman" w:cs="Times New Roman"/>
          <w:sz w:val="24"/>
          <w:szCs w:val="24"/>
        </w:rPr>
        <w:t>(</w:t>
      </w:r>
      <w:r w:rsidR="00D97945" w:rsidRPr="001B4B9E">
        <w:rPr>
          <w:rFonts w:ascii="Times New Roman" w:hAnsi="Times New Roman" w:cs="Times New Roman"/>
          <w:sz w:val="24"/>
          <w:szCs w:val="24"/>
        </w:rPr>
        <w:t>PDSI</w:t>
      </w:r>
      <w:r>
        <w:rPr>
          <w:rFonts w:ascii="Times New Roman" w:hAnsi="Times New Roman" w:cs="Times New Roman"/>
          <w:sz w:val="24"/>
          <w:szCs w:val="24"/>
        </w:rPr>
        <w:t>)</w:t>
      </w:r>
      <w:r w:rsidR="00D97945" w:rsidRPr="001B4B9E">
        <w:rPr>
          <w:rFonts w:ascii="Times New Roman" w:hAnsi="Times New Roman" w:cs="Times New Roman"/>
          <w:sz w:val="24"/>
          <w:szCs w:val="24"/>
        </w:rPr>
        <w:t xml:space="preserve"> (36-1 months prior) and stream discharge (23-7 months prior) were </w:t>
      </w:r>
      <w:r>
        <w:rPr>
          <w:rFonts w:ascii="Times New Roman" w:hAnsi="Times New Roman" w:cs="Times New Roman"/>
          <w:sz w:val="24"/>
          <w:szCs w:val="24"/>
        </w:rPr>
        <w:t xml:space="preserve">strongly </w:t>
      </w:r>
      <w:r w:rsidR="00D97945" w:rsidRPr="001B4B9E">
        <w:rPr>
          <w:rFonts w:ascii="Times New Roman" w:hAnsi="Times New Roman" w:cs="Times New Roman"/>
          <w:sz w:val="24"/>
          <w:szCs w:val="24"/>
        </w:rPr>
        <w:t xml:space="preserve">correlated </w:t>
      </w:r>
      <w:r>
        <w:rPr>
          <w:rFonts w:ascii="Times New Roman" w:hAnsi="Times New Roman" w:cs="Times New Roman"/>
          <w:sz w:val="24"/>
          <w:szCs w:val="24"/>
        </w:rPr>
        <w:t>(P</w:t>
      </w:r>
      <w:r w:rsidR="00D97945" w:rsidRPr="001B4B9E">
        <w:rPr>
          <w:rFonts w:ascii="Times New Roman" w:hAnsi="Times New Roman" w:cs="Times New Roman"/>
          <w:sz w:val="24"/>
          <w:szCs w:val="24"/>
        </w:rPr>
        <w:t>ear</w:t>
      </w:r>
      <w:r w:rsidR="007E3322">
        <w:rPr>
          <w:rFonts w:ascii="Times New Roman" w:hAnsi="Times New Roman" w:cs="Times New Roman"/>
          <w:sz w:val="24"/>
          <w:szCs w:val="24"/>
        </w:rPr>
        <w:t>s</w:t>
      </w:r>
      <w:r w:rsidR="00D97945" w:rsidRPr="001B4B9E">
        <w:rPr>
          <w:rFonts w:ascii="Times New Roman" w:hAnsi="Times New Roman" w:cs="Times New Roman"/>
          <w:sz w:val="24"/>
          <w:szCs w:val="24"/>
        </w:rPr>
        <w:t xml:space="preserve">ons’s </w:t>
      </w:r>
      <w:r w:rsidR="00D97945" w:rsidRPr="008B50B4">
        <w:rPr>
          <w:rFonts w:ascii="Times New Roman" w:hAnsi="Times New Roman" w:cs="Times New Roman"/>
          <w:i/>
          <w:iCs/>
          <w:sz w:val="24"/>
          <w:szCs w:val="24"/>
        </w:rPr>
        <w:t>r</w:t>
      </w:r>
      <w:r w:rsidR="00D97945" w:rsidRPr="001B4B9E">
        <w:rPr>
          <w:rFonts w:ascii="Times New Roman" w:hAnsi="Times New Roman" w:cs="Times New Roman"/>
          <w:sz w:val="24"/>
          <w:szCs w:val="24"/>
        </w:rPr>
        <w:t xml:space="preserve"> = 0.77</w:t>
      </w:r>
      <w:r>
        <w:rPr>
          <w:rFonts w:ascii="Times New Roman" w:hAnsi="Times New Roman" w:cs="Times New Roman"/>
          <w:sz w:val="24"/>
          <w:szCs w:val="24"/>
        </w:rPr>
        <w:t>)</w:t>
      </w:r>
      <w:r w:rsidR="00D97945" w:rsidRPr="001B4B9E">
        <w:rPr>
          <w:rFonts w:ascii="Times New Roman" w:hAnsi="Times New Roman" w:cs="Times New Roman"/>
          <w:sz w:val="24"/>
          <w:szCs w:val="24"/>
        </w:rPr>
        <w:t>, so discharge was removed as it ha</w:t>
      </w:r>
      <w:r>
        <w:rPr>
          <w:rFonts w:ascii="Times New Roman" w:hAnsi="Times New Roman" w:cs="Times New Roman"/>
          <w:sz w:val="24"/>
          <w:szCs w:val="24"/>
        </w:rPr>
        <w:t>d</w:t>
      </w:r>
      <w:r w:rsidR="00D97945" w:rsidRPr="001B4B9E">
        <w:rPr>
          <w:rFonts w:ascii="Times New Roman" w:hAnsi="Times New Roman" w:cs="Times New Roman"/>
          <w:sz w:val="24"/>
          <w:szCs w:val="24"/>
        </w:rPr>
        <w:t xml:space="preserve"> </w:t>
      </w:r>
      <w:r>
        <w:rPr>
          <w:rFonts w:ascii="Times New Roman" w:hAnsi="Times New Roman" w:cs="Times New Roman"/>
          <w:sz w:val="24"/>
          <w:szCs w:val="24"/>
        </w:rPr>
        <w:t xml:space="preserve">years of </w:t>
      </w:r>
      <w:r w:rsidR="00D97945" w:rsidRPr="001B4B9E">
        <w:rPr>
          <w:rFonts w:ascii="Times New Roman" w:hAnsi="Times New Roman" w:cs="Times New Roman"/>
          <w:sz w:val="24"/>
          <w:szCs w:val="24"/>
        </w:rPr>
        <w:t xml:space="preserve">missing data. Using all years for the other variables, </w:t>
      </w:r>
      <w:r>
        <w:rPr>
          <w:rFonts w:ascii="Times New Roman" w:hAnsi="Times New Roman" w:cs="Times New Roman"/>
          <w:sz w:val="24"/>
          <w:szCs w:val="24"/>
        </w:rPr>
        <w:t xml:space="preserve">paired </w:t>
      </w:r>
      <w:r w:rsidR="00D97945" w:rsidRPr="001B4B9E">
        <w:rPr>
          <w:rFonts w:ascii="Times New Roman" w:hAnsi="Times New Roman" w:cs="Times New Roman"/>
          <w:sz w:val="24"/>
          <w:szCs w:val="24"/>
        </w:rPr>
        <w:t>correlation coefficients were all less than or equal to 0.40.</w:t>
      </w:r>
    </w:p>
    <w:p w14:paraId="04210B7B" w14:textId="02C22489" w:rsidR="00D97945" w:rsidRPr="001B4B9E" w:rsidRDefault="00D97945" w:rsidP="00242A62">
      <w:pPr>
        <w:spacing w:after="0" w:line="240" w:lineRule="auto"/>
        <w:rPr>
          <w:rFonts w:ascii="Times New Roman" w:hAnsi="Times New Roman" w:cs="Times New Roman"/>
          <w:sz w:val="24"/>
          <w:szCs w:val="24"/>
        </w:rPr>
      </w:pPr>
    </w:p>
    <w:p w14:paraId="79D2E8EA" w14:textId="79B8842A" w:rsidR="008B50B4" w:rsidRDefault="008B50B4" w:rsidP="008B50B4">
      <w:pPr>
        <w:pStyle w:val="Heading2"/>
      </w:pPr>
      <w:r>
        <w:t>Population models</w:t>
      </w:r>
    </w:p>
    <w:p w14:paraId="1D913D5C" w14:textId="64D81E7F" w:rsidR="00DD13FE" w:rsidRDefault="008B50B4" w:rsidP="00DD13F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Annual population growth rates show strong negative density-dependence, with lower growth following years with high counts. All environmental covariates identified in the above analysis and their quadratic terms (if selected) were added to the density-dependence population model (Table 1). Variables were removed if not significant (p &gt; 0.05).</w:t>
      </w:r>
      <w:r w:rsidR="008A5A92">
        <w:rPr>
          <w:rFonts w:ascii="Times New Roman" w:hAnsi="Times New Roman" w:cs="Times New Roman"/>
          <w:sz w:val="24"/>
          <w:szCs w:val="24"/>
        </w:rPr>
        <w:t xml:space="preserve"> </w:t>
      </w:r>
      <w:r>
        <w:rPr>
          <w:rFonts w:ascii="Times New Roman" w:hAnsi="Times New Roman" w:cs="Times New Roman"/>
          <w:sz w:val="24"/>
          <w:szCs w:val="24"/>
        </w:rPr>
        <w:t>The q</w:t>
      </w:r>
      <w:r w:rsidR="00842470">
        <w:rPr>
          <w:rFonts w:ascii="Times New Roman" w:hAnsi="Times New Roman" w:cs="Times New Roman"/>
          <w:sz w:val="24"/>
          <w:szCs w:val="24"/>
        </w:rPr>
        <w:t xml:space="preserve">uadratic effect of snow and </w:t>
      </w:r>
      <w:r>
        <w:rPr>
          <w:rFonts w:ascii="Times New Roman" w:hAnsi="Times New Roman" w:cs="Times New Roman"/>
          <w:sz w:val="24"/>
          <w:szCs w:val="24"/>
        </w:rPr>
        <w:t xml:space="preserve">the </w:t>
      </w:r>
      <w:r w:rsidR="00842470">
        <w:rPr>
          <w:rFonts w:ascii="Times New Roman" w:hAnsi="Times New Roman" w:cs="Times New Roman"/>
          <w:sz w:val="24"/>
          <w:szCs w:val="24"/>
        </w:rPr>
        <w:t>linear effect of PDSI were not significant in multiple regression and were removed for the simulations.</w:t>
      </w:r>
      <w:r>
        <w:rPr>
          <w:rFonts w:ascii="Times New Roman" w:hAnsi="Times New Roman" w:cs="Times New Roman"/>
          <w:sz w:val="24"/>
          <w:szCs w:val="24"/>
        </w:rPr>
        <w:t xml:space="preserve"> Even though these variables may improve model fit when tested in isolation in the time window analysis above, when included with other variables they did not improve the model fit.</w:t>
      </w:r>
      <w:r w:rsidR="00DD13FE">
        <w:rPr>
          <w:rFonts w:ascii="Times New Roman" w:hAnsi="Times New Roman" w:cs="Times New Roman"/>
          <w:sz w:val="24"/>
          <w:szCs w:val="24"/>
        </w:rPr>
        <w:t xml:space="preserve"> The final model, used for population simulations, included temperature, precipitation (linear and quadratic effects), and snowfall as important drivers of population growth rates.</w:t>
      </w:r>
    </w:p>
    <w:p w14:paraId="5446B6D6" w14:textId="37E120E2" w:rsidR="00DD13FE" w:rsidRPr="00DD13FE" w:rsidRDefault="00DD13FE" w:rsidP="00DD13FE">
      <w:pPr>
        <w:spacing w:after="0" w:line="240" w:lineRule="auto"/>
        <w:rPr>
          <w:rFonts w:ascii="Times New Roman" w:hAnsi="Times New Roman" w:cs="Times New Roman"/>
          <w:sz w:val="20"/>
          <w:szCs w:val="20"/>
        </w:rPr>
      </w:pPr>
      <w:r>
        <w:rPr>
          <w:rFonts w:ascii="Times New Roman" w:hAnsi="Times New Roman" w:cs="Times New Roman"/>
          <w:sz w:val="20"/>
          <w:szCs w:val="20"/>
        </w:rPr>
        <w:br w:type="page"/>
      </w:r>
    </w:p>
    <w:p w14:paraId="7D74914A" w14:textId="5698504F" w:rsidR="00E80C19" w:rsidRPr="00DD13FE" w:rsidRDefault="00E80C19" w:rsidP="00E80C19">
      <w:pPr>
        <w:spacing w:after="0" w:line="240" w:lineRule="auto"/>
        <w:rPr>
          <w:rFonts w:ascii="Times New Roman" w:hAnsi="Times New Roman" w:cs="Times New Roman"/>
          <w:sz w:val="20"/>
          <w:szCs w:val="20"/>
        </w:rPr>
      </w:pPr>
      <w:r w:rsidRPr="00DD13FE">
        <w:rPr>
          <w:rFonts w:ascii="Times New Roman" w:hAnsi="Times New Roman" w:cs="Times New Roman"/>
          <w:sz w:val="20"/>
          <w:szCs w:val="20"/>
        </w:rPr>
        <w:lastRenderedPageBreak/>
        <w:t xml:space="preserve">Table 1: </w:t>
      </w:r>
      <w:r w:rsidR="00B10726" w:rsidRPr="00DD13FE">
        <w:rPr>
          <w:rFonts w:ascii="Times New Roman" w:hAnsi="Times New Roman" w:cs="Times New Roman"/>
          <w:sz w:val="20"/>
          <w:szCs w:val="20"/>
        </w:rPr>
        <w:t>Two mixed-effects m</w:t>
      </w:r>
      <w:r w:rsidRPr="00DD13FE">
        <w:rPr>
          <w:rFonts w:ascii="Times New Roman" w:hAnsi="Times New Roman" w:cs="Times New Roman"/>
          <w:sz w:val="20"/>
          <w:szCs w:val="20"/>
        </w:rPr>
        <w:t>odel</w:t>
      </w:r>
      <w:r w:rsidR="00B10726" w:rsidRPr="00DD13FE">
        <w:rPr>
          <w:rFonts w:ascii="Times New Roman" w:hAnsi="Times New Roman" w:cs="Times New Roman"/>
          <w:sz w:val="20"/>
          <w:szCs w:val="20"/>
        </w:rPr>
        <w:t>s of annual</w:t>
      </w:r>
      <w:r w:rsidRPr="00DD13FE">
        <w:rPr>
          <w:rFonts w:ascii="Times New Roman" w:hAnsi="Times New Roman" w:cs="Times New Roman"/>
          <w:sz w:val="20"/>
          <w:szCs w:val="20"/>
        </w:rPr>
        <w:t xml:space="preserve"> population growth rate</w:t>
      </w:r>
      <w:r w:rsidR="00B10726" w:rsidRPr="00DD13FE">
        <w:rPr>
          <w:rFonts w:ascii="Times New Roman" w:hAnsi="Times New Roman" w:cs="Times New Roman"/>
          <w:sz w:val="20"/>
          <w:szCs w:val="20"/>
        </w:rPr>
        <w:t>s</w:t>
      </w:r>
      <w:r w:rsidRPr="00DD13FE">
        <w:rPr>
          <w:rFonts w:ascii="Times New Roman" w:hAnsi="Times New Roman" w:cs="Times New Roman"/>
          <w:sz w:val="20"/>
          <w:szCs w:val="20"/>
        </w:rPr>
        <w:t xml:space="preserve"> with density-dependence </w:t>
      </w:r>
      <w:r w:rsidR="00B10726" w:rsidRPr="00DD13FE">
        <w:rPr>
          <w:rFonts w:ascii="Times New Roman" w:hAnsi="Times New Roman" w:cs="Times New Roman"/>
          <w:sz w:val="20"/>
          <w:szCs w:val="20"/>
        </w:rPr>
        <w:t>only or including the selected climate covariates.</w:t>
      </w:r>
    </w:p>
    <w:tbl>
      <w:tblPr>
        <w:tblW w:w="9540" w:type="dxa"/>
        <w:tblLayout w:type="fixed"/>
        <w:tblCellMar>
          <w:top w:w="15" w:type="dxa"/>
          <w:left w:w="15" w:type="dxa"/>
          <w:bottom w:w="15" w:type="dxa"/>
          <w:right w:w="15" w:type="dxa"/>
        </w:tblCellMar>
        <w:tblLook w:val="04A0" w:firstRow="1" w:lastRow="0" w:firstColumn="1" w:lastColumn="0" w:noHBand="0" w:noVBand="1"/>
      </w:tblPr>
      <w:tblGrid>
        <w:gridCol w:w="2430"/>
        <w:gridCol w:w="990"/>
        <w:gridCol w:w="1530"/>
        <w:gridCol w:w="1022"/>
        <w:gridCol w:w="964"/>
        <w:gridCol w:w="1614"/>
        <w:gridCol w:w="990"/>
      </w:tblGrid>
      <w:tr w:rsidR="00B10726" w:rsidRPr="00E80C19" w14:paraId="719A5F9D" w14:textId="77777777" w:rsidTr="00B10726">
        <w:tc>
          <w:tcPr>
            <w:tcW w:w="2430" w:type="dxa"/>
            <w:tcBorders>
              <w:top w:val="double" w:sz="6" w:space="0" w:color="auto"/>
            </w:tcBorders>
            <w:tcMar>
              <w:top w:w="113" w:type="dxa"/>
              <w:left w:w="113" w:type="dxa"/>
              <w:bottom w:w="113" w:type="dxa"/>
              <w:right w:w="113" w:type="dxa"/>
            </w:tcMar>
            <w:vAlign w:val="center"/>
            <w:hideMark/>
          </w:tcPr>
          <w:p w14:paraId="7BF6B47F" w14:textId="77777777" w:rsidR="00E80C19" w:rsidRPr="00E80C19" w:rsidRDefault="00E80C19" w:rsidP="00604579">
            <w:pPr>
              <w:spacing w:after="0" w:line="240" w:lineRule="auto"/>
              <w:rPr>
                <w:rFonts w:ascii="Times New Roman" w:eastAsia="Times New Roman" w:hAnsi="Times New Roman" w:cs="Times New Roman"/>
                <w:b/>
                <w:bCs/>
                <w:sz w:val="24"/>
                <w:szCs w:val="24"/>
              </w:rPr>
            </w:pPr>
            <w:r w:rsidRPr="00E80C19">
              <w:rPr>
                <w:rFonts w:ascii="Times New Roman" w:eastAsia="Times New Roman" w:hAnsi="Times New Roman" w:cs="Times New Roman"/>
                <w:b/>
                <w:bCs/>
                <w:sz w:val="24"/>
                <w:szCs w:val="24"/>
              </w:rPr>
              <w:t> </w:t>
            </w:r>
          </w:p>
        </w:tc>
        <w:tc>
          <w:tcPr>
            <w:tcW w:w="3542" w:type="dxa"/>
            <w:gridSpan w:val="3"/>
            <w:tcBorders>
              <w:top w:val="double" w:sz="6" w:space="0" w:color="auto"/>
            </w:tcBorders>
            <w:tcMar>
              <w:top w:w="113" w:type="dxa"/>
              <w:left w:w="113" w:type="dxa"/>
              <w:bottom w:w="113" w:type="dxa"/>
              <w:right w:w="113" w:type="dxa"/>
            </w:tcMar>
            <w:vAlign w:val="center"/>
            <w:hideMark/>
          </w:tcPr>
          <w:p w14:paraId="42776CA4" w14:textId="7D69EEA0" w:rsidR="00E80C19" w:rsidRPr="00E80C19" w:rsidRDefault="00B10726" w:rsidP="0060457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Density-dependence</w:t>
            </w:r>
          </w:p>
        </w:tc>
        <w:tc>
          <w:tcPr>
            <w:tcW w:w="3568" w:type="dxa"/>
            <w:gridSpan w:val="3"/>
            <w:tcBorders>
              <w:top w:val="double" w:sz="6" w:space="0" w:color="auto"/>
            </w:tcBorders>
            <w:tcMar>
              <w:top w:w="113" w:type="dxa"/>
              <w:left w:w="113" w:type="dxa"/>
              <w:bottom w:w="113" w:type="dxa"/>
              <w:right w:w="113" w:type="dxa"/>
            </w:tcMar>
            <w:vAlign w:val="center"/>
            <w:hideMark/>
          </w:tcPr>
          <w:p w14:paraId="7A8F96D5" w14:textId="3755AD3E" w:rsidR="00E80C19" w:rsidRPr="00E80C19" w:rsidRDefault="00B10726" w:rsidP="0060457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_+ climate covariates</w:t>
            </w:r>
          </w:p>
        </w:tc>
      </w:tr>
      <w:tr w:rsidR="00B10726" w:rsidRPr="00E80C19" w14:paraId="3BCBFC69" w14:textId="77777777" w:rsidTr="00B10726">
        <w:tc>
          <w:tcPr>
            <w:tcW w:w="2430" w:type="dxa"/>
            <w:tcBorders>
              <w:bottom w:val="single" w:sz="6" w:space="0" w:color="auto"/>
            </w:tcBorders>
            <w:vAlign w:val="center"/>
            <w:hideMark/>
          </w:tcPr>
          <w:p w14:paraId="4A52FC27" w14:textId="77777777" w:rsidR="00E80C19" w:rsidRPr="00E80C19" w:rsidRDefault="00E80C19" w:rsidP="00604579">
            <w:pPr>
              <w:spacing w:after="0" w:line="240" w:lineRule="auto"/>
              <w:rPr>
                <w:rFonts w:ascii="Times New Roman" w:eastAsia="Times New Roman" w:hAnsi="Times New Roman" w:cs="Times New Roman"/>
                <w:i/>
                <w:iCs/>
                <w:sz w:val="24"/>
                <w:szCs w:val="24"/>
              </w:rPr>
            </w:pPr>
            <w:r w:rsidRPr="00E80C19">
              <w:rPr>
                <w:rFonts w:ascii="Times New Roman" w:eastAsia="Times New Roman" w:hAnsi="Times New Roman" w:cs="Times New Roman"/>
                <w:i/>
                <w:iCs/>
                <w:sz w:val="24"/>
                <w:szCs w:val="24"/>
              </w:rPr>
              <w:t>Predictors</w:t>
            </w:r>
          </w:p>
        </w:tc>
        <w:tc>
          <w:tcPr>
            <w:tcW w:w="990" w:type="dxa"/>
            <w:tcBorders>
              <w:bottom w:val="single" w:sz="6" w:space="0" w:color="auto"/>
            </w:tcBorders>
            <w:vAlign w:val="center"/>
            <w:hideMark/>
          </w:tcPr>
          <w:p w14:paraId="6CA03038" w14:textId="77777777" w:rsidR="00E80C19" w:rsidRPr="00E80C19" w:rsidRDefault="00E80C19" w:rsidP="00604579">
            <w:pPr>
              <w:spacing w:after="0" w:line="240" w:lineRule="auto"/>
              <w:jc w:val="center"/>
              <w:rPr>
                <w:rFonts w:ascii="Times New Roman" w:eastAsia="Times New Roman" w:hAnsi="Times New Roman" w:cs="Times New Roman"/>
                <w:i/>
                <w:iCs/>
                <w:sz w:val="24"/>
                <w:szCs w:val="24"/>
              </w:rPr>
            </w:pPr>
            <w:r w:rsidRPr="00E80C19">
              <w:rPr>
                <w:rFonts w:ascii="Times New Roman" w:eastAsia="Times New Roman" w:hAnsi="Times New Roman" w:cs="Times New Roman"/>
                <w:i/>
                <w:iCs/>
                <w:sz w:val="24"/>
                <w:szCs w:val="24"/>
              </w:rPr>
              <w:t>Estimates</w:t>
            </w:r>
          </w:p>
        </w:tc>
        <w:tc>
          <w:tcPr>
            <w:tcW w:w="1530" w:type="dxa"/>
            <w:tcBorders>
              <w:bottom w:val="single" w:sz="6" w:space="0" w:color="auto"/>
            </w:tcBorders>
            <w:vAlign w:val="center"/>
            <w:hideMark/>
          </w:tcPr>
          <w:p w14:paraId="5866BC31" w14:textId="77777777" w:rsidR="00E80C19" w:rsidRPr="00E80C19" w:rsidRDefault="00E80C19" w:rsidP="00604579">
            <w:pPr>
              <w:spacing w:after="0" w:line="240" w:lineRule="auto"/>
              <w:jc w:val="center"/>
              <w:rPr>
                <w:rFonts w:ascii="Times New Roman" w:eastAsia="Times New Roman" w:hAnsi="Times New Roman" w:cs="Times New Roman"/>
                <w:i/>
                <w:iCs/>
                <w:sz w:val="24"/>
                <w:szCs w:val="24"/>
              </w:rPr>
            </w:pPr>
            <w:r w:rsidRPr="00E80C19">
              <w:rPr>
                <w:rFonts w:ascii="Times New Roman" w:eastAsia="Times New Roman" w:hAnsi="Times New Roman" w:cs="Times New Roman"/>
                <w:i/>
                <w:iCs/>
                <w:sz w:val="24"/>
                <w:szCs w:val="24"/>
              </w:rPr>
              <w:t>CI</w:t>
            </w:r>
          </w:p>
        </w:tc>
        <w:tc>
          <w:tcPr>
            <w:tcW w:w="1022" w:type="dxa"/>
            <w:tcBorders>
              <w:bottom w:val="single" w:sz="6" w:space="0" w:color="auto"/>
            </w:tcBorders>
            <w:vAlign w:val="center"/>
            <w:hideMark/>
          </w:tcPr>
          <w:p w14:paraId="784E9AB5" w14:textId="77777777" w:rsidR="00E80C19" w:rsidRPr="00E80C19" w:rsidRDefault="00E80C19" w:rsidP="00604579">
            <w:pPr>
              <w:spacing w:after="0" w:line="240" w:lineRule="auto"/>
              <w:jc w:val="center"/>
              <w:rPr>
                <w:rFonts w:ascii="Times New Roman" w:eastAsia="Times New Roman" w:hAnsi="Times New Roman" w:cs="Times New Roman"/>
                <w:i/>
                <w:iCs/>
                <w:sz w:val="24"/>
                <w:szCs w:val="24"/>
              </w:rPr>
            </w:pPr>
            <w:r w:rsidRPr="00E80C19">
              <w:rPr>
                <w:rFonts w:ascii="Times New Roman" w:eastAsia="Times New Roman" w:hAnsi="Times New Roman" w:cs="Times New Roman"/>
                <w:i/>
                <w:iCs/>
                <w:sz w:val="24"/>
                <w:szCs w:val="24"/>
              </w:rPr>
              <w:t>p</w:t>
            </w:r>
          </w:p>
        </w:tc>
        <w:tc>
          <w:tcPr>
            <w:tcW w:w="964" w:type="dxa"/>
            <w:tcBorders>
              <w:bottom w:val="single" w:sz="6" w:space="0" w:color="auto"/>
            </w:tcBorders>
            <w:vAlign w:val="center"/>
            <w:hideMark/>
          </w:tcPr>
          <w:p w14:paraId="7A921C11" w14:textId="77777777" w:rsidR="00E80C19" w:rsidRPr="00E80C19" w:rsidRDefault="00E80C19" w:rsidP="00604579">
            <w:pPr>
              <w:spacing w:after="0" w:line="240" w:lineRule="auto"/>
              <w:jc w:val="center"/>
              <w:rPr>
                <w:rFonts w:ascii="Times New Roman" w:eastAsia="Times New Roman" w:hAnsi="Times New Roman" w:cs="Times New Roman"/>
                <w:i/>
                <w:iCs/>
                <w:sz w:val="24"/>
                <w:szCs w:val="24"/>
              </w:rPr>
            </w:pPr>
            <w:r w:rsidRPr="00E80C19">
              <w:rPr>
                <w:rFonts w:ascii="Times New Roman" w:eastAsia="Times New Roman" w:hAnsi="Times New Roman" w:cs="Times New Roman"/>
                <w:i/>
                <w:iCs/>
                <w:sz w:val="24"/>
                <w:szCs w:val="24"/>
              </w:rPr>
              <w:t>Estimates</w:t>
            </w:r>
          </w:p>
        </w:tc>
        <w:tc>
          <w:tcPr>
            <w:tcW w:w="1614" w:type="dxa"/>
            <w:tcBorders>
              <w:bottom w:val="single" w:sz="6" w:space="0" w:color="auto"/>
            </w:tcBorders>
            <w:vAlign w:val="center"/>
            <w:hideMark/>
          </w:tcPr>
          <w:p w14:paraId="524BC45E" w14:textId="77777777" w:rsidR="00E80C19" w:rsidRPr="00E80C19" w:rsidRDefault="00E80C19" w:rsidP="00604579">
            <w:pPr>
              <w:spacing w:after="0" w:line="240" w:lineRule="auto"/>
              <w:jc w:val="center"/>
              <w:rPr>
                <w:rFonts w:ascii="Times New Roman" w:eastAsia="Times New Roman" w:hAnsi="Times New Roman" w:cs="Times New Roman"/>
                <w:i/>
                <w:iCs/>
                <w:sz w:val="24"/>
                <w:szCs w:val="24"/>
              </w:rPr>
            </w:pPr>
            <w:r w:rsidRPr="00E80C19">
              <w:rPr>
                <w:rFonts w:ascii="Times New Roman" w:eastAsia="Times New Roman" w:hAnsi="Times New Roman" w:cs="Times New Roman"/>
                <w:i/>
                <w:iCs/>
                <w:sz w:val="24"/>
                <w:szCs w:val="24"/>
              </w:rPr>
              <w:t>CI</w:t>
            </w:r>
          </w:p>
        </w:tc>
        <w:tc>
          <w:tcPr>
            <w:tcW w:w="990" w:type="dxa"/>
            <w:tcBorders>
              <w:bottom w:val="single" w:sz="6" w:space="0" w:color="auto"/>
            </w:tcBorders>
            <w:vAlign w:val="center"/>
            <w:hideMark/>
          </w:tcPr>
          <w:p w14:paraId="3FB91E4B" w14:textId="77777777" w:rsidR="00E80C19" w:rsidRPr="00E80C19" w:rsidRDefault="00E80C19" w:rsidP="00604579">
            <w:pPr>
              <w:spacing w:after="0" w:line="240" w:lineRule="auto"/>
              <w:jc w:val="center"/>
              <w:rPr>
                <w:rFonts w:ascii="Times New Roman" w:eastAsia="Times New Roman" w:hAnsi="Times New Roman" w:cs="Times New Roman"/>
                <w:i/>
                <w:iCs/>
                <w:sz w:val="24"/>
                <w:szCs w:val="24"/>
              </w:rPr>
            </w:pPr>
            <w:r w:rsidRPr="00E80C19">
              <w:rPr>
                <w:rFonts w:ascii="Times New Roman" w:eastAsia="Times New Roman" w:hAnsi="Times New Roman" w:cs="Times New Roman"/>
                <w:i/>
                <w:iCs/>
                <w:sz w:val="24"/>
                <w:szCs w:val="24"/>
              </w:rPr>
              <w:t>p</w:t>
            </w:r>
          </w:p>
        </w:tc>
      </w:tr>
      <w:tr w:rsidR="00B10726" w:rsidRPr="00E80C19" w14:paraId="72416B27" w14:textId="77777777" w:rsidTr="00B10726">
        <w:tc>
          <w:tcPr>
            <w:tcW w:w="2430" w:type="dxa"/>
            <w:tcMar>
              <w:top w:w="113" w:type="dxa"/>
              <w:left w:w="113" w:type="dxa"/>
              <w:bottom w:w="113" w:type="dxa"/>
              <w:right w:w="113" w:type="dxa"/>
            </w:tcMar>
            <w:hideMark/>
          </w:tcPr>
          <w:p w14:paraId="1B9F27D5" w14:textId="77777777" w:rsidR="00E80C19" w:rsidRPr="00E80C19" w:rsidRDefault="00E80C19" w:rsidP="00604579">
            <w:pPr>
              <w:spacing w:after="0" w:line="240" w:lineRule="auto"/>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(Intercept)</w:t>
            </w:r>
          </w:p>
        </w:tc>
        <w:tc>
          <w:tcPr>
            <w:tcW w:w="990" w:type="dxa"/>
            <w:tcMar>
              <w:top w:w="113" w:type="dxa"/>
              <w:left w:w="113" w:type="dxa"/>
              <w:bottom w:w="113" w:type="dxa"/>
              <w:right w:w="113" w:type="dxa"/>
            </w:tcMar>
            <w:hideMark/>
          </w:tcPr>
          <w:p w14:paraId="43C7C822" w14:textId="77777777" w:rsidR="00E80C19" w:rsidRPr="00E80C19" w:rsidRDefault="00E80C19" w:rsidP="00604579">
            <w:pPr>
              <w:spacing w:after="0" w:line="240" w:lineRule="auto"/>
              <w:jc w:val="center"/>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1.99</w:t>
            </w:r>
          </w:p>
        </w:tc>
        <w:tc>
          <w:tcPr>
            <w:tcW w:w="1530" w:type="dxa"/>
            <w:tcMar>
              <w:top w:w="113" w:type="dxa"/>
              <w:left w:w="113" w:type="dxa"/>
              <w:bottom w:w="113" w:type="dxa"/>
              <w:right w:w="113" w:type="dxa"/>
            </w:tcMar>
            <w:hideMark/>
          </w:tcPr>
          <w:p w14:paraId="62558B34" w14:textId="77777777" w:rsidR="00E80C19" w:rsidRPr="00E80C19" w:rsidRDefault="00E80C19" w:rsidP="00604579">
            <w:pPr>
              <w:spacing w:after="0" w:line="240" w:lineRule="auto"/>
              <w:jc w:val="center"/>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1.38 – 2.59</w:t>
            </w:r>
          </w:p>
        </w:tc>
        <w:tc>
          <w:tcPr>
            <w:tcW w:w="1022" w:type="dxa"/>
            <w:tcMar>
              <w:top w:w="113" w:type="dxa"/>
              <w:left w:w="113" w:type="dxa"/>
              <w:bottom w:w="113" w:type="dxa"/>
              <w:right w:w="113" w:type="dxa"/>
            </w:tcMar>
            <w:hideMark/>
          </w:tcPr>
          <w:p w14:paraId="06CA3557" w14:textId="77777777" w:rsidR="00E80C19" w:rsidRPr="00E80C19" w:rsidRDefault="00E80C19" w:rsidP="00604579">
            <w:pPr>
              <w:spacing w:after="0" w:line="240" w:lineRule="auto"/>
              <w:jc w:val="center"/>
              <w:rPr>
                <w:rFonts w:ascii="Times New Roman" w:eastAsia="Times New Roman" w:hAnsi="Times New Roman" w:cs="Times New Roman"/>
                <w:sz w:val="24"/>
                <w:szCs w:val="24"/>
              </w:rPr>
            </w:pPr>
            <w:r w:rsidRPr="00E80C19">
              <w:rPr>
                <w:rFonts w:ascii="Times New Roman" w:eastAsia="Times New Roman" w:hAnsi="Times New Roman" w:cs="Times New Roman"/>
                <w:b/>
                <w:bCs/>
                <w:sz w:val="24"/>
                <w:szCs w:val="24"/>
              </w:rPr>
              <w:t>&lt;0.001</w:t>
            </w:r>
          </w:p>
        </w:tc>
        <w:tc>
          <w:tcPr>
            <w:tcW w:w="964" w:type="dxa"/>
            <w:tcMar>
              <w:top w:w="113" w:type="dxa"/>
              <w:left w:w="113" w:type="dxa"/>
              <w:bottom w:w="113" w:type="dxa"/>
              <w:right w:w="113" w:type="dxa"/>
            </w:tcMar>
            <w:hideMark/>
          </w:tcPr>
          <w:p w14:paraId="166D1037" w14:textId="77777777" w:rsidR="00E80C19" w:rsidRPr="00E80C19" w:rsidRDefault="00E80C19" w:rsidP="00604579">
            <w:pPr>
              <w:spacing w:after="0" w:line="240" w:lineRule="auto"/>
              <w:jc w:val="center"/>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1.35</w:t>
            </w:r>
          </w:p>
        </w:tc>
        <w:tc>
          <w:tcPr>
            <w:tcW w:w="1614" w:type="dxa"/>
            <w:tcMar>
              <w:top w:w="113" w:type="dxa"/>
              <w:left w:w="113" w:type="dxa"/>
              <w:bottom w:w="113" w:type="dxa"/>
              <w:right w:w="113" w:type="dxa"/>
            </w:tcMar>
            <w:hideMark/>
          </w:tcPr>
          <w:p w14:paraId="7113DE00" w14:textId="77777777" w:rsidR="00E80C19" w:rsidRPr="00E80C19" w:rsidRDefault="00E80C19" w:rsidP="00604579">
            <w:pPr>
              <w:spacing w:after="0" w:line="240" w:lineRule="auto"/>
              <w:jc w:val="center"/>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0.67 – 2.04</w:t>
            </w:r>
          </w:p>
        </w:tc>
        <w:tc>
          <w:tcPr>
            <w:tcW w:w="990" w:type="dxa"/>
            <w:tcMar>
              <w:top w:w="113" w:type="dxa"/>
              <w:left w:w="113" w:type="dxa"/>
              <w:bottom w:w="113" w:type="dxa"/>
              <w:right w:w="113" w:type="dxa"/>
            </w:tcMar>
            <w:hideMark/>
          </w:tcPr>
          <w:p w14:paraId="2238A5E8" w14:textId="77777777" w:rsidR="00E80C19" w:rsidRPr="00E80C19" w:rsidRDefault="00E80C19" w:rsidP="00604579">
            <w:pPr>
              <w:spacing w:after="0" w:line="240" w:lineRule="auto"/>
              <w:jc w:val="center"/>
              <w:rPr>
                <w:rFonts w:ascii="Times New Roman" w:eastAsia="Times New Roman" w:hAnsi="Times New Roman" w:cs="Times New Roman"/>
                <w:sz w:val="24"/>
                <w:szCs w:val="24"/>
              </w:rPr>
            </w:pPr>
            <w:r w:rsidRPr="00E80C19">
              <w:rPr>
                <w:rFonts w:ascii="Times New Roman" w:eastAsia="Times New Roman" w:hAnsi="Times New Roman" w:cs="Times New Roman"/>
                <w:b/>
                <w:bCs/>
                <w:sz w:val="24"/>
                <w:szCs w:val="24"/>
              </w:rPr>
              <w:t>&lt;0.001</w:t>
            </w:r>
          </w:p>
        </w:tc>
      </w:tr>
      <w:tr w:rsidR="00B10726" w:rsidRPr="00E80C19" w14:paraId="64C9906B" w14:textId="77777777" w:rsidTr="00B10726">
        <w:tc>
          <w:tcPr>
            <w:tcW w:w="2430" w:type="dxa"/>
            <w:tcMar>
              <w:top w:w="113" w:type="dxa"/>
              <w:left w:w="113" w:type="dxa"/>
              <w:bottom w:w="113" w:type="dxa"/>
              <w:right w:w="113" w:type="dxa"/>
            </w:tcMar>
            <w:hideMark/>
          </w:tcPr>
          <w:p w14:paraId="52B8A802" w14:textId="35D2C02A" w:rsidR="00E80C19" w:rsidRPr="00E80C19" w:rsidRDefault="00B10726" w:rsidP="006045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Log(N</w:t>
            </w:r>
            <w:r w:rsidRPr="00B10726">
              <w:rPr>
                <w:rFonts w:ascii="Times New Roman" w:eastAsia="Times New Roman" w:hAnsi="Times New Roman" w:cs="Times New Roman"/>
                <w:sz w:val="24"/>
                <w:szCs w:val="24"/>
                <w:vertAlign w:val="subscript"/>
              </w:rPr>
              <w:t>t-1</w:t>
            </w:r>
            <w:r>
              <w:rPr>
                <w:rFonts w:ascii="Times New Roman" w:eastAsia="Times New Roman" w:hAnsi="Times New Roman" w:cs="Times New Roman"/>
                <w:sz w:val="24"/>
                <w:szCs w:val="24"/>
              </w:rPr>
              <w:t>)</w:t>
            </w:r>
          </w:p>
        </w:tc>
        <w:tc>
          <w:tcPr>
            <w:tcW w:w="990" w:type="dxa"/>
            <w:tcMar>
              <w:top w:w="113" w:type="dxa"/>
              <w:left w:w="113" w:type="dxa"/>
              <w:bottom w:w="113" w:type="dxa"/>
              <w:right w:w="113" w:type="dxa"/>
            </w:tcMar>
            <w:hideMark/>
          </w:tcPr>
          <w:p w14:paraId="111243D9" w14:textId="77777777" w:rsidR="00E80C19" w:rsidRPr="00E80C19" w:rsidRDefault="00E80C19" w:rsidP="00604579">
            <w:pPr>
              <w:spacing w:after="0" w:line="240" w:lineRule="auto"/>
              <w:jc w:val="center"/>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-0.40</w:t>
            </w:r>
          </w:p>
        </w:tc>
        <w:tc>
          <w:tcPr>
            <w:tcW w:w="1530" w:type="dxa"/>
            <w:tcMar>
              <w:top w:w="113" w:type="dxa"/>
              <w:left w:w="113" w:type="dxa"/>
              <w:bottom w:w="113" w:type="dxa"/>
              <w:right w:w="113" w:type="dxa"/>
            </w:tcMar>
            <w:hideMark/>
          </w:tcPr>
          <w:p w14:paraId="04C19D9F" w14:textId="77777777" w:rsidR="00E80C19" w:rsidRPr="00E80C19" w:rsidRDefault="00E80C19" w:rsidP="00604579">
            <w:pPr>
              <w:spacing w:after="0" w:line="240" w:lineRule="auto"/>
              <w:jc w:val="center"/>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-0.48 – -0.32</w:t>
            </w:r>
          </w:p>
        </w:tc>
        <w:tc>
          <w:tcPr>
            <w:tcW w:w="1022" w:type="dxa"/>
            <w:tcMar>
              <w:top w:w="113" w:type="dxa"/>
              <w:left w:w="113" w:type="dxa"/>
              <w:bottom w:w="113" w:type="dxa"/>
              <w:right w:w="113" w:type="dxa"/>
            </w:tcMar>
            <w:hideMark/>
          </w:tcPr>
          <w:p w14:paraId="12C8A2AC" w14:textId="77777777" w:rsidR="00E80C19" w:rsidRPr="00E80C19" w:rsidRDefault="00E80C19" w:rsidP="00604579">
            <w:pPr>
              <w:spacing w:after="0" w:line="240" w:lineRule="auto"/>
              <w:jc w:val="center"/>
              <w:rPr>
                <w:rFonts w:ascii="Times New Roman" w:eastAsia="Times New Roman" w:hAnsi="Times New Roman" w:cs="Times New Roman"/>
                <w:sz w:val="24"/>
                <w:szCs w:val="24"/>
              </w:rPr>
            </w:pPr>
            <w:r w:rsidRPr="00E80C19">
              <w:rPr>
                <w:rFonts w:ascii="Times New Roman" w:eastAsia="Times New Roman" w:hAnsi="Times New Roman" w:cs="Times New Roman"/>
                <w:b/>
                <w:bCs/>
                <w:sz w:val="24"/>
                <w:szCs w:val="24"/>
              </w:rPr>
              <w:t>&lt;0.001</w:t>
            </w:r>
          </w:p>
        </w:tc>
        <w:tc>
          <w:tcPr>
            <w:tcW w:w="964" w:type="dxa"/>
            <w:tcMar>
              <w:top w:w="113" w:type="dxa"/>
              <w:left w:w="113" w:type="dxa"/>
              <w:bottom w:w="113" w:type="dxa"/>
              <w:right w:w="113" w:type="dxa"/>
            </w:tcMar>
            <w:hideMark/>
          </w:tcPr>
          <w:p w14:paraId="36156605" w14:textId="77777777" w:rsidR="00E80C19" w:rsidRPr="00E80C19" w:rsidRDefault="00E80C19" w:rsidP="00604579">
            <w:pPr>
              <w:spacing w:after="0" w:line="240" w:lineRule="auto"/>
              <w:jc w:val="center"/>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-0.40</w:t>
            </w:r>
          </w:p>
        </w:tc>
        <w:tc>
          <w:tcPr>
            <w:tcW w:w="1614" w:type="dxa"/>
            <w:tcMar>
              <w:top w:w="113" w:type="dxa"/>
              <w:left w:w="113" w:type="dxa"/>
              <w:bottom w:w="113" w:type="dxa"/>
              <w:right w:w="113" w:type="dxa"/>
            </w:tcMar>
            <w:hideMark/>
          </w:tcPr>
          <w:p w14:paraId="6DF796DE" w14:textId="77777777" w:rsidR="00E80C19" w:rsidRPr="00E80C19" w:rsidRDefault="00E80C19" w:rsidP="00604579">
            <w:pPr>
              <w:spacing w:after="0" w:line="240" w:lineRule="auto"/>
              <w:jc w:val="center"/>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-0.47 – -0.32</w:t>
            </w:r>
          </w:p>
        </w:tc>
        <w:tc>
          <w:tcPr>
            <w:tcW w:w="990" w:type="dxa"/>
            <w:tcMar>
              <w:top w:w="113" w:type="dxa"/>
              <w:left w:w="113" w:type="dxa"/>
              <w:bottom w:w="113" w:type="dxa"/>
              <w:right w:w="113" w:type="dxa"/>
            </w:tcMar>
            <w:hideMark/>
          </w:tcPr>
          <w:p w14:paraId="4E63C6AC" w14:textId="77777777" w:rsidR="00E80C19" w:rsidRPr="00E80C19" w:rsidRDefault="00E80C19" w:rsidP="00604579">
            <w:pPr>
              <w:spacing w:after="0" w:line="240" w:lineRule="auto"/>
              <w:jc w:val="center"/>
              <w:rPr>
                <w:rFonts w:ascii="Times New Roman" w:eastAsia="Times New Roman" w:hAnsi="Times New Roman" w:cs="Times New Roman"/>
                <w:sz w:val="24"/>
                <w:szCs w:val="24"/>
              </w:rPr>
            </w:pPr>
            <w:r w:rsidRPr="00E80C19">
              <w:rPr>
                <w:rFonts w:ascii="Times New Roman" w:eastAsia="Times New Roman" w:hAnsi="Times New Roman" w:cs="Times New Roman"/>
                <w:b/>
                <w:bCs/>
                <w:sz w:val="24"/>
                <w:szCs w:val="24"/>
              </w:rPr>
              <w:t>&lt;0.001</w:t>
            </w:r>
          </w:p>
        </w:tc>
      </w:tr>
      <w:tr w:rsidR="00B10726" w:rsidRPr="00E80C19" w14:paraId="6F77249D" w14:textId="77777777" w:rsidTr="00B10726">
        <w:tc>
          <w:tcPr>
            <w:tcW w:w="2430" w:type="dxa"/>
            <w:tcMar>
              <w:top w:w="113" w:type="dxa"/>
              <w:left w:w="113" w:type="dxa"/>
              <w:bottom w:w="113" w:type="dxa"/>
              <w:right w:w="113" w:type="dxa"/>
            </w:tcMar>
            <w:hideMark/>
          </w:tcPr>
          <w:p w14:paraId="1667FE21" w14:textId="77777777" w:rsidR="00B10726" w:rsidRDefault="00B10726" w:rsidP="006045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Scaled temperature </w:t>
            </w:r>
          </w:p>
          <w:p w14:paraId="23B65435" w14:textId="6BCC4460" w:rsidR="00E80C19" w:rsidRPr="00E80C19" w:rsidRDefault="00B10726" w:rsidP="006045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(23-19 months prior)</w:t>
            </w:r>
          </w:p>
        </w:tc>
        <w:tc>
          <w:tcPr>
            <w:tcW w:w="990" w:type="dxa"/>
            <w:tcMar>
              <w:top w:w="113" w:type="dxa"/>
              <w:left w:w="113" w:type="dxa"/>
              <w:bottom w:w="113" w:type="dxa"/>
              <w:right w:w="113" w:type="dxa"/>
            </w:tcMar>
            <w:hideMark/>
          </w:tcPr>
          <w:p w14:paraId="24C927FB" w14:textId="77777777" w:rsidR="00E80C19" w:rsidRPr="00E80C19" w:rsidRDefault="00E80C19" w:rsidP="00604579">
            <w:pPr>
              <w:spacing w:after="0" w:line="240" w:lineRule="auto"/>
              <w:rPr>
                <w:rFonts w:ascii="Times New Roman" w:eastAsia="Times New Roman" w:hAnsi="Times New Roman" w:cs="Times New Roman"/>
                <w:sz w:val="24"/>
                <w:szCs w:val="24"/>
              </w:rPr>
            </w:pPr>
          </w:p>
        </w:tc>
        <w:tc>
          <w:tcPr>
            <w:tcW w:w="1530" w:type="dxa"/>
            <w:tcMar>
              <w:top w:w="113" w:type="dxa"/>
              <w:left w:w="113" w:type="dxa"/>
              <w:bottom w:w="113" w:type="dxa"/>
              <w:right w:w="113" w:type="dxa"/>
            </w:tcMar>
            <w:hideMark/>
          </w:tcPr>
          <w:p w14:paraId="540FA0E6" w14:textId="77777777" w:rsidR="00E80C19" w:rsidRPr="00E80C19" w:rsidRDefault="00E80C19" w:rsidP="00604579">
            <w:pPr>
              <w:spacing w:after="0" w:line="240" w:lineRule="auto"/>
              <w:jc w:val="center"/>
              <w:rPr>
                <w:rFonts w:ascii="Times New Roman" w:eastAsia="Times New Roman" w:hAnsi="Times New Roman" w:cs="Times New Roman"/>
                <w:sz w:val="20"/>
                <w:szCs w:val="20"/>
              </w:rPr>
            </w:pPr>
          </w:p>
        </w:tc>
        <w:tc>
          <w:tcPr>
            <w:tcW w:w="1022" w:type="dxa"/>
            <w:tcMar>
              <w:top w:w="113" w:type="dxa"/>
              <w:left w:w="113" w:type="dxa"/>
              <w:bottom w:w="113" w:type="dxa"/>
              <w:right w:w="113" w:type="dxa"/>
            </w:tcMar>
            <w:hideMark/>
          </w:tcPr>
          <w:p w14:paraId="769C73CA" w14:textId="77777777" w:rsidR="00E80C19" w:rsidRPr="00E80C19" w:rsidRDefault="00E80C19" w:rsidP="00604579">
            <w:pPr>
              <w:spacing w:after="0" w:line="240" w:lineRule="auto"/>
              <w:jc w:val="center"/>
              <w:rPr>
                <w:rFonts w:ascii="Times New Roman" w:eastAsia="Times New Roman" w:hAnsi="Times New Roman" w:cs="Times New Roman"/>
                <w:sz w:val="20"/>
                <w:szCs w:val="20"/>
              </w:rPr>
            </w:pPr>
          </w:p>
        </w:tc>
        <w:tc>
          <w:tcPr>
            <w:tcW w:w="964" w:type="dxa"/>
            <w:tcMar>
              <w:top w:w="113" w:type="dxa"/>
              <w:left w:w="113" w:type="dxa"/>
              <w:bottom w:w="113" w:type="dxa"/>
              <w:right w:w="113" w:type="dxa"/>
            </w:tcMar>
            <w:hideMark/>
          </w:tcPr>
          <w:p w14:paraId="6B12FD39" w14:textId="77777777" w:rsidR="00E80C19" w:rsidRPr="00E80C19" w:rsidRDefault="00E80C19" w:rsidP="00604579">
            <w:pPr>
              <w:spacing w:after="0" w:line="240" w:lineRule="auto"/>
              <w:jc w:val="center"/>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-0.27</w:t>
            </w:r>
          </w:p>
        </w:tc>
        <w:tc>
          <w:tcPr>
            <w:tcW w:w="1614" w:type="dxa"/>
            <w:tcMar>
              <w:top w:w="113" w:type="dxa"/>
              <w:left w:w="113" w:type="dxa"/>
              <w:bottom w:w="113" w:type="dxa"/>
              <w:right w:w="113" w:type="dxa"/>
            </w:tcMar>
            <w:hideMark/>
          </w:tcPr>
          <w:p w14:paraId="528962D3" w14:textId="77777777" w:rsidR="00E80C19" w:rsidRPr="00E80C19" w:rsidRDefault="00E80C19" w:rsidP="00604579">
            <w:pPr>
              <w:spacing w:after="0" w:line="240" w:lineRule="auto"/>
              <w:jc w:val="center"/>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-0.42 – -0.12</w:t>
            </w:r>
          </w:p>
        </w:tc>
        <w:tc>
          <w:tcPr>
            <w:tcW w:w="990" w:type="dxa"/>
            <w:tcMar>
              <w:top w:w="113" w:type="dxa"/>
              <w:left w:w="113" w:type="dxa"/>
              <w:bottom w:w="113" w:type="dxa"/>
              <w:right w:w="113" w:type="dxa"/>
            </w:tcMar>
            <w:hideMark/>
          </w:tcPr>
          <w:p w14:paraId="7BA120E0" w14:textId="77777777" w:rsidR="00E80C19" w:rsidRPr="00E80C19" w:rsidRDefault="00E80C19" w:rsidP="00604579">
            <w:pPr>
              <w:spacing w:after="0" w:line="240" w:lineRule="auto"/>
              <w:jc w:val="center"/>
              <w:rPr>
                <w:rFonts w:ascii="Times New Roman" w:eastAsia="Times New Roman" w:hAnsi="Times New Roman" w:cs="Times New Roman"/>
                <w:sz w:val="24"/>
                <w:szCs w:val="24"/>
              </w:rPr>
            </w:pPr>
            <w:r w:rsidRPr="00E80C19">
              <w:rPr>
                <w:rFonts w:ascii="Times New Roman" w:eastAsia="Times New Roman" w:hAnsi="Times New Roman" w:cs="Times New Roman"/>
                <w:b/>
                <w:bCs/>
                <w:sz w:val="24"/>
                <w:szCs w:val="24"/>
              </w:rPr>
              <w:t>&lt;0.001</w:t>
            </w:r>
          </w:p>
        </w:tc>
      </w:tr>
      <w:tr w:rsidR="00B10726" w:rsidRPr="00E80C19" w14:paraId="5CB6ACFA" w14:textId="77777777" w:rsidTr="00B10726">
        <w:tc>
          <w:tcPr>
            <w:tcW w:w="2430" w:type="dxa"/>
            <w:tcMar>
              <w:top w:w="113" w:type="dxa"/>
              <w:left w:w="113" w:type="dxa"/>
              <w:bottom w:w="113" w:type="dxa"/>
              <w:right w:w="113" w:type="dxa"/>
            </w:tcMar>
            <w:hideMark/>
          </w:tcPr>
          <w:p w14:paraId="34CBD0F8" w14:textId="77777777" w:rsidR="00E80C19" w:rsidRDefault="00B10726" w:rsidP="006045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Scaled precipitation</w:t>
            </w:r>
          </w:p>
          <w:p w14:paraId="48C482F6" w14:textId="26485AFD" w:rsidR="00B10726" w:rsidRPr="00E80C19" w:rsidRDefault="00B10726" w:rsidP="006045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(24-2 months prior)</w:t>
            </w:r>
          </w:p>
        </w:tc>
        <w:tc>
          <w:tcPr>
            <w:tcW w:w="990" w:type="dxa"/>
            <w:tcMar>
              <w:top w:w="113" w:type="dxa"/>
              <w:left w:w="113" w:type="dxa"/>
              <w:bottom w:w="113" w:type="dxa"/>
              <w:right w:w="113" w:type="dxa"/>
            </w:tcMar>
            <w:hideMark/>
          </w:tcPr>
          <w:p w14:paraId="35E0EECF" w14:textId="77777777" w:rsidR="00E80C19" w:rsidRPr="00E80C19" w:rsidRDefault="00E80C19" w:rsidP="00604579">
            <w:pPr>
              <w:spacing w:after="0" w:line="240" w:lineRule="auto"/>
              <w:rPr>
                <w:rFonts w:ascii="Times New Roman" w:eastAsia="Times New Roman" w:hAnsi="Times New Roman" w:cs="Times New Roman"/>
                <w:sz w:val="24"/>
                <w:szCs w:val="24"/>
              </w:rPr>
            </w:pPr>
          </w:p>
        </w:tc>
        <w:tc>
          <w:tcPr>
            <w:tcW w:w="1530" w:type="dxa"/>
            <w:tcMar>
              <w:top w:w="113" w:type="dxa"/>
              <w:left w:w="113" w:type="dxa"/>
              <w:bottom w:w="113" w:type="dxa"/>
              <w:right w:w="113" w:type="dxa"/>
            </w:tcMar>
            <w:hideMark/>
          </w:tcPr>
          <w:p w14:paraId="11365411" w14:textId="77777777" w:rsidR="00E80C19" w:rsidRPr="00E80C19" w:rsidRDefault="00E80C19" w:rsidP="00604579">
            <w:pPr>
              <w:spacing w:after="0" w:line="240" w:lineRule="auto"/>
              <w:jc w:val="center"/>
              <w:rPr>
                <w:rFonts w:ascii="Times New Roman" w:eastAsia="Times New Roman" w:hAnsi="Times New Roman" w:cs="Times New Roman"/>
                <w:sz w:val="20"/>
                <w:szCs w:val="20"/>
              </w:rPr>
            </w:pPr>
          </w:p>
        </w:tc>
        <w:tc>
          <w:tcPr>
            <w:tcW w:w="1022" w:type="dxa"/>
            <w:tcMar>
              <w:top w:w="113" w:type="dxa"/>
              <w:left w:w="113" w:type="dxa"/>
              <w:bottom w:w="113" w:type="dxa"/>
              <w:right w:w="113" w:type="dxa"/>
            </w:tcMar>
            <w:hideMark/>
          </w:tcPr>
          <w:p w14:paraId="6C43D3FC" w14:textId="77777777" w:rsidR="00E80C19" w:rsidRPr="00E80C19" w:rsidRDefault="00E80C19" w:rsidP="00604579">
            <w:pPr>
              <w:spacing w:after="0" w:line="240" w:lineRule="auto"/>
              <w:jc w:val="center"/>
              <w:rPr>
                <w:rFonts w:ascii="Times New Roman" w:eastAsia="Times New Roman" w:hAnsi="Times New Roman" w:cs="Times New Roman"/>
                <w:sz w:val="20"/>
                <w:szCs w:val="20"/>
              </w:rPr>
            </w:pPr>
          </w:p>
        </w:tc>
        <w:tc>
          <w:tcPr>
            <w:tcW w:w="964" w:type="dxa"/>
            <w:tcMar>
              <w:top w:w="113" w:type="dxa"/>
              <w:left w:w="113" w:type="dxa"/>
              <w:bottom w:w="113" w:type="dxa"/>
              <w:right w:w="113" w:type="dxa"/>
            </w:tcMar>
            <w:hideMark/>
          </w:tcPr>
          <w:p w14:paraId="01285327" w14:textId="77777777" w:rsidR="00E80C19" w:rsidRPr="00E80C19" w:rsidRDefault="00E80C19" w:rsidP="00604579">
            <w:pPr>
              <w:spacing w:after="0" w:line="240" w:lineRule="auto"/>
              <w:jc w:val="center"/>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-0.00</w:t>
            </w:r>
          </w:p>
        </w:tc>
        <w:tc>
          <w:tcPr>
            <w:tcW w:w="1614" w:type="dxa"/>
            <w:tcMar>
              <w:top w:w="113" w:type="dxa"/>
              <w:left w:w="113" w:type="dxa"/>
              <w:bottom w:w="113" w:type="dxa"/>
              <w:right w:w="113" w:type="dxa"/>
            </w:tcMar>
            <w:hideMark/>
          </w:tcPr>
          <w:p w14:paraId="030AA22A" w14:textId="77777777" w:rsidR="00E80C19" w:rsidRPr="00E80C19" w:rsidRDefault="00E80C19" w:rsidP="00604579">
            <w:pPr>
              <w:spacing w:after="0" w:line="240" w:lineRule="auto"/>
              <w:jc w:val="center"/>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-0.16 – 0.15</w:t>
            </w:r>
          </w:p>
        </w:tc>
        <w:tc>
          <w:tcPr>
            <w:tcW w:w="990" w:type="dxa"/>
            <w:tcMar>
              <w:top w:w="113" w:type="dxa"/>
              <w:left w:w="113" w:type="dxa"/>
              <w:bottom w:w="113" w:type="dxa"/>
              <w:right w:w="113" w:type="dxa"/>
            </w:tcMar>
            <w:hideMark/>
          </w:tcPr>
          <w:p w14:paraId="49FBD211" w14:textId="77777777" w:rsidR="00E80C19" w:rsidRPr="00E80C19" w:rsidRDefault="00E80C19" w:rsidP="00604579">
            <w:pPr>
              <w:spacing w:after="0" w:line="240" w:lineRule="auto"/>
              <w:jc w:val="center"/>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0.964</w:t>
            </w:r>
          </w:p>
        </w:tc>
      </w:tr>
      <w:tr w:rsidR="00B10726" w:rsidRPr="00E80C19" w14:paraId="790D9E58" w14:textId="77777777" w:rsidTr="00B10726">
        <w:tc>
          <w:tcPr>
            <w:tcW w:w="2430" w:type="dxa"/>
            <w:tcMar>
              <w:top w:w="113" w:type="dxa"/>
              <w:left w:w="113" w:type="dxa"/>
              <w:bottom w:w="113" w:type="dxa"/>
              <w:right w:w="113" w:type="dxa"/>
            </w:tcMar>
            <w:hideMark/>
          </w:tcPr>
          <w:p w14:paraId="6716D965" w14:textId="76FD7EE5" w:rsidR="00E80C19" w:rsidRPr="00E80C19" w:rsidRDefault="00B10726" w:rsidP="006045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Scaled precipitation</w:t>
            </w:r>
            <w:r w:rsidRPr="00B10726">
              <w:rPr>
                <w:rFonts w:ascii="Times New Roman" w:eastAsia="Times New Roman" w:hAnsi="Times New Roman" w:cs="Times New Roman"/>
                <w:sz w:val="24"/>
                <w:szCs w:val="24"/>
                <w:vertAlign w:val="superscript"/>
              </w:rPr>
              <w:t>2</w:t>
            </w:r>
          </w:p>
        </w:tc>
        <w:tc>
          <w:tcPr>
            <w:tcW w:w="990" w:type="dxa"/>
            <w:tcMar>
              <w:top w:w="113" w:type="dxa"/>
              <w:left w:w="113" w:type="dxa"/>
              <w:bottom w:w="113" w:type="dxa"/>
              <w:right w:w="113" w:type="dxa"/>
            </w:tcMar>
            <w:hideMark/>
          </w:tcPr>
          <w:p w14:paraId="729EEB14" w14:textId="77777777" w:rsidR="00E80C19" w:rsidRPr="00E80C19" w:rsidRDefault="00E80C19" w:rsidP="00604579">
            <w:pPr>
              <w:spacing w:after="0" w:line="240" w:lineRule="auto"/>
              <w:rPr>
                <w:rFonts w:ascii="Times New Roman" w:eastAsia="Times New Roman" w:hAnsi="Times New Roman" w:cs="Times New Roman"/>
                <w:sz w:val="24"/>
                <w:szCs w:val="24"/>
              </w:rPr>
            </w:pPr>
          </w:p>
        </w:tc>
        <w:tc>
          <w:tcPr>
            <w:tcW w:w="1530" w:type="dxa"/>
            <w:tcMar>
              <w:top w:w="113" w:type="dxa"/>
              <w:left w:w="113" w:type="dxa"/>
              <w:bottom w:w="113" w:type="dxa"/>
              <w:right w:w="113" w:type="dxa"/>
            </w:tcMar>
            <w:hideMark/>
          </w:tcPr>
          <w:p w14:paraId="55AD53FA" w14:textId="77777777" w:rsidR="00E80C19" w:rsidRPr="00E80C19" w:rsidRDefault="00E80C19" w:rsidP="00604579">
            <w:pPr>
              <w:spacing w:after="0" w:line="240" w:lineRule="auto"/>
              <w:jc w:val="center"/>
              <w:rPr>
                <w:rFonts w:ascii="Times New Roman" w:eastAsia="Times New Roman" w:hAnsi="Times New Roman" w:cs="Times New Roman"/>
                <w:sz w:val="20"/>
                <w:szCs w:val="20"/>
              </w:rPr>
            </w:pPr>
          </w:p>
        </w:tc>
        <w:tc>
          <w:tcPr>
            <w:tcW w:w="1022" w:type="dxa"/>
            <w:tcMar>
              <w:top w:w="113" w:type="dxa"/>
              <w:left w:w="113" w:type="dxa"/>
              <w:bottom w:w="113" w:type="dxa"/>
              <w:right w:w="113" w:type="dxa"/>
            </w:tcMar>
            <w:hideMark/>
          </w:tcPr>
          <w:p w14:paraId="757B8571" w14:textId="77777777" w:rsidR="00E80C19" w:rsidRPr="00E80C19" w:rsidRDefault="00E80C19" w:rsidP="00604579">
            <w:pPr>
              <w:spacing w:after="0" w:line="240" w:lineRule="auto"/>
              <w:jc w:val="center"/>
              <w:rPr>
                <w:rFonts w:ascii="Times New Roman" w:eastAsia="Times New Roman" w:hAnsi="Times New Roman" w:cs="Times New Roman"/>
                <w:sz w:val="20"/>
                <w:szCs w:val="20"/>
              </w:rPr>
            </w:pPr>
          </w:p>
        </w:tc>
        <w:tc>
          <w:tcPr>
            <w:tcW w:w="964" w:type="dxa"/>
            <w:tcMar>
              <w:top w:w="113" w:type="dxa"/>
              <w:left w:w="113" w:type="dxa"/>
              <w:bottom w:w="113" w:type="dxa"/>
              <w:right w:w="113" w:type="dxa"/>
            </w:tcMar>
            <w:hideMark/>
          </w:tcPr>
          <w:p w14:paraId="1EBB4846" w14:textId="77777777" w:rsidR="00E80C19" w:rsidRPr="00E80C19" w:rsidRDefault="00E80C19" w:rsidP="00604579">
            <w:pPr>
              <w:spacing w:after="0" w:line="240" w:lineRule="auto"/>
              <w:jc w:val="center"/>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-7.05</w:t>
            </w:r>
          </w:p>
        </w:tc>
        <w:tc>
          <w:tcPr>
            <w:tcW w:w="1614" w:type="dxa"/>
            <w:tcMar>
              <w:top w:w="113" w:type="dxa"/>
              <w:left w:w="113" w:type="dxa"/>
              <w:bottom w:w="113" w:type="dxa"/>
              <w:right w:w="113" w:type="dxa"/>
            </w:tcMar>
            <w:hideMark/>
          </w:tcPr>
          <w:p w14:paraId="11D0619A" w14:textId="77777777" w:rsidR="00E80C19" w:rsidRPr="00E80C19" w:rsidRDefault="00E80C19" w:rsidP="00604579">
            <w:pPr>
              <w:spacing w:after="0" w:line="240" w:lineRule="auto"/>
              <w:jc w:val="center"/>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-10.00 – -4.10</w:t>
            </w:r>
          </w:p>
        </w:tc>
        <w:tc>
          <w:tcPr>
            <w:tcW w:w="990" w:type="dxa"/>
            <w:tcMar>
              <w:top w:w="113" w:type="dxa"/>
              <w:left w:w="113" w:type="dxa"/>
              <w:bottom w:w="113" w:type="dxa"/>
              <w:right w:w="113" w:type="dxa"/>
            </w:tcMar>
            <w:hideMark/>
          </w:tcPr>
          <w:p w14:paraId="023CFEF5" w14:textId="77777777" w:rsidR="00E80C19" w:rsidRPr="00E80C19" w:rsidRDefault="00E80C19" w:rsidP="00604579">
            <w:pPr>
              <w:spacing w:after="0" w:line="240" w:lineRule="auto"/>
              <w:jc w:val="center"/>
              <w:rPr>
                <w:rFonts w:ascii="Times New Roman" w:eastAsia="Times New Roman" w:hAnsi="Times New Roman" w:cs="Times New Roman"/>
                <w:sz w:val="24"/>
                <w:szCs w:val="24"/>
              </w:rPr>
            </w:pPr>
            <w:r w:rsidRPr="00E80C19">
              <w:rPr>
                <w:rFonts w:ascii="Times New Roman" w:eastAsia="Times New Roman" w:hAnsi="Times New Roman" w:cs="Times New Roman"/>
                <w:b/>
                <w:bCs/>
                <w:sz w:val="24"/>
                <w:szCs w:val="24"/>
              </w:rPr>
              <w:t>&lt;0.001</w:t>
            </w:r>
          </w:p>
        </w:tc>
      </w:tr>
      <w:tr w:rsidR="00B10726" w:rsidRPr="00E80C19" w14:paraId="69777E6D" w14:textId="77777777" w:rsidTr="00B10726">
        <w:tc>
          <w:tcPr>
            <w:tcW w:w="2430" w:type="dxa"/>
            <w:tcMar>
              <w:top w:w="113" w:type="dxa"/>
              <w:left w:w="113" w:type="dxa"/>
              <w:bottom w:w="113" w:type="dxa"/>
              <w:right w:w="113" w:type="dxa"/>
            </w:tcMar>
            <w:hideMark/>
          </w:tcPr>
          <w:p w14:paraId="248074F7" w14:textId="77777777" w:rsidR="00E80C19" w:rsidRDefault="00B10726" w:rsidP="006045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Scaled snowfall </w:t>
            </w:r>
          </w:p>
          <w:p w14:paraId="1A808FA8" w14:textId="31CC5499" w:rsidR="00B10726" w:rsidRPr="00E80C19" w:rsidRDefault="00B10726" w:rsidP="006045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 months prior)</w:t>
            </w:r>
          </w:p>
        </w:tc>
        <w:tc>
          <w:tcPr>
            <w:tcW w:w="990" w:type="dxa"/>
            <w:tcMar>
              <w:top w:w="113" w:type="dxa"/>
              <w:left w:w="113" w:type="dxa"/>
              <w:bottom w:w="113" w:type="dxa"/>
              <w:right w:w="113" w:type="dxa"/>
            </w:tcMar>
            <w:hideMark/>
          </w:tcPr>
          <w:p w14:paraId="5113E9FC" w14:textId="77777777" w:rsidR="00E80C19" w:rsidRPr="00E80C19" w:rsidRDefault="00E80C19" w:rsidP="00604579">
            <w:pPr>
              <w:spacing w:after="0" w:line="240" w:lineRule="auto"/>
              <w:rPr>
                <w:rFonts w:ascii="Times New Roman" w:eastAsia="Times New Roman" w:hAnsi="Times New Roman" w:cs="Times New Roman"/>
                <w:sz w:val="24"/>
                <w:szCs w:val="24"/>
              </w:rPr>
            </w:pPr>
          </w:p>
        </w:tc>
        <w:tc>
          <w:tcPr>
            <w:tcW w:w="1530" w:type="dxa"/>
            <w:tcMar>
              <w:top w:w="113" w:type="dxa"/>
              <w:left w:w="113" w:type="dxa"/>
              <w:bottom w:w="113" w:type="dxa"/>
              <w:right w:w="113" w:type="dxa"/>
            </w:tcMar>
            <w:hideMark/>
          </w:tcPr>
          <w:p w14:paraId="04044D1B" w14:textId="77777777" w:rsidR="00E80C19" w:rsidRPr="00E80C19" w:rsidRDefault="00E80C19" w:rsidP="00604579">
            <w:pPr>
              <w:spacing w:after="0" w:line="240" w:lineRule="auto"/>
              <w:jc w:val="center"/>
              <w:rPr>
                <w:rFonts w:ascii="Times New Roman" w:eastAsia="Times New Roman" w:hAnsi="Times New Roman" w:cs="Times New Roman"/>
                <w:sz w:val="20"/>
                <w:szCs w:val="20"/>
              </w:rPr>
            </w:pPr>
          </w:p>
        </w:tc>
        <w:tc>
          <w:tcPr>
            <w:tcW w:w="1022" w:type="dxa"/>
            <w:tcMar>
              <w:top w:w="113" w:type="dxa"/>
              <w:left w:w="113" w:type="dxa"/>
              <w:bottom w:w="113" w:type="dxa"/>
              <w:right w:w="113" w:type="dxa"/>
            </w:tcMar>
            <w:hideMark/>
          </w:tcPr>
          <w:p w14:paraId="340EAF25" w14:textId="77777777" w:rsidR="00E80C19" w:rsidRPr="00E80C19" w:rsidRDefault="00E80C19" w:rsidP="00604579">
            <w:pPr>
              <w:spacing w:after="0" w:line="240" w:lineRule="auto"/>
              <w:jc w:val="center"/>
              <w:rPr>
                <w:rFonts w:ascii="Times New Roman" w:eastAsia="Times New Roman" w:hAnsi="Times New Roman" w:cs="Times New Roman"/>
                <w:sz w:val="20"/>
                <w:szCs w:val="20"/>
              </w:rPr>
            </w:pPr>
          </w:p>
        </w:tc>
        <w:tc>
          <w:tcPr>
            <w:tcW w:w="964" w:type="dxa"/>
            <w:tcMar>
              <w:top w:w="113" w:type="dxa"/>
              <w:left w:w="113" w:type="dxa"/>
              <w:bottom w:w="113" w:type="dxa"/>
              <w:right w:w="113" w:type="dxa"/>
            </w:tcMar>
            <w:hideMark/>
          </w:tcPr>
          <w:p w14:paraId="3261E9F8" w14:textId="77777777" w:rsidR="00E80C19" w:rsidRPr="00E80C19" w:rsidRDefault="00E80C19" w:rsidP="00604579">
            <w:pPr>
              <w:spacing w:after="0" w:line="240" w:lineRule="auto"/>
              <w:jc w:val="center"/>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0.74</w:t>
            </w:r>
          </w:p>
        </w:tc>
        <w:tc>
          <w:tcPr>
            <w:tcW w:w="1614" w:type="dxa"/>
            <w:tcMar>
              <w:top w:w="113" w:type="dxa"/>
              <w:left w:w="113" w:type="dxa"/>
              <w:bottom w:w="113" w:type="dxa"/>
              <w:right w:w="113" w:type="dxa"/>
            </w:tcMar>
            <w:hideMark/>
          </w:tcPr>
          <w:p w14:paraId="7159AC87" w14:textId="77777777" w:rsidR="00E80C19" w:rsidRPr="00E80C19" w:rsidRDefault="00E80C19" w:rsidP="00604579">
            <w:pPr>
              <w:spacing w:after="0" w:line="240" w:lineRule="auto"/>
              <w:jc w:val="center"/>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0.28 – 1.21</w:t>
            </w:r>
          </w:p>
        </w:tc>
        <w:tc>
          <w:tcPr>
            <w:tcW w:w="990" w:type="dxa"/>
            <w:tcMar>
              <w:top w:w="113" w:type="dxa"/>
              <w:left w:w="113" w:type="dxa"/>
              <w:bottom w:w="113" w:type="dxa"/>
              <w:right w:w="113" w:type="dxa"/>
            </w:tcMar>
            <w:hideMark/>
          </w:tcPr>
          <w:p w14:paraId="183CA44B" w14:textId="77777777" w:rsidR="00E80C19" w:rsidRPr="00E80C19" w:rsidRDefault="00E80C19" w:rsidP="00604579">
            <w:pPr>
              <w:spacing w:after="0" w:line="240" w:lineRule="auto"/>
              <w:jc w:val="center"/>
              <w:rPr>
                <w:rFonts w:ascii="Times New Roman" w:eastAsia="Times New Roman" w:hAnsi="Times New Roman" w:cs="Times New Roman"/>
                <w:sz w:val="24"/>
                <w:szCs w:val="24"/>
              </w:rPr>
            </w:pPr>
            <w:r w:rsidRPr="00E80C19">
              <w:rPr>
                <w:rFonts w:ascii="Times New Roman" w:eastAsia="Times New Roman" w:hAnsi="Times New Roman" w:cs="Times New Roman"/>
                <w:b/>
                <w:bCs/>
                <w:sz w:val="24"/>
                <w:szCs w:val="24"/>
              </w:rPr>
              <w:t>0.002</w:t>
            </w:r>
          </w:p>
        </w:tc>
      </w:tr>
      <w:tr w:rsidR="00E80C19" w:rsidRPr="00E80C19" w14:paraId="55949850" w14:textId="77777777" w:rsidTr="00B10726">
        <w:tc>
          <w:tcPr>
            <w:tcW w:w="9540" w:type="dxa"/>
            <w:gridSpan w:val="7"/>
            <w:tcMar>
              <w:top w:w="192" w:type="dxa"/>
              <w:left w:w="15" w:type="dxa"/>
              <w:bottom w:w="15" w:type="dxa"/>
              <w:right w:w="15" w:type="dxa"/>
            </w:tcMar>
            <w:vAlign w:val="center"/>
            <w:hideMark/>
          </w:tcPr>
          <w:p w14:paraId="283A09BE" w14:textId="77777777" w:rsidR="00E80C19" w:rsidRPr="00E80C19" w:rsidRDefault="00E80C19" w:rsidP="00604579">
            <w:pPr>
              <w:spacing w:after="0" w:line="240" w:lineRule="auto"/>
              <w:rPr>
                <w:rFonts w:ascii="Times New Roman" w:eastAsia="Times New Roman" w:hAnsi="Times New Roman" w:cs="Times New Roman"/>
                <w:b/>
                <w:bCs/>
                <w:sz w:val="24"/>
                <w:szCs w:val="24"/>
              </w:rPr>
            </w:pPr>
            <w:r w:rsidRPr="00E80C19">
              <w:rPr>
                <w:rFonts w:ascii="Times New Roman" w:eastAsia="Times New Roman" w:hAnsi="Times New Roman" w:cs="Times New Roman"/>
                <w:b/>
                <w:bCs/>
                <w:sz w:val="24"/>
                <w:szCs w:val="24"/>
              </w:rPr>
              <w:t>Random Effects</w:t>
            </w:r>
          </w:p>
        </w:tc>
      </w:tr>
      <w:tr w:rsidR="00B10726" w:rsidRPr="00E80C19" w14:paraId="11A3417E" w14:textId="77777777" w:rsidTr="00B10726">
        <w:tc>
          <w:tcPr>
            <w:tcW w:w="2430" w:type="dxa"/>
            <w:tcMar>
              <w:top w:w="57" w:type="dxa"/>
              <w:left w:w="113" w:type="dxa"/>
              <w:bottom w:w="57" w:type="dxa"/>
              <w:right w:w="113" w:type="dxa"/>
            </w:tcMar>
            <w:hideMark/>
          </w:tcPr>
          <w:p w14:paraId="40A40A2E" w14:textId="77777777" w:rsidR="00E80C19" w:rsidRPr="00E80C19" w:rsidRDefault="00E80C19" w:rsidP="00604579">
            <w:pPr>
              <w:spacing w:after="0" w:line="240" w:lineRule="auto"/>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σ</w:t>
            </w:r>
            <w:r w:rsidRPr="00E80C19">
              <w:rPr>
                <w:rFonts w:ascii="Times New Roman" w:eastAsia="Times New Roman" w:hAnsi="Times New Roman" w:cs="Times New Roman"/>
                <w:sz w:val="24"/>
                <w:szCs w:val="24"/>
                <w:vertAlign w:val="superscript"/>
              </w:rPr>
              <w:t>2</w:t>
            </w:r>
          </w:p>
        </w:tc>
        <w:tc>
          <w:tcPr>
            <w:tcW w:w="3542" w:type="dxa"/>
            <w:gridSpan w:val="3"/>
            <w:tcMar>
              <w:top w:w="57" w:type="dxa"/>
              <w:left w:w="113" w:type="dxa"/>
              <w:bottom w:w="57" w:type="dxa"/>
              <w:right w:w="113" w:type="dxa"/>
            </w:tcMar>
            <w:hideMark/>
          </w:tcPr>
          <w:p w14:paraId="70276DBC" w14:textId="77777777" w:rsidR="00E80C19" w:rsidRPr="00E80C19" w:rsidRDefault="00E80C19" w:rsidP="00604579">
            <w:pPr>
              <w:spacing w:after="0" w:line="240" w:lineRule="auto"/>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0.52</w:t>
            </w:r>
          </w:p>
        </w:tc>
        <w:tc>
          <w:tcPr>
            <w:tcW w:w="3568" w:type="dxa"/>
            <w:gridSpan w:val="3"/>
            <w:tcMar>
              <w:top w:w="57" w:type="dxa"/>
              <w:left w:w="113" w:type="dxa"/>
              <w:bottom w:w="57" w:type="dxa"/>
              <w:right w:w="113" w:type="dxa"/>
            </w:tcMar>
            <w:hideMark/>
          </w:tcPr>
          <w:p w14:paraId="33A9BC22" w14:textId="77777777" w:rsidR="00E80C19" w:rsidRPr="00E80C19" w:rsidRDefault="00E80C19" w:rsidP="00604579">
            <w:pPr>
              <w:spacing w:after="0" w:line="240" w:lineRule="auto"/>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0.52</w:t>
            </w:r>
          </w:p>
        </w:tc>
      </w:tr>
      <w:tr w:rsidR="00B10726" w:rsidRPr="00E80C19" w14:paraId="4EE4CFF0" w14:textId="77777777" w:rsidTr="00B10726">
        <w:tc>
          <w:tcPr>
            <w:tcW w:w="2430" w:type="dxa"/>
            <w:tcMar>
              <w:top w:w="57" w:type="dxa"/>
              <w:left w:w="113" w:type="dxa"/>
              <w:bottom w:w="57" w:type="dxa"/>
              <w:right w:w="113" w:type="dxa"/>
            </w:tcMar>
            <w:hideMark/>
          </w:tcPr>
          <w:p w14:paraId="3F1429C8" w14:textId="07E1A805" w:rsidR="00E80C19" w:rsidRPr="00E80C19" w:rsidRDefault="00B10726" w:rsidP="006045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Std Dev</w:t>
            </w:r>
          </w:p>
        </w:tc>
        <w:tc>
          <w:tcPr>
            <w:tcW w:w="3542" w:type="dxa"/>
            <w:gridSpan w:val="3"/>
            <w:tcMar>
              <w:top w:w="57" w:type="dxa"/>
              <w:left w:w="113" w:type="dxa"/>
              <w:bottom w:w="57" w:type="dxa"/>
              <w:right w:w="113" w:type="dxa"/>
            </w:tcMar>
            <w:hideMark/>
          </w:tcPr>
          <w:p w14:paraId="0393C18A" w14:textId="5C2D2281" w:rsidR="00E80C19" w:rsidRPr="00E80C19" w:rsidRDefault="00E80C19" w:rsidP="00604579">
            <w:pPr>
              <w:spacing w:after="0" w:line="240" w:lineRule="auto"/>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0.36 </w:t>
            </w:r>
            <w:r w:rsidRPr="00E80C19">
              <w:rPr>
                <w:rFonts w:ascii="Times New Roman" w:eastAsia="Times New Roman" w:hAnsi="Times New Roman" w:cs="Times New Roman"/>
                <w:sz w:val="24"/>
                <w:szCs w:val="24"/>
                <w:vertAlign w:val="subscript"/>
              </w:rPr>
              <w:t>year</w:t>
            </w:r>
          </w:p>
        </w:tc>
        <w:tc>
          <w:tcPr>
            <w:tcW w:w="3568" w:type="dxa"/>
            <w:gridSpan w:val="3"/>
            <w:tcMar>
              <w:top w:w="57" w:type="dxa"/>
              <w:left w:w="113" w:type="dxa"/>
              <w:bottom w:w="57" w:type="dxa"/>
              <w:right w:w="113" w:type="dxa"/>
            </w:tcMar>
            <w:hideMark/>
          </w:tcPr>
          <w:p w14:paraId="5674837A" w14:textId="1A00C169" w:rsidR="00E80C19" w:rsidRPr="00E80C19" w:rsidRDefault="00E80C19" w:rsidP="00604579">
            <w:pPr>
              <w:spacing w:after="0" w:line="240" w:lineRule="auto"/>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0.13 </w:t>
            </w:r>
            <w:r w:rsidRPr="00E80C19">
              <w:rPr>
                <w:rFonts w:ascii="Times New Roman" w:eastAsia="Times New Roman" w:hAnsi="Times New Roman" w:cs="Times New Roman"/>
                <w:sz w:val="24"/>
                <w:szCs w:val="24"/>
                <w:vertAlign w:val="subscript"/>
              </w:rPr>
              <w:t>year</w:t>
            </w:r>
          </w:p>
        </w:tc>
      </w:tr>
      <w:tr w:rsidR="00B10726" w:rsidRPr="00E80C19" w14:paraId="002EB859" w14:textId="77777777" w:rsidTr="00B10726">
        <w:tc>
          <w:tcPr>
            <w:tcW w:w="2430" w:type="dxa"/>
            <w:tcMar>
              <w:top w:w="57" w:type="dxa"/>
              <w:left w:w="113" w:type="dxa"/>
              <w:bottom w:w="57" w:type="dxa"/>
              <w:right w:w="113" w:type="dxa"/>
            </w:tcMar>
            <w:hideMark/>
          </w:tcPr>
          <w:p w14:paraId="3B0A0440" w14:textId="77777777" w:rsidR="00E80C19" w:rsidRPr="00E80C19" w:rsidRDefault="00E80C19" w:rsidP="00604579">
            <w:pPr>
              <w:spacing w:after="0" w:line="240" w:lineRule="auto"/>
              <w:rPr>
                <w:rFonts w:ascii="Times New Roman" w:eastAsia="Times New Roman" w:hAnsi="Times New Roman" w:cs="Times New Roman"/>
                <w:sz w:val="24"/>
                <w:szCs w:val="24"/>
              </w:rPr>
            </w:pPr>
          </w:p>
        </w:tc>
        <w:tc>
          <w:tcPr>
            <w:tcW w:w="3542" w:type="dxa"/>
            <w:gridSpan w:val="3"/>
            <w:tcMar>
              <w:top w:w="57" w:type="dxa"/>
              <w:left w:w="113" w:type="dxa"/>
              <w:bottom w:w="57" w:type="dxa"/>
              <w:right w:w="113" w:type="dxa"/>
            </w:tcMar>
            <w:hideMark/>
          </w:tcPr>
          <w:p w14:paraId="0A51F1D5" w14:textId="77777777" w:rsidR="00E80C19" w:rsidRPr="00E80C19" w:rsidRDefault="00E80C19" w:rsidP="00604579">
            <w:pPr>
              <w:spacing w:after="0" w:line="240" w:lineRule="auto"/>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0.54 </w:t>
            </w:r>
            <w:r w:rsidRPr="00E80C19">
              <w:rPr>
                <w:rFonts w:ascii="Times New Roman" w:eastAsia="Times New Roman" w:hAnsi="Times New Roman" w:cs="Times New Roman"/>
                <w:sz w:val="24"/>
                <w:szCs w:val="24"/>
                <w:vertAlign w:val="subscript"/>
              </w:rPr>
              <w:t>segment</w:t>
            </w:r>
          </w:p>
        </w:tc>
        <w:tc>
          <w:tcPr>
            <w:tcW w:w="3568" w:type="dxa"/>
            <w:gridSpan w:val="3"/>
            <w:tcMar>
              <w:top w:w="57" w:type="dxa"/>
              <w:left w:w="113" w:type="dxa"/>
              <w:bottom w:w="57" w:type="dxa"/>
              <w:right w:w="113" w:type="dxa"/>
            </w:tcMar>
            <w:hideMark/>
          </w:tcPr>
          <w:p w14:paraId="04B71F0C" w14:textId="77777777" w:rsidR="00E80C19" w:rsidRPr="00E80C19" w:rsidRDefault="00E80C19" w:rsidP="00604579">
            <w:pPr>
              <w:spacing w:after="0" w:line="240" w:lineRule="auto"/>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0.52 </w:t>
            </w:r>
            <w:r w:rsidRPr="00E80C19">
              <w:rPr>
                <w:rFonts w:ascii="Times New Roman" w:eastAsia="Times New Roman" w:hAnsi="Times New Roman" w:cs="Times New Roman"/>
                <w:sz w:val="24"/>
                <w:szCs w:val="24"/>
                <w:vertAlign w:val="subscript"/>
              </w:rPr>
              <w:t>segment</w:t>
            </w:r>
          </w:p>
        </w:tc>
      </w:tr>
      <w:tr w:rsidR="00B10726" w:rsidRPr="00E80C19" w14:paraId="20225F5A" w14:textId="77777777" w:rsidTr="00B10726">
        <w:tc>
          <w:tcPr>
            <w:tcW w:w="2430" w:type="dxa"/>
            <w:tcMar>
              <w:top w:w="57" w:type="dxa"/>
              <w:left w:w="113" w:type="dxa"/>
              <w:bottom w:w="57" w:type="dxa"/>
              <w:right w:w="113" w:type="dxa"/>
            </w:tcMar>
            <w:hideMark/>
          </w:tcPr>
          <w:p w14:paraId="4012513A" w14:textId="77777777" w:rsidR="00E80C19" w:rsidRPr="00E80C19" w:rsidRDefault="00E80C19" w:rsidP="00604579">
            <w:pPr>
              <w:spacing w:after="0" w:line="240" w:lineRule="auto"/>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N</w:t>
            </w:r>
          </w:p>
        </w:tc>
        <w:tc>
          <w:tcPr>
            <w:tcW w:w="3542" w:type="dxa"/>
            <w:gridSpan w:val="3"/>
            <w:tcMar>
              <w:top w:w="57" w:type="dxa"/>
              <w:left w:w="113" w:type="dxa"/>
              <w:bottom w:w="57" w:type="dxa"/>
              <w:right w:w="113" w:type="dxa"/>
            </w:tcMar>
            <w:hideMark/>
          </w:tcPr>
          <w:p w14:paraId="19C30074" w14:textId="77777777" w:rsidR="00E80C19" w:rsidRPr="00E80C19" w:rsidRDefault="00E80C19" w:rsidP="00604579">
            <w:pPr>
              <w:spacing w:after="0" w:line="240" w:lineRule="auto"/>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13 </w:t>
            </w:r>
            <w:proofErr w:type="gramStart"/>
            <w:r w:rsidRPr="00E80C19">
              <w:rPr>
                <w:rFonts w:ascii="Times New Roman" w:eastAsia="Times New Roman" w:hAnsi="Times New Roman" w:cs="Times New Roman"/>
                <w:sz w:val="24"/>
                <w:szCs w:val="24"/>
                <w:vertAlign w:val="subscript"/>
              </w:rPr>
              <w:t>segment</w:t>
            </w:r>
            <w:proofErr w:type="gramEnd"/>
          </w:p>
        </w:tc>
        <w:tc>
          <w:tcPr>
            <w:tcW w:w="3568" w:type="dxa"/>
            <w:gridSpan w:val="3"/>
            <w:tcMar>
              <w:top w:w="57" w:type="dxa"/>
              <w:left w:w="113" w:type="dxa"/>
              <w:bottom w:w="57" w:type="dxa"/>
              <w:right w:w="113" w:type="dxa"/>
            </w:tcMar>
            <w:hideMark/>
          </w:tcPr>
          <w:p w14:paraId="68F52892" w14:textId="77777777" w:rsidR="00E80C19" w:rsidRPr="00E80C19" w:rsidRDefault="00E80C19" w:rsidP="00604579">
            <w:pPr>
              <w:spacing w:after="0" w:line="240" w:lineRule="auto"/>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13 </w:t>
            </w:r>
            <w:proofErr w:type="gramStart"/>
            <w:r w:rsidRPr="00E80C19">
              <w:rPr>
                <w:rFonts w:ascii="Times New Roman" w:eastAsia="Times New Roman" w:hAnsi="Times New Roman" w:cs="Times New Roman"/>
                <w:sz w:val="24"/>
                <w:szCs w:val="24"/>
                <w:vertAlign w:val="subscript"/>
              </w:rPr>
              <w:t>segment</w:t>
            </w:r>
            <w:proofErr w:type="gramEnd"/>
          </w:p>
        </w:tc>
      </w:tr>
      <w:tr w:rsidR="00B10726" w:rsidRPr="00E80C19" w14:paraId="60951F9B" w14:textId="77777777" w:rsidTr="00B10726">
        <w:tc>
          <w:tcPr>
            <w:tcW w:w="2430" w:type="dxa"/>
            <w:tcMar>
              <w:top w:w="57" w:type="dxa"/>
              <w:left w:w="113" w:type="dxa"/>
              <w:bottom w:w="57" w:type="dxa"/>
              <w:right w:w="113" w:type="dxa"/>
            </w:tcMar>
            <w:hideMark/>
          </w:tcPr>
          <w:p w14:paraId="61B0D244" w14:textId="77777777" w:rsidR="00E80C19" w:rsidRPr="00E80C19" w:rsidRDefault="00E80C19" w:rsidP="00604579">
            <w:pPr>
              <w:spacing w:after="0" w:line="240" w:lineRule="auto"/>
              <w:rPr>
                <w:rFonts w:ascii="Times New Roman" w:eastAsia="Times New Roman" w:hAnsi="Times New Roman" w:cs="Times New Roman"/>
                <w:sz w:val="24"/>
                <w:szCs w:val="24"/>
              </w:rPr>
            </w:pPr>
          </w:p>
        </w:tc>
        <w:tc>
          <w:tcPr>
            <w:tcW w:w="3542" w:type="dxa"/>
            <w:gridSpan w:val="3"/>
            <w:tcMar>
              <w:top w:w="57" w:type="dxa"/>
              <w:left w:w="113" w:type="dxa"/>
              <w:bottom w:w="57" w:type="dxa"/>
              <w:right w:w="113" w:type="dxa"/>
            </w:tcMar>
            <w:hideMark/>
          </w:tcPr>
          <w:p w14:paraId="577F5AFC" w14:textId="3EE9F897" w:rsidR="00E80C19" w:rsidRPr="00E80C19" w:rsidRDefault="00E80C19" w:rsidP="00604579">
            <w:pPr>
              <w:spacing w:after="0" w:line="240" w:lineRule="auto"/>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31 </w:t>
            </w:r>
            <w:r w:rsidRPr="00E80C19">
              <w:rPr>
                <w:rFonts w:ascii="Times New Roman" w:eastAsia="Times New Roman" w:hAnsi="Times New Roman" w:cs="Times New Roman"/>
                <w:sz w:val="24"/>
                <w:szCs w:val="24"/>
                <w:vertAlign w:val="subscript"/>
              </w:rPr>
              <w:t>year</w:t>
            </w:r>
          </w:p>
        </w:tc>
        <w:tc>
          <w:tcPr>
            <w:tcW w:w="3568" w:type="dxa"/>
            <w:gridSpan w:val="3"/>
            <w:tcMar>
              <w:top w:w="57" w:type="dxa"/>
              <w:left w:w="113" w:type="dxa"/>
              <w:bottom w:w="57" w:type="dxa"/>
              <w:right w:w="113" w:type="dxa"/>
            </w:tcMar>
            <w:hideMark/>
          </w:tcPr>
          <w:p w14:paraId="4BD25F0C" w14:textId="437432C8" w:rsidR="00E80C19" w:rsidRPr="00E80C19" w:rsidRDefault="00E80C19" w:rsidP="00604579">
            <w:pPr>
              <w:spacing w:after="0" w:line="240" w:lineRule="auto"/>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31 </w:t>
            </w:r>
            <w:r w:rsidRPr="00E80C19">
              <w:rPr>
                <w:rFonts w:ascii="Times New Roman" w:eastAsia="Times New Roman" w:hAnsi="Times New Roman" w:cs="Times New Roman"/>
                <w:sz w:val="24"/>
                <w:szCs w:val="24"/>
                <w:vertAlign w:val="subscript"/>
              </w:rPr>
              <w:t>year</w:t>
            </w:r>
          </w:p>
        </w:tc>
      </w:tr>
      <w:tr w:rsidR="00B10726" w:rsidRPr="00E80C19" w14:paraId="3522C71B" w14:textId="77777777" w:rsidTr="00B10726">
        <w:tc>
          <w:tcPr>
            <w:tcW w:w="2430" w:type="dxa"/>
            <w:tcBorders>
              <w:top w:val="single" w:sz="6" w:space="0" w:color="auto"/>
            </w:tcBorders>
            <w:tcMar>
              <w:top w:w="57" w:type="dxa"/>
              <w:left w:w="113" w:type="dxa"/>
              <w:bottom w:w="57" w:type="dxa"/>
              <w:right w:w="113" w:type="dxa"/>
            </w:tcMar>
            <w:hideMark/>
          </w:tcPr>
          <w:p w14:paraId="53EA6BC1" w14:textId="77777777" w:rsidR="00E80C19" w:rsidRPr="00E80C19" w:rsidRDefault="00E80C19" w:rsidP="00604579">
            <w:pPr>
              <w:spacing w:after="0" w:line="240" w:lineRule="auto"/>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Observations</w:t>
            </w:r>
          </w:p>
        </w:tc>
        <w:tc>
          <w:tcPr>
            <w:tcW w:w="3542" w:type="dxa"/>
            <w:gridSpan w:val="3"/>
            <w:tcBorders>
              <w:top w:val="single" w:sz="6" w:space="0" w:color="auto"/>
            </w:tcBorders>
            <w:tcMar>
              <w:top w:w="57" w:type="dxa"/>
              <w:left w:w="113" w:type="dxa"/>
              <w:bottom w:w="57" w:type="dxa"/>
              <w:right w:w="113" w:type="dxa"/>
            </w:tcMar>
            <w:hideMark/>
          </w:tcPr>
          <w:p w14:paraId="63349AE9" w14:textId="77777777" w:rsidR="00E80C19" w:rsidRPr="00E80C19" w:rsidRDefault="00E80C19" w:rsidP="00604579">
            <w:pPr>
              <w:spacing w:after="0" w:line="240" w:lineRule="auto"/>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403</w:t>
            </w:r>
          </w:p>
        </w:tc>
        <w:tc>
          <w:tcPr>
            <w:tcW w:w="3568" w:type="dxa"/>
            <w:gridSpan w:val="3"/>
            <w:tcBorders>
              <w:top w:val="single" w:sz="6" w:space="0" w:color="auto"/>
            </w:tcBorders>
            <w:tcMar>
              <w:top w:w="57" w:type="dxa"/>
              <w:left w:w="113" w:type="dxa"/>
              <w:bottom w:w="57" w:type="dxa"/>
              <w:right w:w="113" w:type="dxa"/>
            </w:tcMar>
            <w:hideMark/>
          </w:tcPr>
          <w:p w14:paraId="7427C7A4" w14:textId="77777777" w:rsidR="00E80C19" w:rsidRPr="00E80C19" w:rsidRDefault="00E80C19" w:rsidP="00604579">
            <w:pPr>
              <w:spacing w:after="0" w:line="240" w:lineRule="auto"/>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403</w:t>
            </w:r>
          </w:p>
        </w:tc>
      </w:tr>
      <w:tr w:rsidR="00B10726" w:rsidRPr="00E80C19" w14:paraId="5B311F94" w14:textId="77777777" w:rsidTr="00B10726">
        <w:tc>
          <w:tcPr>
            <w:tcW w:w="2430" w:type="dxa"/>
            <w:tcMar>
              <w:top w:w="57" w:type="dxa"/>
              <w:left w:w="113" w:type="dxa"/>
              <w:bottom w:w="57" w:type="dxa"/>
              <w:right w:w="113" w:type="dxa"/>
            </w:tcMar>
            <w:hideMark/>
          </w:tcPr>
          <w:p w14:paraId="123D1946" w14:textId="77777777" w:rsidR="00E80C19" w:rsidRPr="00E80C19" w:rsidRDefault="00E80C19" w:rsidP="00604579">
            <w:pPr>
              <w:spacing w:after="0" w:line="240" w:lineRule="auto"/>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Marginal R</w:t>
            </w:r>
            <w:r w:rsidRPr="00E80C19">
              <w:rPr>
                <w:rFonts w:ascii="Times New Roman" w:eastAsia="Times New Roman" w:hAnsi="Times New Roman" w:cs="Times New Roman"/>
                <w:sz w:val="24"/>
                <w:szCs w:val="24"/>
                <w:vertAlign w:val="superscript"/>
              </w:rPr>
              <w:t>2</w:t>
            </w:r>
            <w:r w:rsidRPr="00E80C19">
              <w:rPr>
                <w:rFonts w:ascii="Times New Roman" w:eastAsia="Times New Roman" w:hAnsi="Times New Roman" w:cs="Times New Roman"/>
                <w:sz w:val="24"/>
                <w:szCs w:val="24"/>
              </w:rPr>
              <w:t> / Conditional R</w:t>
            </w:r>
            <w:r w:rsidRPr="00E80C19">
              <w:rPr>
                <w:rFonts w:ascii="Times New Roman" w:eastAsia="Times New Roman" w:hAnsi="Times New Roman" w:cs="Times New Roman"/>
                <w:sz w:val="24"/>
                <w:szCs w:val="24"/>
                <w:vertAlign w:val="superscript"/>
              </w:rPr>
              <w:t>2</w:t>
            </w:r>
          </w:p>
        </w:tc>
        <w:tc>
          <w:tcPr>
            <w:tcW w:w="3542" w:type="dxa"/>
            <w:gridSpan w:val="3"/>
            <w:tcMar>
              <w:top w:w="57" w:type="dxa"/>
              <w:left w:w="113" w:type="dxa"/>
              <w:bottom w:w="57" w:type="dxa"/>
              <w:right w:w="113" w:type="dxa"/>
            </w:tcMar>
            <w:hideMark/>
          </w:tcPr>
          <w:p w14:paraId="4CFF4A53" w14:textId="77777777" w:rsidR="00E80C19" w:rsidRPr="00E80C19" w:rsidRDefault="00E80C19" w:rsidP="00604579">
            <w:pPr>
              <w:spacing w:after="0" w:line="240" w:lineRule="auto"/>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0.304 / 0.744</w:t>
            </w:r>
          </w:p>
        </w:tc>
        <w:tc>
          <w:tcPr>
            <w:tcW w:w="3568" w:type="dxa"/>
            <w:gridSpan w:val="3"/>
            <w:tcMar>
              <w:top w:w="57" w:type="dxa"/>
              <w:left w:w="113" w:type="dxa"/>
              <w:bottom w:w="57" w:type="dxa"/>
              <w:right w:w="113" w:type="dxa"/>
            </w:tcMar>
            <w:hideMark/>
          </w:tcPr>
          <w:p w14:paraId="78D33F52" w14:textId="77777777" w:rsidR="00E80C19" w:rsidRPr="00E80C19" w:rsidRDefault="00E80C19" w:rsidP="00604579">
            <w:pPr>
              <w:spacing w:after="0" w:line="240" w:lineRule="auto"/>
              <w:rPr>
                <w:rFonts w:ascii="Times New Roman" w:eastAsia="Times New Roman" w:hAnsi="Times New Roman" w:cs="Times New Roman"/>
                <w:sz w:val="24"/>
                <w:szCs w:val="24"/>
              </w:rPr>
            </w:pPr>
            <w:r w:rsidRPr="00E80C19">
              <w:rPr>
                <w:rFonts w:ascii="Times New Roman" w:eastAsia="Times New Roman" w:hAnsi="Times New Roman" w:cs="Times New Roman"/>
                <w:sz w:val="24"/>
                <w:szCs w:val="24"/>
              </w:rPr>
              <w:t>0.425 / 0.745</w:t>
            </w:r>
          </w:p>
        </w:tc>
      </w:tr>
    </w:tbl>
    <w:p w14:paraId="06955519" w14:textId="77777777" w:rsidR="00E80C19" w:rsidRDefault="00E80C19" w:rsidP="00E80C19">
      <w:pPr>
        <w:spacing w:after="0" w:line="240" w:lineRule="auto"/>
        <w:rPr>
          <w:rFonts w:ascii="Times New Roman" w:hAnsi="Times New Roman" w:cs="Times New Roman"/>
          <w:sz w:val="24"/>
          <w:szCs w:val="24"/>
        </w:rPr>
      </w:pPr>
    </w:p>
    <w:p w14:paraId="058B3676" w14:textId="29EE5BE0" w:rsidR="00E80C19" w:rsidRDefault="00E80C19" w:rsidP="00242A62">
      <w:pPr>
        <w:spacing w:after="0" w:line="240" w:lineRule="auto"/>
        <w:rPr>
          <w:rFonts w:ascii="Times New Roman" w:hAnsi="Times New Roman" w:cs="Times New Roman"/>
          <w:sz w:val="24"/>
          <w:szCs w:val="24"/>
        </w:rPr>
      </w:pPr>
    </w:p>
    <w:p w14:paraId="38477844" w14:textId="28DDA504" w:rsidR="00E80C19" w:rsidRDefault="00E80C19" w:rsidP="00242A62">
      <w:pPr>
        <w:spacing w:after="0" w:line="240" w:lineRule="auto"/>
        <w:rPr>
          <w:rFonts w:ascii="Times New Roman" w:hAnsi="Times New Roman" w:cs="Times New Roman"/>
          <w:sz w:val="24"/>
          <w:szCs w:val="24"/>
        </w:rPr>
      </w:pPr>
    </w:p>
    <w:p w14:paraId="32E55702" w14:textId="52B76294" w:rsidR="00DD13FE" w:rsidRDefault="00DD13FE">
      <w:pPr>
        <w:rPr>
          <w:rFonts w:ascii="Times New Roman" w:hAnsi="Times New Roman" w:cs="Times New Roman"/>
          <w:sz w:val="24"/>
          <w:szCs w:val="24"/>
        </w:rPr>
      </w:pPr>
      <w:r>
        <w:rPr>
          <w:rFonts w:ascii="Times New Roman" w:hAnsi="Times New Roman" w:cs="Times New Roman"/>
          <w:sz w:val="24"/>
          <w:szCs w:val="24"/>
        </w:rPr>
        <w:br w:type="page"/>
      </w:r>
    </w:p>
    <w:p w14:paraId="21FE5114" w14:textId="66337F88" w:rsidR="00DD13FE" w:rsidRDefault="00DD13FE" w:rsidP="00DD13FE">
      <w:pPr>
        <w:pStyle w:val="Heading2"/>
      </w:pPr>
      <w:r>
        <w:lastRenderedPageBreak/>
        <w:t>Forecasts</w:t>
      </w:r>
    </w:p>
    <w:p w14:paraId="60B0740C" w14:textId="717F3D2B" w:rsidR="00DD13FE" w:rsidRDefault="00403774" w:rsidP="00242A62">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When density-dependence is strong as in our population models, annual population growth rates increase at lower counts and generally prevent the population from declining to extinction. Unlike previous PVA of </w:t>
      </w:r>
      <w:r w:rsidRPr="00403774">
        <w:rPr>
          <w:rFonts w:ascii="Times New Roman" w:hAnsi="Times New Roman" w:cs="Times New Roman"/>
          <w:i/>
          <w:iCs/>
          <w:sz w:val="24"/>
          <w:szCs w:val="24"/>
        </w:rPr>
        <w:t>O. coloradensis</w:t>
      </w:r>
      <w:r>
        <w:rPr>
          <w:rFonts w:ascii="Times New Roman" w:hAnsi="Times New Roman" w:cs="Times New Roman"/>
          <w:i/>
          <w:iCs/>
          <w:sz w:val="24"/>
          <w:szCs w:val="24"/>
        </w:rPr>
        <w:t xml:space="preserve"> </w:t>
      </w:r>
      <w:r>
        <w:rPr>
          <w:rFonts w:ascii="Times New Roman" w:hAnsi="Times New Roman" w:cs="Times New Roman"/>
          <w:sz w:val="24"/>
          <w:szCs w:val="24"/>
        </w:rPr>
        <w:t xml:space="preserve">where segments and creeks were ranked by extinction probability, we compare the range and median of forecasted counts to emulate the assessments to be performed under the post-delisting monitoring plan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{"citationID":"vGAM5bYm","properties":{"formattedCitation":"(USFWS 2017)","plainCitation":"(USFWS 2017)","noteIndex":0},"citationItems":[{"id":2505,"uris":["http://zotero.org/users/local/WrBWD4W6/items/SP9SS6QU"],"uri":["http://zotero.org/users/local/WrBWD4W6/items/SP9SS6QU"],"itemData":{"id":2505,"type":"article-journal","title":"Post-Delisting Monitoring Plan for Colorado butterfly plant (Oenothera coloradensis, formerly Gaura neomexicana subsp. coloradensis)","author":[{"literal":"USFWS"}],"issued":{"date-parts":[["2017"]]}}}],"schema":"https://github.com/citation-style-language/schema/raw/master/csl-citation.json"} </w:instrText>
      </w:r>
      <w:r>
        <w:rPr>
          <w:rFonts w:ascii="Times New Roman" w:hAnsi="Times New Roman" w:cs="Times New Roman"/>
          <w:sz w:val="24"/>
          <w:szCs w:val="24"/>
        </w:rPr>
        <w:fldChar w:fldCharType="separate"/>
      </w:r>
      <w:r w:rsidRPr="00403774">
        <w:rPr>
          <w:rFonts w:ascii="Times New Roman" w:hAnsi="Times New Roman" w:cs="Times New Roman"/>
          <w:sz w:val="24"/>
        </w:rPr>
        <w:t>(USFWS 2017)</w:t>
      </w:r>
      <w:r>
        <w:rPr>
          <w:rFonts w:ascii="Times New Roman" w:hAnsi="Times New Roman" w:cs="Times New Roman"/>
          <w:sz w:val="24"/>
          <w:szCs w:val="24"/>
        </w:rPr>
        <w:fldChar w:fldCharType="end"/>
      </w:r>
      <w:r>
        <w:rPr>
          <w:rFonts w:ascii="Times New Roman" w:hAnsi="Times New Roman" w:cs="Times New Roman"/>
          <w:sz w:val="24"/>
          <w:szCs w:val="24"/>
        </w:rPr>
        <w:t>.</w:t>
      </w:r>
    </w:p>
    <w:p w14:paraId="395A853F" w14:textId="6CFD9FD7" w:rsidR="00403774" w:rsidRDefault="00403774" w:rsidP="00242A62">
      <w:pPr>
        <w:spacing w:after="0" w:line="240" w:lineRule="auto"/>
        <w:rPr>
          <w:rFonts w:ascii="Times New Roman" w:hAnsi="Times New Roman" w:cs="Times New Roman"/>
          <w:sz w:val="24"/>
          <w:szCs w:val="24"/>
        </w:rPr>
      </w:pPr>
      <w:r>
        <w:rPr>
          <w:rFonts w:ascii="Times New Roman" w:hAnsi="Times New Roman" w:cs="Times New Roman"/>
          <w:sz w:val="24"/>
          <w:szCs w:val="24"/>
        </w:rPr>
        <w:tab/>
        <w:t>Under a density-dependent model without environmental covariates, the WAFB creek populations and total population are expected to increase from the 2020 numbers and fluctuate around the statis carrying capacity estimated in this model. Simulations vary based on annual stochasticity and sampling, so the 25</w:t>
      </w:r>
      <w:r w:rsidRPr="00403774">
        <w:rPr>
          <w:rFonts w:ascii="Times New Roman" w:hAnsi="Times New Roman" w:cs="Times New Roman"/>
          <w:sz w:val="24"/>
          <w:szCs w:val="24"/>
          <w:vertAlign w:val="superscript"/>
        </w:rPr>
        <w:t>th</w:t>
      </w:r>
      <w:r>
        <w:rPr>
          <w:rFonts w:ascii="Times New Roman" w:hAnsi="Times New Roman" w:cs="Times New Roman"/>
          <w:sz w:val="24"/>
          <w:szCs w:val="24"/>
        </w:rPr>
        <w:t>-75</w:t>
      </w:r>
      <w:r w:rsidRPr="00403774">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of counts vary substantially, with expectations of the total WAFB count between about 4,000 and 11,000 flowers counted each year (Figure 7).</w:t>
      </w:r>
    </w:p>
    <w:p w14:paraId="2867181B" w14:textId="77777777" w:rsidR="002158AE" w:rsidRDefault="00D146AC" w:rsidP="00242A62">
      <w:pPr>
        <w:spacing w:after="0" w:line="240" w:lineRule="auto"/>
        <w:rPr>
          <w:rFonts w:ascii="Times New Roman" w:hAnsi="Times New Roman" w:cs="Times New Roman"/>
          <w:sz w:val="24"/>
          <w:szCs w:val="24"/>
        </w:rPr>
      </w:pPr>
      <w:r>
        <w:rPr>
          <w:rFonts w:ascii="Times New Roman" w:hAnsi="Times New Roman" w:cs="Times New Roman"/>
          <w:sz w:val="24"/>
          <w:szCs w:val="24"/>
        </w:rPr>
        <w:tab/>
        <w:t>With climate scenarios, population simulations diverge depending on the weather experienced. Scenarios including the 1990s weather had higher average population level</w:t>
      </w:r>
      <w:r w:rsidR="002158AE">
        <w:rPr>
          <w:rFonts w:ascii="Times New Roman" w:hAnsi="Times New Roman" w:cs="Times New Roman"/>
          <w:sz w:val="24"/>
          <w:szCs w:val="24"/>
        </w:rPr>
        <w:t xml:space="preserve"> 2-3 times</w:t>
      </w:r>
      <w:r>
        <w:rPr>
          <w:rFonts w:ascii="Times New Roman" w:hAnsi="Times New Roman" w:cs="Times New Roman"/>
          <w:sz w:val="24"/>
          <w:szCs w:val="24"/>
        </w:rPr>
        <w:t xml:space="preserve"> tha</w:t>
      </w:r>
      <w:r w:rsidR="002158AE">
        <w:rPr>
          <w:rFonts w:ascii="Times New Roman" w:hAnsi="Times New Roman" w:cs="Times New Roman"/>
          <w:sz w:val="24"/>
          <w:szCs w:val="24"/>
        </w:rPr>
        <w:t>t</w:t>
      </w:r>
      <w:r>
        <w:rPr>
          <w:rFonts w:ascii="Times New Roman" w:hAnsi="Times New Roman" w:cs="Times New Roman"/>
          <w:sz w:val="24"/>
          <w:szCs w:val="24"/>
        </w:rPr>
        <w:t xml:space="preserve"> </w:t>
      </w:r>
      <w:r w:rsidR="002158AE">
        <w:rPr>
          <w:rFonts w:ascii="Times New Roman" w:hAnsi="Times New Roman" w:cs="Times New Roman"/>
          <w:sz w:val="24"/>
          <w:szCs w:val="24"/>
        </w:rPr>
        <w:t xml:space="preserve">of </w:t>
      </w:r>
      <w:r>
        <w:rPr>
          <w:rFonts w:ascii="Times New Roman" w:hAnsi="Times New Roman" w:cs="Times New Roman"/>
          <w:sz w:val="24"/>
          <w:szCs w:val="24"/>
        </w:rPr>
        <w:t>those with 2000s or 2010s weather</w:t>
      </w:r>
      <w:r w:rsidR="002158AE">
        <w:rPr>
          <w:rFonts w:ascii="Times New Roman" w:hAnsi="Times New Roman" w:cs="Times New Roman"/>
          <w:sz w:val="24"/>
          <w:szCs w:val="24"/>
        </w:rPr>
        <w:t xml:space="preserve"> (Figure 8)</w:t>
      </w:r>
      <w:r>
        <w:rPr>
          <w:rFonts w:ascii="Times New Roman" w:hAnsi="Times New Roman" w:cs="Times New Roman"/>
          <w:sz w:val="24"/>
          <w:szCs w:val="24"/>
        </w:rPr>
        <w:t xml:space="preserve">. </w:t>
      </w:r>
      <w:r w:rsidR="002158AE">
        <w:rPr>
          <w:rFonts w:ascii="Times New Roman" w:hAnsi="Times New Roman" w:cs="Times New Roman"/>
          <w:sz w:val="24"/>
          <w:szCs w:val="24"/>
        </w:rPr>
        <w:t xml:space="preserve">Annual variation was more correlated across the 100 simulations and the median value fluctuating more widely than in the model without climate included. The simulations demonstrate the quick population growth that can occur with multiple years of positive effects of weather with the example of the 1990s scenario that nearly doubles within 3 years in 2028-2030 and 2038-2040, corresponding to the observed weather in 1997-1999 (Figure 8). One surprise is that weather from the 2010s is not much better than the 2000s that included a major drought. These scenarios show that population size, while fluctuating between years, will average much lower with weather similar to that of the last two decades compared to the higher growth years in the 1990s. </w:t>
      </w:r>
    </w:p>
    <w:p w14:paraId="6EEF636A" w14:textId="77777777" w:rsidR="006A5E49" w:rsidRDefault="002158AE" w:rsidP="00101E8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We show the simulated values in three scenarios to the whole time-series of observed counts since 1988 (Figure 9). Crow Creek is unlikely to rebound to its higher populations levels unless weather is extremely favorable. Diamond Creek and Unnamed Creek populations may average lower than the observations in 2010 with weather similar to either the 2000s or the 2010s.</w:t>
      </w:r>
      <w:r w:rsidR="00101E86">
        <w:rPr>
          <w:rFonts w:ascii="Times New Roman" w:hAnsi="Times New Roman" w:cs="Times New Roman"/>
          <w:sz w:val="24"/>
          <w:szCs w:val="24"/>
        </w:rPr>
        <w:t xml:space="preserve"> The ranges of the observed counts (1988-2020) and the simulated counts overlap considerably, which will make any comparison during post-delisting assessments difficult (Figures 10 and 11). The median value of the simulations was generally lower than the median of the observed counts. Approximately, in the event of two decades of weather similar to the 1990s the population size may double. However, the forecasted median is lower than the long-term monitoring median for either the 2000s (60% of observed) or 2010s (85% of observed) weather scenarios. </w:t>
      </w:r>
    </w:p>
    <w:p w14:paraId="7CF0415C" w14:textId="4FFCF2BA" w:rsidR="00403774" w:rsidRDefault="00101E86" w:rsidP="00101E8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Climate change that increases temperature</w:t>
      </w:r>
      <w:r w:rsidR="006A5E49">
        <w:rPr>
          <w:rFonts w:ascii="Times New Roman" w:hAnsi="Times New Roman" w:cs="Times New Roman"/>
          <w:sz w:val="24"/>
          <w:szCs w:val="24"/>
        </w:rPr>
        <w:t xml:space="preserve"> and decreases snowfall would likely lower population growth rates further. The impact of precipitation, as a quadratic relationship, would predict decreased population growth rates at either extreme. Density-dependence is a key factor that increase population resilience after years of low growth and would need to be investigated further to know if its impact will change with climate.</w:t>
      </w:r>
    </w:p>
    <w:p w14:paraId="644ED07C" w14:textId="0DA9A2B7" w:rsidR="00E80C19" w:rsidRDefault="00C46485" w:rsidP="00242A62">
      <w:pPr>
        <w:spacing w:after="0" w:line="240" w:lineRule="auto"/>
        <w:rPr>
          <w:rFonts w:ascii="Times New Roman" w:hAnsi="Times New Roman" w:cs="Times New Roman"/>
          <w:sz w:val="24"/>
          <w:szCs w:val="24"/>
        </w:rPr>
      </w:pPr>
      <w:r>
        <w:rPr>
          <w:noProof/>
        </w:rPr>
        <w:lastRenderedPageBreak/>
        <w:drawing>
          <wp:inline distT="0" distB="0" distL="0" distR="0" wp14:anchorId="4F28B48B" wp14:editId="1B0FB61B">
            <wp:extent cx="4572000" cy="36703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3670300"/>
                    </a:xfrm>
                    <a:prstGeom prst="rect">
                      <a:avLst/>
                    </a:prstGeom>
                  </pic:spPr>
                </pic:pic>
              </a:graphicData>
            </a:graphic>
          </wp:inline>
        </w:drawing>
      </w:r>
    </w:p>
    <w:p w14:paraId="32A66A5C" w14:textId="42128C34" w:rsidR="00C46485" w:rsidRPr="00101E86" w:rsidRDefault="00DD13FE" w:rsidP="00242A62">
      <w:pPr>
        <w:spacing w:after="0" w:line="240" w:lineRule="auto"/>
        <w:rPr>
          <w:rFonts w:ascii="Times New Roman" w:hAnsi="Times New Roman" w:cs="Times New Roman"/>
          <w:sz w:val="20"/>
          <w:szCs w:val="20"/>
        </w:rPr>
      </w:pPr>
      <w:r w:rsidRPr="00403774">
        <w:rPr>
          <w:rFonts w:ascii="Times New Roman" w:hAnsi="Times New Roman" w:cs="Times New Roman"/>
          <w:sz w:val="20"/>
          <w:szCs w:val="20"/>
        </w:rPr>
        <w:t xml:space="preserve">Figure 7: </w:t>
      </w:r>
      <w:r w:rsidR="00403774" w:rsidRPr="00403774">
        <w:rPr>
          <w:rFonts w:ascii="Times New Roman" w:hAnsi="Times New Roman" w:cs="Times New Roman"/>
          <w:sz w:val="20"/>
          <w:szCs w:val="20"/>
        </w:rPr>
        <w:t xml:space="preserve">Simulated variation in counts under a model with density-dependence and annual stochasticity, but without weather covariates (Table 1, left model). Data points show the median simulated value with </w:t>
      </w:r>
      <w:r w:rsidR="00BD583B" w:rsidRPr="00403774">
        <w:rPr>
          <w:rFonts w:ascii="Times New Roman" w:hAnsi="Times New Roman" w:cs="Times New Roman"/>
          <w:sz w:val="20"/>
          <w:szCs w:val="20"/>
        </w:rPr>
        <w:t>25</w:t>
      </w:r>
      <w:r w:rsidR="00403774" w:rsidRPr="00403774">
        <w:rPr>
          <w:rFonts w:ascii="Times New Roman" w:hAnsi="Times New Roman" w:cs="Times New Roman"/>
          <w:sz w:val="20"/>
          <w:szCs w:val="20"/>
          <w:vertAlign w:val="superscript"/>
        </w:rPr>
        <w:t>th</w:t>
      </w:r>
      <w:r w:rsidR="00403774" w:rsidRPr="00403774">
        <w:rPr>
          <w:rFonts w:ascii="Times New Roman" w:hAnsi="Times New Roman" w:cs="Times New Roman"/>
          <w:sz w:val="20"/>
          <w:szCs w:val="20"/>
        </w:rPr>
        <w:t>-</w:t>
      </w:r>
      <w:r w:rsidR="00BD583B" w:rsidRPr="00403774">
        <w:rPr>
          <w:rFonts w:ascii="Times New Roman" w:hAnsi="Times New Roman" w:cs="Times New Roman"/>
          <w:sz w:val="20"/>
          <w:szCs w:val="20"/>
        </w:rPr>
        <w:t>75</w:t>
      </w:r>
      <w:r w:rsidR="00403774" w:rsidRPr="00403774">
        <w:rPr>
          <w:rFonts w:ascii="Times New Roman" w:hAnsi="Times New Roman" w:cs="Times New Roman"/>
          <w:sz w:val="20"/>
          <w:szCs w:val="20"/>
          <w:vertAlign w:val="superscript"/>
        </w:rPr>
        <w:t>th</w:t>
      </w:r>
      <w:r w:rsidR="00BD583B" w:rsidRPr="00403774">
        <w:rPr>
          <w:rFonts w:ascii="Times New Roman" w:hAnsi="Times New Roman" w:cs="Times New Roman"/>
          <w:sz w:val="20"/>
          <w:szCs w:val="20"/>
        </w:rPr>
        <w:t xml:space="preserve"> percentile error bars</w:t>
      </w:r>
      <w:r w:rsidR="00403774" w:rsidRPr="00403774">
        <w:rPr>
          <w:rFonts w:ascii="Times New Roman" w:hAnsi="Times New Roman" w:cs="Times New Roman"/>
          <w:sz w:val="20"/>
          <w:szCs w:val="20"/>
        </w:rPr>
        <w:t>.</w:t>
      </w:r>
    </w:p>
    <w:p w14:paraId="4BC58AAC" w14:textId="12D2826C" w:rsidR="008A5A92" w:rsidRDefault="008A5A92" w:rsidP="00242A62">
      <w:pPr>
        <w:spacing w:after="0" w:line="240" w:lineRule="auto"/>
        <w:rPr>
          <w:rFonts w:ascii="Times New Roman" w:hAnsi="Times New Roman" w:cs="Times New Roman"/>
          <w:sz w:val="24"/>
          <w:szCs w:val="24"/>
        </w:rPr>
      </w:pPr>
    </w:p>
    <w:p w14:paraId="522BDC09" w14:textId="37385AC0" w:rsidR="008A5A92" w:rsidRDefault="008A5A92" w:rsidP="00242A62">
      <w:pPr>
        <w:spacing w:after="0" w:line="240" w:lineRule="auto"/>
        <w:rPr>
          <w:rFonts w:ascii="Times New Roman" w:hAnsi="Times New Roman" w:cs="Times New Roman"/>
          <w:sz w:val="24"/>
          <w:szCs w:val="24"/>
        </w:rPr>
      </w:pPr>
      <w:r>
        <w:rPr>
          <w:noProof/>
        </w:rPr>
        <w:drawing>
          <wp:inline distT="0" distB="0" distL="0" distR="0" wp14:anchorId="5AD45866" wp14:editId="16367426">
            <wp:extent cx="4572000" cy="3387481"/>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0" cy="3387481"/>
                    </a:xfrm>
                    <a:prstGeom prst="rect">
                      <a:avLst/>
                    </a:prstGeom>
                  </pic:spPr>
                </pic:pic>
              </a:graphicData>
            </a:graphic>
          </wp:inline>
        </w:drawing>
      </w:r>
    </w:p>
    <w:p w14:paraId="70653B4A" w14:textId="19417FCE" w:rsidR="00403774" w:rsidRPr="00403774" w:rsidRDefault="00403774" w:rsidP="00403774">
      <w:pPr>
        <w:spacing w:after="0" w:line="240" w:lineRule="auto"/>
        <w:rPr>
          <w:rFonts w:ascii="Times New Roman" w:hAnsi="Times New Roman" w:cs="Times New Roman"/>
          <w:sz w:val="20"/>
          <w:szCs w:val="20"/>
        </w:rPr>
      </w:pPr>
      <w:r w:rsidRPr="00403774">
        <w:rPr>
          <w:rFonts w:ascii="Times New Roman" w:hAnsi="Times New Roman" w:cs="Times New Roman"/>
          <w:sz w:val="20"/>
          <w:szCs w:val="20"/>
        </w:rPr>
        <w:t xml:space="preserve">Figure </w:t>
      </w:r>
      <w:r>
        <w:rPr>
          <w:rFonts w:ascii="Times New Roman" w:hAnsi="Times New Roman" w:cs="Times New Roman"/>
          <w:sz w:val="20"/>
          <w:szCs w:val="20"/>
        </w:rPr>
        <w:t>8</w:t>
      </w:r>
      <w:r w:rsidRPr="00403774">
        <w:rPr>
          <w:rFonts w:ascii="Times New Roman" w:hAnsi="Times New Roman" w:cs="Times New Roman"/>
          <w:sz w:val="20"/>
          <w:szCs w:val="20"/>
        </w:rPr>
        <w:t>: Simulated variation in counts under a model with density-dependence</w:t>
      </w:r>
      <w:r w:rsidR="00861B0F">
        <w:rPr>
          <w:rFonts w:ascii="Times New Roman" w:hAnsi="Times New Roman" w:cs="Times New Roman"/>
          <w:sz w:val="20"/>
          <w:szCs w:val="20"/>
        </w:rPr>
        <w:t>, annual</w:t>
      </w:r>
      <w:r w:rsidRPr="00403774">
        <w:rPr>
          <w:rFonts w:ascii="Times New Roman" w:hAnsi="Times New Roman" w:cs="Times New Roman"/>
          <w:sz w:val="20"/>
          <w:szCs w:val="20"/>
        </w:rPr>
        <w:t xml:space="preserve"> stochasticity,</w:t>
      </w:r>
      <w:r w:rsidR="00861B0F">
        <w:rPr>
          <w:rFonts w:ascii="Times New Roman" w:hAnsi="Times New Roman" w:cs="Times New Roman"/>
          <w:sz w:val="20"/>
          <w:szCs w:val="20"/>
        </w:rPr>
        <w:t xml:space="preserve"> and</w:t>
      </w:r>
      <w:r w:rsidRPr="00403774">
        <w:rPr>
          <w:rFonts w:ascii="Times New Roman" w:hAnsi="Times New Roman" w:cs="Times New Roman"/>
          <w:sz w:val="20"/>
          <w:szCs w:val="20"/>
        </w:rPr>
        <w:t xml:space="preserve"> weather covariates (Table 1, </w:t>
      </w:r>
      <w:r w:rsidR="00861B0F">
        <w:rPr>
          <w:rFonts w:ascii="Times New Roman" w:hAnsi="Times New Roman" w:cs="Times New Roman"/>
          <w:sz w:val="20"/>
          <w:szCs w:val="20"/>
        </w:rPr>
        <w:t>right</w:t>
      </w:r>
      <w:r w:rsidRPr="00403774">
        <w:rPr>
          <w:rFonts w:ascii="Times New Roman" w:hAnsi="Times New Roman" w:cs="Times New Roman"/>
          <w:sz w:val="20"/>
          <w:szCs w:val="20"/>
        </w:rPr>
        <w:t xml:space="preserve"> model). Data points show the median simulated value with 25</w:t>
      </w:r>
      <w:r w:rsidRPr="00403774">
        <w:rPr>
          <w:rFonts w:ascii="Times New Roman" w:hAnsi="Times New Roman" w:cs="Times New Roman"/>
          <w:sz w:val="20"/>
          <w:szCs w:val="20"/>
          <w:vertAlign w:val="superscript"/>
        </w:rPr>
        <w:t>th</w:t>
      </w:r>
      <w:r w:rsidRPr="00403774">
        <w:rPr>
          <w:rFonts w:ascii="Times New Roman" w:hAnsi="Times New Roman" w:cs="Times New Roman"/>
          <w:sz w:val="20"/>
          <w:szCs w:val="20"/>
        </w:rPr>
        <w:t>-75</w:t>
      </w:r>
      <w:r w:rsidRPr="00403774">
        <w:rPr>
          <w:rFonts w:ascii="Times New Roman" w:hAnsi="Times New Roman" w:cs="Times New Roman"/>
          <w:sz w:val="20"/>
          <w:szCs w:val="20"/>
          <w:vertAlign w:val="superscript"/>
        </w:rPr>
        <w:t>th</w:t>
      </w:r>
      <w:r w:rsidRPr="00403774">
        <w:rPr>
          <w:rFonts w:ascii="Times New Roman" w:hAnsi="Times New Roman" w:cs="Times New Roman"/>
          <w:sz w:val="20"/>
          <w:szCs w:val="20"/>
        </w:rPr>
        <w:t xml:space="preserve"> percentile error bars.</w:t>
      </w:r>
      <w:r w:rsidR="00861B0F">
        <w:rPr>
          <w:rFonts w:ascii="Times New Roman" w:hAnsi="Times New Roman" w:cs="Times New Roman"/>
          <w:sz w:val="20"/>
          <w:szCs w:val="20"/>
        </w:rPr>
        <w:t xml:space="preserve"> Scenarios included weather covariates from the listed decade, repeated twice over 20 years in order.</w:t>
      </w:r>
    </w:p>
    <w:p w14:paraId="6A836EDC" w14:textId="47C4E390" w:rsidR="008A5A92" w:rsidRDefault="00403774" w:rsidP="00242A62">
      <w:pPr>
        <w:spacing w:after="0" w:line="240" w:lineRule="auto"/>
        <w:rPr>
          <w:rFonts w:ascii="Times New Roman" w:hAnsi="Times New Roman" w:cs="Times New Roman"/>
          <w:sz w:val="24"/>
          <w:szCs w:val="24"/>
        </w:rPr>
      </w:pPr>
      <w:r>
        <w:rPr>
          <w:noProof/>
        </w:rPr>
        <w:lastRenderedPageBreak/>
        <w:drawing>
          <wp:inline distT="0" distB="0" distL="0" distR="0" wp14:anchorId="6D20E789" wp14:editId="22C261EB">
            <wp:extent cx="4572000" cy="32062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0" cy="3206262"/>
                    </a:xfrm>
                    <a:prstGeom prst="rect">
                      <a:avLst/>
                    </a:prstGeom>
                  </pic:spPr>
                </pic:pic>
              </a:graphicData>
            </a:graphic>
          </wp:inline>
        </w:drawing>
      </w:r>
    </w:p>
    <w:p w14:paraId="25E7B167" w14:textId="5D863242" w:rsidR="002158AE" w:rsidRPr="00403774" w:rsidRDefault="002158AE" w:rsidP="002158AE">
      <w:pPr>
        <w:spacing w:after="0" w:line="240" w:lineRule="auto"/>
        <w:rPr>
          <w:rFonts w:ascii="Times New Roman" w:hAnsi="Times New Roman" w:cs="Times New Roman"/>
          <w:sz w:val="20"/>
          <w:szCs w:val="20"/>
        </w:rPr>
      </w:pPr>
      <w:r w:rsidRPr="00403774">
        <w:rPr>
          <w:rFonts w:ascii="Times New Roman" w:hAnsi="Times New Roman" w:cs="Times New Roman"/>
          <w:sz w:val="20"/>
          <w:szCs w:val="20"/>
        </w:rPr>
        <w:t xml:space="preserve">Figure </w:t>
      </w:r>
      <w:r>
        <w:rPr>
          <w:rFonts w:ascii="Times New Roman" w:hAnsi="Times New Roman" w:cs="Times New Roman"/>
          <w:sz w:val="20"/>
          <w:szCs w:val="20"/>
        </w:rPr>
        <w:t>9</w:t>
      </w:r>
      <w:r w:rsidRPr="00403774">
        <w:rPr>
          <w:rFonts w:ascii="Times New Roman" w:hAnsi="Times New Roman" w:cs="Times New Roman"/>
          <w:sz w:val="20"/>
          <w:szCs w:val="20"/>
        </w:rPr>
        <w:t>: Simulated variation in counts under a model with density-dependence</w:t>
      </w:r>
      <w:r>
        <w:rPr>
          <w:rFonts w:ascii="Times New Roman" w:hAnsi="Times New Roman" w:cs="Times New Roman"/>
          <w:sz w:val="20"/>
          <w:szCs w:val="20"/>
        </w:rPr>
        <w:t>, annual</w:t>
      </w:r>
      <w:r w:rsidRPr="00403774">
        <w:rPr>
          <w:rFonts w:ascii="Times New Roman" w:hAnsi="Times New Roman" w:cs="Times New Roman"/>
          <w:sz w:val="20"/>
          <w:szCs w:val="20"/>
        </w:rPr>
        <w:t xml:space="preserve"> stochasticity,</w:t>
      </w:r>
      <w:r>
        <w:rPr>
          <w:rFonts w:ascii="Times New Roman" w:hAnsi="Times New Roman" w:cs="Times New Roman"/>
          <w:sz w:val="20"/>
          <w:szCs w:val="20"/>
        </w:rPr>
        <w:t xml:space="preserve"> and</w:t>
      </w:r>
      <w:r w:rsidRPr="00403774">
        <w:rPr>
          <w:rFonts w:ascii="Times New Roman" w:hAnsi="Times New Roman" w:cs="Times New Roman"/>
          <w:sz w:val="20"/>
          <w:szCs w:val="20"/>
        </w:rPr>
        <w:t xml:space="preserve"> weather covariates (Table 1, </w:t>
      </w:r>
      <w:r>
        <w:rPr>
          <w:rFonts w:ascii="Times New Roman" w:hAnsi="Times New Roman" w:cs="Times New Roman"/>
          <w:sz w:val="20"/>
          <w:szCs w:val="20"/>
        </w:rPr>
        <w:t>right</w:t>
      </w:r>
      <w:r w:rsidRPr="00403774">
        <w:rPr>
          <w:rFonts w:ascii="Times New Roman" w:hAnsi="Times New Roman" w:cs="Times New Roman"/>
          <w:sz w:val="20"/>
          <w:szCs w:val="20"/>
        </w:rPr>
        <w:t xml:space="preserve"> model). Data points show the median simulated value</w:t>
      </w:r>
      <w:r w:rsidR="00101E86">
        <w:rPr>
          <w:rFonts w:ascii="Times New Roman" w:hAnsi="Times New Roman" w:cs="Times New Roman"/>
          <w:sz w:val="20"/>
          <w:szCs w:val="20"/>
        </w:rPr>
        <w:t>, with observed monitoring counts from 1988-2020</w:t>
      </w:r>
      <w:r w:rsidRPr="00403774">
        <w:rPr>
          <w:rFonts w:ascii="Times New Roman" w:hAnsi="Times New Roman" w:cs="Times New Roman"/>
          <w:sz w:val="20"/>
          <w:szCs w:val="20"/>
        </w:rPr>
        <w:t>.</w:t>
      </w:r>
      <w:r>
        <w:rPr>
          <w:rFonts w:ascii="Times New Roman" w:hAnsi="Times New Roman" w:cs="Times New Roman"/>
          <w:sz w:val="20"/>
          <w:szCs w:val="20"/>
        </w:rPr>
        <w:t xml:space="preserve"> Scenarios included weather covariates from the listed decade, repeated twice over 20 years in order.</w:t>
      </w:r>
    </w:p>
    <w:p w14:paraId="675AEA9F" w14:textId="77777777" w:rsidR="002158AE" w:rsidRDefault="002158AE" w:rsidP="00242A62">
      <w:pPr>
        <w:spacing w:after="0" w:line="240" w:lineRule="auto"/>
        <w:rPr>
          <w:rFonts w:ascii="Times New Roman" w:hAnsi="Times New Roman" w:cs="Times New Roman"/>
          <w:sz w:val="24"/>
          <w:szCs w:val="24"/>
        </w:rPr>
      </w:pPr>
    </w:p>
    <w:p w14:paraId="072A6840" w14:textId="26A1CCB0" w:rsidR="008A5A92" w:rsidRDefault="008A5A92" w:rsidP="00242A62">
      <w:pPr>
        <w:spacing w:after="0" w:line="240" w:lineRule="auto"/>
        <w:rPr>
          <w:rFonts w:ascii="Times New Roman" w:hAnsi="Times New Roman" w:cs="Times New Roman"/>
          <w:sz w:val="24"/>
          <w:szCs w:val="24"/>
        </w:rPr>
      </w:pPr>
      <w:r>
        <w:rPr>
          <w:noProof/>
        </w:rPr>
        <w:drawing>
          <wp:inline distT="0" distB="0" distL="0" distR="0" wp14:anchorId="2836496A" wp14:editId="7F4D379D">
            <wp:extent cx="4572000" cy="29561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000" cy="2956169"/>
                    </a:xfrm>
                    <a:prstGeom prst="rect">
                      <a:avLst/>
                    </a:prstGeom>
                  </pic:spPr>
                </pic:pic>
              </a:graphicData>
            </a:graphic>
          </wp:inline>
        </w:drawing>
      </w:r>
    </w:p>
    <w:p w14:paraId="43DA1E03" w14:textId="7B217DDC" w:rsidR="00101E86" w:rsidRPr="00403774" w:rsidRDefault="00101E86" w:rsidP="00101E86">
      <w:pPr>
        <w:spacing w:after="0" w:line="240" w:lineRule="auto"/>
        <w:rPr>
          <w:rFonts w:ascii="Times New Roman" w:hAnsi="Times New Roman" w:cs="Times New Roman"/>
          <w:sz w:val="20"/>
          <w:szCs w:val="20"/>
        </w:rPr>
      </w:pPr>
      <w:r w:rsidRPr="00403774">
        <w:rPr>
          <w:rFonts w:ascii="Times New Roman" w:hAnsi="Times New Roman" w:cs="Times New Roman"/>
          <w:sz w:val="20"/>
          <w:szCs w:val="20"/>
        </w:rPr>
        <w:t xml:space="preserve">Figure </w:t>
      </w:r>
      <w:r>
        <w:rPr>
          <w:rFonts w:ascii="Times New Roman" w:hAnsi="Times New Roman" w:cs="Times New Roman"/>
          <w:sz w:val="20"/>
          <w:szCs w:val="20"/>
        </w:rPr>
        <w:t>10</w:t>
      </w:r>
      <w:r w:rsidRPr="00403774">
        <w:rPr>
          <w:rFonts w:ascii="Times New Roman" w:hAnsi="Times New Roman" w:cs="Times New Roman"/>
          <w:sz w:val="20"/>
          <w:szCs w:val="20"/>
        </w:rPr>
        <w:t xml:space="preserve">: </w:t>
      </w:r>
      <w:r>
        <w:rPr>
          <w:rFonts w:ascii="Times New Roman" w:hAnsi="Times New Roman" w:cs="Times New Roman"/>
          <w:sz w:val="20"/>
          <w:szCs w:val="20"/>
        </w:rPr>
        <w:t>Comparison of median and range of observed (1988-2020) versus s</w:t>
      </w:r>
      <w:r w:rsidRPr="00403774">
        <w:rPr>
          <w:rFonts w:ascii="Times New Roman" w:hAnsi="Times New Roman" w:cs="Times New Roman"/>
          <w:sz w:val="20"/>
          <w:szCs w:val="20"/>
        </w:rPr>
        <w:t xml:space="preserve">imulated </w:t>
      </w:r>
      <w:r>
        <w:rPr>
          <w:rFonts w:ascii="Times New Roman" w:hAnsi="Times New Roman" w:cs="Times New Roman"/>
          <w:sz w:val="20"/>
          <w:szCs w:val="20"/>
        </w:rPr>
        <w:t xml:space="preserve">(2021-2040) </w:t>
      </w:r>
      <w:r w:rsidRPr="00403774">
        <w:rPr>
          <w:rFonts w:ascii="Times New Roman" w:hAnsi="Times New Roman" w:cs="Times New Roman"/>
          <w:sz w:val="20"/>
          <w:szCs w:val="20"/>
        </w:rPr>
        <w:t>counts under a model with density-dependence</w:t>
      </w:r>
      <w:r>
        <w:rPr>
          <w:rFonts w:ascii="Times New Roman" w:hAnsi="Times New Roman" w:cs="Times New Roman"/>
          <w:sz w:val="20"/>
          <w:szCs w:val="20"/>
        </w:rPr>
        <w:t>, annual</w:t>
      </w:r>
      <w:r w:rsidRPr="00403774">
        <w:rPr>
          <w:rFonts w:ascii="Times New Roman" w:hAnsi="Times New Roman" w:cs="Times New Roman"/>
          <w:sz w:val="20"/>
          <w:szCs w:val="20"/>
        </w:rPr>
        <w:t xml:space="preserve"> stochasticity,</w:t>
      </w:r>
      <w:r>
        <w:rPr>
          <w:rFonts w:ascii="Times New Roman" w:hAnsi="Times New Roman" w:cs="Times New Roman"/>
          <w:sz w:val="20"/>
          <w:szCs w:val="20"/>
        </w:rPr>
        <w:t xml:space="preserve"> and</w:t>
      </w:r>
      <w:r w:rsidRPr="00403774">
        <w:rPr>
          <w:rFonts w:ascii="Times New Roman" w:hAnsi="Times New Roman" w:cs="Times New Roman"/>
          <w:sz w:val="20"/>
          <w:szCs w:val="20"/>
        </w:rPr>
        <w:t xml:space="preserve"> weather covariates (Table 1, </w:t>
      </w:r>
      <w:r>
        <w:rPr>
          <w:rFonts w:ascii="Times New Roman" w:hAnsi="Times New Roman" w:cs="Times New Roman"/>
          <w:sz w:val="20"/>
          <w:szCs w:val="20"/>
        </w:rPr>
        <w:t>right</w:t>
      </w:r>
      <w:r w:rsidRPr="00403774">
        <w:rPr>
          <w:rFonts w:ascii="Times New Roman" w:hAnsi="Times New Roman" w:cs="Times New Roman"/>
          <w:sz w:val="20"/>
          <w:szCs w:val="20"/>
        </w:rPr>
        <w:t xml:space="preserve"> model). Data points show the median simulated value</w:t>
      </w:r>
      <w:r>
        <w:rPr>
          <w:rFonts w:ascii="Times New Roman" w:hAnsi="Times New Roman" w:cs="Times New Roman"/>
          <w:sz w:val="20"/>
          <w:szCs w:val="20"/>
        </w:rPr>
        <w:t>, thick lines the 25</w:t>
      </w:r>
      <w:r w:rsidRPr="00101E86">
        <w:rPr>
          <w:rFonts w:ascii="Times New Roman" w:hAnsi="Times New Roman" w:cs="Times New Roman"/>
          <w:sz w:val="20"/>
          <w:szCs w:val="20"/>
          <w:vertAlign w:val="superscript"/>
        </w:rPr>
        <w:t>th</w:t>
      </w:r>
      <w:r>
        <w:rPr>
          <w:rFonts w:ascii="Times New Roman" w:hAnsi="Times New Roman" w:cs="Times New Roman"/>
          <w:sz w:val="20"/>
          <w:szCs w:val="20"/>
        </w:rPr>
        <w:t>-75</w:t>
      </w:r>
      <w:r w:rsidRPr="00101E86">
        <w:rPr>
          <w:rFonts w:ascii="Times New Roman" w:hAnsi="Times New Roman" w:cs="Times New Roman"/>
          <w:sz w:val="20"/>
          <w:szCs w:val="20"/>
          <w:vertAlign w:val="superscript"/>
        </w:rPr>
        <w:t>th</w:t>
      </w:r>
      <w:r>
        <w:rPr>
          <w:rFonts w:ascii="Times New Roman" w:hAnsi="Times New Roman" w:cs="Times New Roman"/>
          <w:sz w:val="20"/>
          <w:szCs w:val="20"/>
        </w:rPr>
        <w:t xml:space="preserve"> percentiles, and thin lines the 5</w:t>
      </w:r>
      <w:r w:rsidRPr="00101E86">
        <w:rPr>
          <w:rFonts w:ascii="Times New Roman" w:hAnsi="Times New Roman" w:cs="Times New Roman"/>
          <w:sz w:val="20"/>
          <w:szCs w:val="20"/>
          <w:vertAlign w:val="superscript"/>
        </w:rPr>
        <w:t>th</w:t>
      </w:r>
      <w:r>
        <w:rPr>
          <w:rFonts w:ascii="Times New Roman" w:hAnsi="Times New Roman" w:cs="Times New Roman"/>
          <w:sz w:val="20"/>
          <w:szCs w:val="20"/>
        </w:rPr>
        <w:t>-95</w:t>
      </w:r>
      <w:r w:rsidRPr="00101E86">
        <w:rPr>
          <w:rFonts w:ascii="Times New Roman" w:hAnsi="Times New Roman" w:cs="Times New Roman"/>
          <w:sz w:val="20"/>
          <w:szCs w:val="20"/>
          <w:vertAlign w:val="superscript"/>
        </w:rPr>
        <w:t>th</w:t>
      </w:r>
      <w:r>
        <w:rPr>
          <w:rFonts w:ascii="Times New Roman" w:hAnsi="Times New Roman" w:cs="Times New Roman"/>
          <w:sz w:val="20"/>
          <w:szCs w:val="20"/>
        </w:rPr>
        <w:t xml:space="preserve"> percentile. Scenarios included weather covariates from the listed decade, repeated twice over 20 years in order.</w:t>
      </w:r>
    </w:p>
    <w:p w14:paraId="7FCF608F" w14:textId="290062D3" w:rsidR="00E80C19" w:rsidRDefault="00E80C19" w:rsidP="00242A62">
      <w:pPr>
        <w:spacing w:after="0" w:line="240" w:lineRule="auto"/>
        <w:rPr>
          <w:rFonts w:ascii="Times New Roman" w:hAnsi="Times New Roman" w:cs="Times New Roman"/>
          <w:sz w:val="24"/>
          <w:szCs w:val="24"/>
        </w:rPr>
      </w:pPr>
    </w:p>
    <w:p w14:paraId="0EDBFEF0" w14:textId="608C3C52" w:rsidR="008A5A92" w:rsidRDefault="008A5A92" w:rsidP="00242A62">
      <w:pPr>
        <w:spacing w:after="0" w:line="240" w:lineRule="auto"/>
        <w:rPr>
          <w:rFonts w:ascii="Times New Roman" w:hAnsi="Times New Roman" w:cs="Times New Roman"/>
          <w:sz w:val="24"/>
          <w:szCs w:val="24"/>
        </w:rPr>
      </w:pPr>
      <w:r>
        <w:rPr>
          <w:noProof/>
        </w:rPr>
        <w:lastRenderedPageBreak/>
        <w:drawing>
          <wp:inline distT="0" distB="0" distL="0" distR="0" wp14:anchorId="5E3125CD" wp14:editId="5133EF18">
            <wp:extent cx="5943600" cy="45326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532630"/>
                    </a:xfrm>
                    <a:prstGeom prst="rect">
                      <a:avLst/>
                    </a:prstGeom>
                  </pic:spPr>
                </pic:pic>
              </a:graphicData>
            </a:graphic>
          </wp:inline>
        </w:drawing>
      </w:r>
    </w:p>
    <w:p w14:paraId="4BA5C537" w14:textId="5878F3B3" w:rsidR="00101E86" w:rsidRPr="00403774" w:rsidRDefault="00101E86" w:rsidP="00101E86">
      <w:pPr>
        <w:spacing w:after="0" w:line="240" w:lineRule="auto"/>
        <w:rPr>
          <w:rFonts w:ascii="Times New Roman" w:hAnsi="Times New Roman" w:cs="Times New Roman"/>
          <w:sz w:val="20"/>
          <w:szCs w:val="20"/>
        </w:rPr>
      </w:pPr>
      <w:r w:rsidRPr="00403774">
        <w:rPr>
          <w:rFonts w:ascii="Times New Roman" w:hAnsi="Times New Roman" w:cs="Times New Roman"/>
          <w:sz w:val="20"/>
          <w:szCs w:val="20"/>
        </w:rPr>
        <w:t xml:space="preserve">Figure </w:t>
      </w:r>
      <w:r>
        <w:rPr>
          <w:rFonts w:ascii="Times New Roman" w:hAnsi="Times New Roman" w:cs="Times New Roman"/>
          <w:sz w:val="20"/>
          <w:szCs w:val="20"/>
        </w:rPr>
        <w:t>11</w:t>
      </w:r>
      <w:r w:rsidRPr="00403774">
        <w:rPr>
          <w:rFonts w:ascii="Times New Roman" w:hAnsi="Times New Roman" w:cs="Times New Roman"/>
          <w:sz w:val="20"/>
          <w:szCs w:val="20"/>
        </w:rPr>
        <w:t xml:space="preserve">: </w:t>
      </w:r>
      <w:r>
        <w:rPr>
          <w:rFonts w:ascii="Times New Roman" w:hAnsi="Times New Roman" w:cs="Times New Roman"/>
          <w:sz w:val="20"/>
          <w:szCs w:val="20"/>
        </w:rPr>
        <w:t>Comparison of median and range of observed (1988-2020) versus s</w:t>
      </w:r>
      <w:r w:rsidRPr="00403774">
        <w:rPr>
          <w:rFonts w:ascii="Times New Roman" w:hAnsi="Times New Roman" w:cs="Times New Roman"/>
          <w:sz w:val="20"/>
          <w:szCs w:val="20"/>
        </w:rPr>
        <w:t xml:space="preserve">imulated </w:t>
      </w:r>
      <w:r>
        <w:rPr>
          <w:rFonts w:ascii="Times New Roman" w:hAnsi="Times New Roman" w:cs="Times New Roman"/>
          <w:sz w:val="20"/>
          <w:szCs w:val="20"/>
        </w:rPr>
        <w:t xml:space="preserve">(2021-2040) </w:t>
      </w:r>
      <w:r w:rsidRPr="00403774">
        <w:rPr>
          <w:rFonts w:ascii="Times New Roman" w:hAnsi="Times New Roman" w:cs="Times New Roman"/>
          <w:sz w:val="20"/>
          <w:szCs w:val="20"/>
        </w:rPr>
        <w:t>counts under a model with density-dependence</w:t>
      </w:r>
      <w:r>
        <w:rPr>
          <w:rFonts w:ascii="Times New Roman" w:hAnsi="Times New Roman" w:cs="Times New Roman"/>
          <w:sz w:val="20"/>
          <w:szCs w:val="20"/>
        </w:rPr>
        <w:t>, annual</w:t>
      </w:r>
      <w:r w:rsidRPr="00403774">
        <w:rPr>
          <w:rFonts w:ascii="Times New Roman" w:hAnsi="Times New Roman" w:cs="Times New Roman"/>
          <w:sz w:val="20"/>
          <w:szCs w:val="20"/>
        </w:rPr>
        <w:t xml:space="preserve"> stochasticity,</w:t>
      </w:r>
      <w:r>
        <w:rPr>
          <w:rFonts w:ascii="Times New Roman" w:hAnsi="Times New Roman" w:cs="Times New Roman"/>
          <w:sz w:val="20"/>
          <w:szCs w:val="20"/>
        </w:rPr>
        <w:t xml:space="preserve"> and</w:t>
      </w:r>
      <w:r w:rsidRPr="00403774">
        <w:rPr>
          <w:rFonts w:ascii="Times New Roman" w:hAnsi="Times New Roman" w:cs="Times New Roman"/>
          <w:sz w:val="20"/>
          <w:szCs w:val="20"/>
        </w:rPr>
        <w:t xml:space="preserve"> weather covariates (Table 1, </w:t>
      </w:r>
      <w:r>
        <w:rPr>
          <w:rFonts w:ascii="Times New Roman" w:hAnsi="Times New Roman" w:cs="Times New Roman"/>
          <w:sz w:val="20"/>
          <w:szCs w:val="20"/>
        </w:rPr>
        <w:t>right</w:t>
      </w:r>
      <w:r w:rsidRPr="00403774">
        <w:rPr>
          <w:rFonts w:ascii="Times New Roman" w:hAnsi="Times New Roman" w:cs="Times New Roman"/>
          <w:sz w:val="20"/>
          <w:szCs w:val="20"/>
        </w:rPr>
        <w:t xml:space="preserve"> model). Data points show the median simulated value</w:t>
      </w:r>
      <w:r>
        <w:rPr>
          <w:rFonts w:ascii="Times New Roman" w:hAnsi="Times New Roman" w:cs="Times New Roman"/>
          <w:sz w:val="20"/>
          <w:szCs w:val="20"/>
        </w:rPr>
        <w:t>, thick lines the 25</w:t>
      </w:r>
      <w:r w:rsidRPr="00101E86">
        <w:rPr>
          <w:rFonts w:ascii="Times New Roman" w:hAnsi="Times New Roman" w:cs="Times New Roman"/>
          <w:sz w:val="20"/>
          <w:szCs w:val="20"/>
          <w:vertAlign w:val="superscript"/>
        </w:rPr>
        <w:t>th</w:t>
      </w:r>
      <w:r>
        <w:rPr>
          <w:rFonts w:ascii="Times New Roman" w:hAnsi="Times New Roman" w:cs="Times New Roman"/>
          <w:sz w:val="20"/>
          <w:szCs w:val="20"/>
        </w:rPr>
        <w:t>-75</w:t>
      </w:r>
      <w:r w:rsidRPr="00101E86">
        <w:rPr>
          <w:rFonts w:ascii="Times New Roman" w:hAnsi="Times New Roman" w:cs="Times New Roman"/>
          <w:sz w:val="20"/>
          <w:szCs w:val="20"/>
          <w:vertAlign w:val="superscript"/>
        </w:rPr>
        <w:t>th</w:t>
      </w:r>
      <w:r>
        <w:rPr>
          <w:rFonts w:ascii="Times New Roman" w:hAnsi="Times New Roman" w:cs="Times New Roman"/>
          <w:sz w:val="20"/>
          <w:szCs w:val="20"/>
        </w:rPr>
        <w:t xml:space="preserve"> percentiles, and thin lines the 5</w:t>
      </w:r>
      <w:r w:rsidRPr="00101E86">
        <w:rPr>
          <w:rFonts w:ascii="Times New Roman" w:hAnsi="Times New Roman" w:cs="Times New Roman"/>
          <w:sz w:val="20"/>
          <w:szCs w:val="20"/>
          <w:vertAlign w:val="superscript"/>
        </w:rPr>
        <w:t>th</w:t>
      </w:r>
      <w:r>
        <w:rPr>
          <w:rFonts w:ascii="Times New Roman" w:hAnsi="Times New Roman" w:cs="Times New Roman"/>
          <w:sz w:val="20"/>
          <w:szCs w:val="20"/>
        </w:rPr>
        <w:t>-95</w:t>
      </w:r>
      <w:r w:rsidRPr="00101E86">
        <w:rPr>
          <w:rFonts w:ascii="Times New Roman" w:hAnsi="Times New Roman" w:cs="Times New Roman"/>
          <w:sz w:val="20"/>
          <w:szCs w:val="20"/>
          <w:vertAlign w:val="superscript"/>
        </w:rPr>
        <w:t>th</w:t>
      </w:r>
      <w:r>
        <w:rPr>
          <w:rFonts w:ascii="Times New Roman" w:hAnsi="Times New Roman" w:cs="Times New Roman"/>
          <w:sz w:val="20"/>
          <w:szCs w:val="20"/>
        </w:rPr>
        <w:t xml:space="preserve"> percentile. Scenarios included weather covariates from the listed decade, repeated twice over 20 years in order.</w:t>
      </w:r>
    </w:p>
    <w:p w14:paraId="7EF30222" w14:textId="77777777" w:rsidR="00101E86" w:rsidRDefault="00101E86" w:rsidP="00242A62">
      <w:pPr>
        <w:spacing w:after="0" w:line="240" w:lineRule="auto"/>
        <w:rPr>
          <w:rFonts w:ascii="Times New Roman" w:hAnsi="Times New Roman" w:cs="Times New Roman"/>
          <w:sz w:val="24"/>
          <w:szCs w:val="24"/>
        </w:rPr>
      </w:pPr>
    </w:p>
    <w:p w14:paraId="2AD1E4A4" w14:textId="77777777" w:rsidR="00101E86" w:rsidRDefault="00101E86" w:rsidP="00101E86">
      <w:pPr>
        <w:pStyle w:val="Heading2"/>
      </w:pPr>
      <w:r>
        <w:t>Trend detection</w:t>
      </w:r>
    </w:p>
    <w:p w14:paraId="17ACA3AD" w14:textId="72807DCD" w:rsidR="005F3DC4" w:rsidRDefault="005F3DC4" w:rsidP="005F3DC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Detecting trends within a five-year monitoring window, as proposed, is unlikely if the detection of past trends is an indicator. Automatic detection of changes in the monitoring time-series did not detect the significant breakpoint in the population trend until 4-8 years after </w:t>
      </w:r>
      <w:r w:rsidR="00D77E98">
        <w:rPr>
          <w:rFonts w:ascii="Times New Roman" w:hAnsi="Times New Roman" w:cs="Times New Roman"/>
          <w:sz w:val="24"/>
          <w:szCs w:val="24"/>
        </w:rPr>
        <w:t>the change had occurred.</w:t>
      </w:r>
    </w:p>
    <w:p w14:paraId="236AA4A5" w14:textId="0330DBF6" w:rsidR="00E80C19" w:rsidRDefault="006A5E49" w:rsidP="005F3DC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selected breakpoint</w:t>
      </w:r>
      <w:r w:rsidR="00D77E98">
        <w:rPr>
          <w:rFonts w:ascii="Times New Roman" w:hAnsi="Times New Roman" w:cs="Times New Roman"/>
          <w:sz w:val="24"/>
          <w:szCs w:val="24"/>
        </w:rPr>
        <w:t xml:space="preserve"> years</w:t>
      </w:r>
      <w:r>
        <w:rPr>
          <w:rFonts w:ascii="Times New Roman" w:hAnsi="Times New Roman" w:cs="Times New Roman"/>
          <w:sz w:val="24"/>
          <w:szCs w:val="24"/>
        </w:rPr>
        <w:t xml:space="preserve"> in </w:t>
      </w:r>
      <w:r w:rsidR="00D77E98">
        <w:rPr>
          <w:rFonts w:ascii="Times New Roman" w:hAnsi="Times New Roman" w:cs="Times New Roman"/>
          <w:sz w:val="24"/>
          <w:szCs w:val="24"/>
        </w:rPr>
        <w:t xml:space="preserve">the </w:t>
      </w:r>
      <w:r>
        <w:rPr>
          <w:rFonts w:ascii="Times New Roman" w:hAnsi="Times New Roman" w:cs="Times New Roman"/>
          <w:sz w:val="24"/>
          <w:szCs w:val="24"/>
        </w:rPr>
        <w:t>population trends change depending on the scale of population (total on WAFB, creek population, or smaller segment subdivisions). If summing the entire WAFB population together, no decline during the 2000-2006 drought would be detected (Figure 12). When split into the three creek populations, we see how the decline on Crow Creek was masked by the relative stability on Diamond and Unnamed Creeks.</w:t>
      </w:r>
    </w:p>
    <w:p w14:paraId="56AB8A09" w14:textId="6FD73FB7" w:rsidR="006A5E49" w:rsidRDefault="006A5E49" w:rsidP="005F3DC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carrying capacity of the Crow Creek population has approximately halved twice during the 32-year monitoring period. Across these two trend breakpoints, carrying capacity was estimated at 1,585 in 1988-1997, 841 in 1998-2001, and 346 in 2002-2019 (Figure 12). The decline in carrying capacity would be a key goal for post-delisting monitoring to detect. </w:t>
      </w:r>
      <w:r w:rsidR="005F3DC4">
        <w:rPr>
          <w:rFonts w:ascii="Times New Roman" w:hAnsi="Times New Roman" w:cs="Times New Roman"/>
          <w:sz w:val="24"/>
          <w:szCs w:val="24"/>
        </w:rPr>
        <w:t>T</w:t>
      </w:r>
      <w:r>
        <w:rPr>
          <w:rFonts w:ascii="Times New Roman" w:hAnsi="Times New Roman" w:cs="Times New Roman"/>
          <w:sz w:val="24"/>
          <w:szCs w:val="24"/>
        </w:rPr>
        <w:t xml:space="preserve">he breakpoint detection algorithm was carried out with </w:t>
      </w:r>
      <w:r w:rsidR="005F3DC4">
        <w:rPr>
          <w:rFonts w:ascii="Times New Roman" w:hAnsi="Times New Roman" w:cs="Times New Roman"/>
          <w:sz w:val="24"/>
          <w:szCs w:val="24"/>
        </w:rPr>
        <w:t xml:space="preserve">shorter </w:t>
      </w:r>
      <w:r>
        <w:rPr>
          <w:rFonts w:ascii="Times New Roman" w:hAnsi="Times New Roman" w:cs="Times New Roman"/>
          <w:sz w:val="24"/>
          <w:szCs w:val="24"/>
        </w:rPr>
        <w:t xml:space="preserve">time-series from 1988 to varying endpoints from 1995-2020 to see when changes were detected. </w:t>
      </w:r>
      <w:r w:rsidR="005F3DC4">
        <w:rPr>
          <w:rFonts w:ascii="Times New Roman" w:hAnsi="Times New Roman" w:cs="Times New Roman"/>
          <w:sz w:val="24"/>
          <w:szCs w:val="24"/>
        </w:rPr>
        <w:t xml:space="preserve">The changes on Crow Creek were </w:t>
      </w:r>
      <w:r w:rsidR="005F3DC4">
        <w:rPr>
          <w:rFonts w:ascii="Times New Roman" w:hAnsi="Times New Roman" w:cs="Times New Roman"/>
          <w:sz w:val="24"/>
          <w:szCs w:val="24"/>
        </w:rPr>
        <w:lastRenderedPageBreak/>
        <w:t xml:space="preserve">not detected until after 2005, at a lag of either 4 or 8 years depending on whether the breakpoint in 1997 or 2001 is the basis. </w:t>
      </w:r>
      <w:r>
        <w:rPr>
          <w:rFonts w:ascii="Times New Roman" w:hAnsi="Times New Roman" w:cs="Times New Roman"/>
          <w:sz w:val="24"/>
          <w:szCs w:val="24"/>
        </w:rPr>
        <w:t>Either 1997 or 2001 were considered as the best single breakpoint as the time-series length grew until the final identification of two distinct breakpoints in 1998 and 2001 solidified in 2016.</w:t>
      </w:r>
      <w:r w:rsidR="005F3DC4">
        <w:rPr>
          <w:rFonts w:ascii="Times New Roman" w:hAnsi="Times New Roman" w:cs="Times New Roman"/>
          <w:sz w:val="24"/>
          <w:szCs w:val="24"/>
        </w:rPr>
        <w:t xml:space="preserve"> </w:t>
      </w:r>
    </w:p>
    <w:p w14:paraId="55FAA723" w14:textId="26F00E00" w:rsidR="005F3DC4" w:rsidRDefault="005F3DC4" w:rsidP="005F3DC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For an example of the algorithm performance with an increasing population, the Unnamed Creek carrying capacity increased from 1731 in 1988-1994 to 2503 in 1995-2019. The algorithm was carried out with time-series from 1988 to varying endpoints from 1995-2020 to see when changes were detected. Including a breakpoint for 1994 was not considered in the best models until after 2003. It was consistently included for all longer time-series. For a couple years of analysis, an additional breakpoint in 2012 was estimated as the start of another increase in carrying capacity but was no longer supported with more data.</w:t>
      </w:r>
    </w:p>
    <w:p w14:paraId="69E05B46" w14:textId="6B1A9C8E" w:rsidR="006A5E49" w:rsidRPr="001B4B9E" w:rsidRDefault="005F3DC4" w:rsidP="00242A62">
      <w:pPr>
        <w:spacing w:after="0" w:line="240" w:lineRule="auto"/>
        <w:rPr>
          <w:rFonts w:ascii="Times New Roman" w:hAnsi="Times New Roman" w:cs="Times New Roman"/>
          <w:sz w:val="24"/>
          <w:szCs w:val="24"/>
        </w:rPr>
      </w:pPr>
      <w:r>
        <w:rPr>
          <w:rFonts w:ascii="Times New Roman" w:hAnsi="Times New Roman" w:cs="Times New Roman"/>
          <w:sz w:val="24"/>
          <w:szCs w:val="24"/>
        </w:rPr>
        <w:tab/>
        <w:t>We show the breakpoints estimated for each segment but did not retrospectively test when they could have been detected</w:t>
      </w:r>
      <w:r w:rsidR="00D77E98">
        <w:rPr>
          <w:rFonts w:ascii="Times New Roman" w:hAnsi="Times New Roman" w:cs="Times New Roman"/>
          <w:sz w:val="24"/>
          <w:szCs w:val="24"/>
        </w:rPr>
        <w:t xml:space="preserve"> (Figure 13)</w:t>
      </w:r>
      <w:r>
        <w:rPr>
          <w:rFonts w:ascii="Times New Roman" w:hAnsi="Times New Roman" w:cs="Times New Roman"/>
          <w:sz w:val="24"/>
          <w:szCs w:val="24"/>
        </w:rPr>
        <w:t xml:space="preserve">. This analysis and a breakpoint detection for the population simulations with climate models would give greater insight into how frequently trend detection algorithms would give accurate results. </w:t>
      </w:r>
    </w:p>
    <w:p w14:paraId="0648532A" w14:textId="3F101E1F" w:rsidR="00D97945" w:rsidRPr="001B4B9E" w:rsidRDefault="00D97945" w:rsidP="00242A62">
      <w:pPr>
        <w:spacing w:after="0" w:line="240" w:lineRule="auto"/>
        <w:rPr>
          <w:rFonts w:ascii="Times New Roman" w:hAnsi="Times New Roman" w:cs="Times New Roman"/>
          <w:sz w:val="24"/>
          <w:szCs w:val="24"/>
        </w:rPr>
      </w:pPr>
    </w:p>
    <w:p w14:paraId="7FFFD4B0" w14:textId="77777777" w:rsidR="007B5BFC" w:rsidRDefault="007B5BFC" w:rsidP="007B5BFC">
      <w:pPr>
        <w:spacing w:after="0" w:line="240" w:lineRule="auto"/>
        <w:rPr>
          <w:rFonts w:ascii="Times New Roman" w:hAnsi="Times New Roman" w:cs="Times New Roman"/>
          <w:sz w:val="24"/>
          <w:szCs w:val="24"/>
        </w:rPr>
      </w:pPr>
    </w:p>
    <w:p w14:paraId="148F55C2" w14:textId="562616D0" w:rsidR="007B5BFC" w:rsidRDefault="007B5BFC" w:rsidP="007B5BFC">
      <w:pPr>
        <w:spacing w:after="0" w:line="240" w:lineRule="auto"/>
        <w:rPr>
          <w:rFonts w:ascii="Times New Roman" w:hAnsi="Times New Roman" w:cs="Times New Roman"/>
          <w:sz w:val="24"/>
          <w:szCs w:val="24"/>
        </w:rPr>
      </w:pPr>
      <w:r>
        <w:rPr>
          <w:noProof/>
        </w:rPr>
        <w:drawing>
          <wp:inline distT="0" distB="0" distL="0" distR="0" wp14:anchorId="58E12E06" wp14:editId="51AF720C">
            <wp:extent cx="5943600" cy="3800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00475"/>
                    </a:xfrm>
                    <a:prstGeom prst="rect">
                      <a:avLst/>
                    </a:prstGeom>
                  </pic:spPr>
                </pic:pic>
              </a:graphicData>
            </a:graphic>
          </wp:inline>
        </w:drawing>
      </w:r>
    </w:p>
    <w:p w14:paraId="0E4615FD" w14:textId="71ED07A9" w:rsidR="005F3DC4" w:rsidRPr="005F3DC4" w:rsidRDefault="005F3DC4" w:rsidP="007B5BFC">
      <w:pPr>
        <w:spacing w:after="0" w:line="240" w:lineRule="auto"/>
        <w:rPr>
          <w:rFonts w:ascii="Times New Roman" w:hAnsi="Times New Roman" w:cs="Times New Roman"/>
          <w:sz w:val="20"/>
          <w:szCs w:val="20"/>
        </w:rPr>
      </w:pPr>
      <w:r w:rsidRPr="005F3DC4">
        <w:rPr>
          <w:rFonts w:ascii="Times New Roman" w:hAnsi="Times New Roman" w:cs="Times New Roman"/>
          <w:sz w:val="20"/>
          <w:szCs w:val="20"/>
        </w:rPr>
        <w:t>Figure 12: Breakpoints were estimated for the monitoring time-series, and the modeled carrying capacity for each distinct era is plotted as dashed lines. If lines are missing, the algorithm gave unrealistic results that we exclude here. Data points are flower counts observed during monitoring.</w:t>
      </w:r>
    </w:p>
    <w:p w14:paraId="59D9A3A7" w14:textId="77777777" w:rsidR="007B5BFC" w:rsidRDefault="007B5BFC" w:rsidP="007B5BFC">
      <w:pPr>
        <w:spacing w:after="0" w:line="240" w:lineRule="auto"/>
        <w:rPr>
          <w:rFonts w:ascii="Times New Roman" w:hAnsi="Times New Roman" w:cs="Times New Roman"/>
          <w:sz w:val="24"/>
          <w:szCs w:val="24"/>
        </w:rPr>
      </w:pPr>
    </w:p>
    <w:p w14:paraId="04EC0CF4" w14:textId="4F0F8EB6" w:rsidR="007B5BFC" w:rsidRDefault="007B5BFC" w:rsidP="007B5BFC">
      <w:pPr>
        <w:spacing w:after="0" w:line="240" w:lineRule="auto"/>
        <w:rPr>
          <w:rFonts w:ascii="Times New Roman" w:hAnsi="Times New Roman" w:cs="Times New Roman"/>
          <w:sz w:val="24"/>
          <w:szCs w:val="24"/>
        </w:rPr>
      </w:pPr>
      <w:r>
        <w:rPr>
          <w:noProof/>
        </w:rPr>
        <w:lastRenderedPageBreak/>
        <w:drawing>
          <wp:inline distT="0" distB="0" distL="0" distR="0" wp14:anchorId="52B71657" wp14:editId="54E0FB98">
            <wp:extent cx="5943600" cy="5000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000625"/>
                    </a:xfrm>
                    <a:prstGeom prst="rect">
                      <a:avLst/>
                    </a:prstGeom>
                  </pic:spPr>
                </pic:pic>
              </a:graphicData>
            </a:graphic>
          </wp:inline>
        </w:drawing>
      </w:r>
    </w:p>
    <w:p w14:paraId="718D4597" w14:textId="2FDC99F5" w:rsidR="005F3DC4" w:rsidRPr="005F3DC4" w:rsidRDefault="005F3DC4" w:rsidP="005F3DC4">
      <w:pPr>
        <w:spacing w:after="0" w:line="240" w:lineRule="auto"/>
        <w:rPr>
          <w:rFonts w:ascii="Times New Roman" w:hAnsi="Times New Roman" w:cs="Times New Roman"/>
          <w:sz w:val="20"/>
          <w:szCs w:val="20"/>
        </w:rPr>
      </w:pPr>
      <w:r w:rsidRPr="005F3DC4">
        <w:rPr>
          <w:rFonts w:ascii="Times New Roman" w:hAnsi="Times New Roman" w:cs="Times New Roman"/>
          <w:sz w:val="20"/>
          <w:szCs w:val="20"/>
        </w:rPr>
        <w:t>Figure 1</w:t>
      </w:r>
      <w:r>
        <w:rPr>
          <w:rFonts w:ascii="Times New Roman" w:hAnsi="Times New Roman" w:cs="Times New Roman"/>
          <w:sz w:val="20"/>
          <w:szCs w:val="20"/>
        </w:rPr>
        <w:t>3</w:t>
      </w:r>
      <w:r w:rsidRPr="005F3DC4">
        <w:rPr>
          <w:rFonts w:ascii="Times New Roman" w:hAnsi="Times New Roman" w:cs="Times New Roman"/>
          <w:sz w:val="20"/>
          <w:szCs w:val="20"/>
        </w:rPr>
        <w:t>: Breakpoints were estimated for the monitoring time-series, and the modeled carrying capacity for each distinct era is plotted as dashed lines. If lines are missing, the algorithm gave unrealistic results that we exclude here. Data points are flower counts observed during monitoring.</w:t>
      </w:r>
    </w:p>
    <w:p w14:paraId="22E2CADD" w14:textId="77777777" w:rsidR="005F3DC4" w:rsidRDefault="005F3DC4" w:rsidP="007B5BFC">
      <w:pPr>
        <w:spacing w:after="0" w:line="240" w:lineRule="auto"/>
        <w:rPr>
          <w:rFonts w:ascii="Times New Roman" w:hAnsi="Times New Roman" w:cs="Times New Roman"/>
          <w:sz w:val="24"/>
          <w:szCs w:val="24"/>
        </w:rPr>
      </w:pPr>
    </w:p>
    <w:p w14:paraId="6EB9AE33" w14:textId="77777777" w:rsidR="007B5BFC" w:rsidRDefault="007B5BFC" w:rsidP="007B5BFC">
      <w:pPr>
        <w:spacing w:after="0" w:line="240" w:lineRule="auto"/>
        <w:rPr>
          <w:rFonts w:ascii="Times New Roman" w:hAnsi="Times New Roman" w:cs="Times New Roman"/>
          <w:sz w:val="24"/>
          <w:szCs w:val="24"/>
        </w:rPr>
      </w:pPr>
    </w:p>
    <w:p w14:paraId="645CD841" w14:textId="77777777" w:rsidR="007B5BFC" w:rsidRDefault="007B5BFC" w:rsidP="007B5BFC">
      <w:pPr>
        <w:spacing w:after="0" w:line="240" w:lineRule="auto"/>
        <w:rPr>
          <w:rFonts w:ascii="Times New Roman" w:hAnsi="Times New Roman" w:cs="Times New Roman"/>
          <w:sz w:val="24"/>
          <w:szCs w:val="24"/>
        </w:rPr>
      </w:pPr>
    </w:p>
    <w:p w14:paraId="68606BFE" w14:textId="561BDC38" w:rsidR="004F23FE" w:rsidRPr="001B4B9E" w:rsidRDefault="004F23FE" w:rsidP="00242A62">
      <w:pPr>
        <w:spacing w:after="0" w:line="240" w:lineRule="auto"/>
        <w:rPr>
          <w:rFonts w:ascii="Times New Roman" w:hAnsi="Times New Roman" w:cs="Times New Roman"/>
          <w:sz w:val="24"/>
          <w:szCs w:val="24"/>
        </w:rPr>
      </w:pPr>
    </w:p>
    <w:p w14:paraId="05DC2E3C" w14:textId="6AE657C3" w:rsidR="004F23FE" w:rsidRPr="001B4B9E" w:rsidRDefault="004F23FE" w:rsidP="00242A62">
      <w:pPr>
        <w:spacing w:after="0" w:line="240" w:lineRule="auto"/>
        <w:rPr>
          <w:rFonts w:ascii="Times New Roman" w:hAnsi="Times New Roman" w:cs="Times New Roman"/>
          <w:sz w:val="24"/>
          <w:szCs w:val="24"/>
        </w:rPr>
      </w:pPr>
    </w:p>
    <w:p w14:paraId="534DAFB2" w14:textId="77777777" w:rsidR="00DC4E9F" w:rsidRDefault="00DC4E9F">
      <w:pPr>
        <w:rPr>
          <w:rFonts w:ascii="Times New Roman" w:eastAsiaTheme="majorEastAsia" w:hAnsi="Times New Roman" w:cstheme="majorBidi"/>
          <w:b/>
          <w:sz w:val="24"/>
          <w:szCs w:val="32"/>
        </w:rPr>
      </w:pPr>
      <w:r>
        <w:br w:type="page"/>
      </w:r>
    </w:p>
    <w:p w14:paraId="1FD479DF" w14:textId="002CD756" w:rsidR="007B5BFC" w:rsidRPr="007B5BFC" w:rsidRDefault="004F23FE" w:rsidP="00101E86">
      <w:pPr>
        <w:pStyle w:val="Heading1"/>
        <w:spacing w:line="240" w:lineRule="auto"/>
      </w:pPr>
      <w:r w:rsidRPr="001B4B9E">
        <w:lastRenderedPageBreak/>
        <w:t>References</w:t>
      </w:r>
    </w:p>
    <w:p w14:paraId="66E9004A" w14:textId="77777777" w:rsidR="00403774" w:rsidRPr="00403774" w:rsidRDefault="004F23FE" w:rsidP="00101E86">
      <w:pPr>
        <w:pStyle w:val="Bibliography"/>
        <w:spacing w:line="240" w:lineRule="auto"/>
        <w:rPr>
          <w:rFonts w:ascii="Times New Roman" w:hAnsi="Times New Roman" w:cs="Times New Roman"/>
          <w:sz w:val="24"/>
        </w:rPr>
      </w:pPr>
      <w:r w:rsidRPr="001B4B9E">
        <w:fldChar w:fldCharType="begin"/>
      </w:r>
      <w:r w:rsidRPr="001B4B9E">
        <w:instrText xml:space="preserve"> ADDIN ZOTERO_BIBL {"uncited":[],"omitted":[],"custom":[]} CSL_BIBLIOGRAPHY </w:instrText>
      </w:r>
      <w:r w:rsidRPr="001B4B9E">
        <w:fldChar w:fldCharType="separate"/>
      </w:r>
      <w:r w:rsidR="00403774" w:rsidRPr="00403774">
        <w:rPr>
          <w:rFonts w:ascii="Times New Roman" w:hAnsi="Times New Roman" w:cs="Times New Roman"/>
          <w:sz w:val="24"/>
        </w:rPr>
        <w:t>Bahlai, C. A., and E. F. Zipkin. 2020. The Dynamic Shift Detector: An algorithm to identify changes in parameter values governing populations. PLOS Computational Biology 16:e1007542.</w:t>
      </w:r>
    </w:p>
    <w:p w14:paraId="13BD11B1" w14:textId="77777777" w:rsidR="00403774" w:rsidRPr="00403774" w:rsidRDefault="00403774" w:rsidP="00101E86">
      <w:pPr>
        <w:pStyle w:val="Bibliography"/>
        <w:spacing w:line="240" w:lineRule="auto"/>
        <w:rPr>
          <w:rFonts w:ascii="Times New Roman" w:hAnsi="Times New Roman" w:cs="Times New Roman"/>
          <w:sz w:val="24"/>
        </w:rPr>
      </w:pPr>
      <w:r w:rsidRPr="00403774">
        <w:rPr>
          <w:rFonts w:ascii="Times New Roman" w:hAnsi="Times New Roman" w:cs="Times New Roman"/>
          <w:sz w:val="24"/>
        </w:rPr>
        <w:t>Bailey, L. D., and M. van de Pol. 2016. climwin: An R Toolbox for Climate Window Analysis. PLOS ONE 11:e0167980.</w:t>
      </w:r>
    </w:p>
    <w:p w14:paraId="575C81F9" w14:textId="77777777" w:rsidR="00403774" w:rsidRPr="00403774" w:rsidRDefault="00403774" w:rsidP="00101E86">
      <w:pPr>
        <w:pStyle w:val="Bibliography"/>
        <w:spacing w:line="240" w:lineRule="auto"/>
        <w:rPr>
          <w:rFonts w:ascii="Times New Roman" w:hAnsi="Times New Roman" w:cs="Times New Roman"/>
          <w:sz w:val="24"/>
        </w:rPr>
      </w:pPr>
      <w:r w:rsidRPr="00403774">
        <w:rPr>
          <w:rFonts w:ascii="Times New Roman" w:hAnsi="Times New Roman" w:cs="Times New Roman"/>
          <w:sz w:val="24"/>
        </w:rPr>
        <w:t>Bates, D., M. Mächler, B. Bolker, and S. Walker. 2015. Fitting Linear Mixed-Effects Models Using lme4. Journal of Statistical Software 67:1–48.</w:t>
      </w:r>
    </w:p>
    <w:p w14:paraId="12F32306" w14:textId="77777777" w:rsidR="00403774" w:rsidRPr="00403774" w:rsidRDefault="00403774" w:rsidP="00101E86">
      <w:pPr>
        <w:pStyle w:val="Bibliography"/>
        <w:spacing w:line="240" w:lineRule="auto"/>
        <w:rPr>
          <w:rFonts w:ascii="Times New Roman" w:hAnsi="Times New Roman" w:cs="Times New Roman"/>
          <w:sz w:val="24"/>
        </w:rPr>
      </w:pPr>
      <w:r w:rsidRPr="00403774">
        <w:rPr>
          <w:rFonts w:ascii="Times New Roman" w:hAnsi="Times New Roman" w:cs="Times New Roman"/>
          <w:sz w:val="24"/>
        </w:rPr>
        <w:t>Boor, G. K. H. 2014. A Framework for Developing Objective and Measurable Recovery Criteria for Threatened and Endangered Species. Conservation Biology 28:33–43.</w:t>
      </w:r>
    </w:p>
    <w:p w14:paraId="1493506F" w14:textId="77777777" w:rsidR="00403774" w:rsidRPr="00403774" w:rsidRDefault="00403774" w:rsidP="00101E86">
      <w:pPr>
        <w:pStyle w:val="Bibliography"/>
        <w:spacing w:line="240" w:lineRule="auto"/>
        <w:rPr>
          <w:rFonts w:ascii="Times New Roman" w:hAnsi="Times New Roman" w:cs="Times New Roman"/>
          <w:sz w:val="24"/>
        </w:rPr>
      </w:pPr>
      <w:r w:rsidRPr="00403774">
        <w:rPr>
          <w:rFonts w:ascii="Times New Roman" w:hAnsi="Times New Roman" w:cs="Times New Roman"/>
          <w:sz w:val="24"/>
        </w:rPr>
        <w:t xml:space="preserve">Heidel, B., L. Tronstad, and J. Handley. 2011. Flea Beetle ( </w:t>
      </w:r>
      <w:r w:rsidRPr="00403774">
        <w:rPr>
          <w:rFonts w:ascii="Times New Roman" w:hAnsi="Times New Roman" w:cs="Times New Roman"/>
          <w:i/>
          <w:iCs/>
          <w:sz w:val="24"/>
        </w:rPr>
        <w:t>Altica</w:t>
      </w:r>
      <w:r w:rsidRPr="00403774">
        <w:rPr>
          <w:rFonts w:ascii="Times New Roman" w:hAnsi="Times New Roman" w:cs="Times New Roman"/>
          <w:sz w:val="24"/>
        </w:rPr>
        <w:t xml:space="preserve"> spp.) Herbivory on a Threatened Plant, F.E. Warren Air Force Base, Wyoming. Natural Areas Journal 31:283–287.</w:t>
      </w:r>
    </w:p>
    <w:p w14:paraId="72816F17" w14:textId="77777777" w:rsidR="00403774" w:rsidRPr="00403774" w:rsidRDefault="00403774" w:rsidP="00101E86">
      <w:pPr>
        <w:pStyle w:val="Bibliography"/>
        <w:spacing w:line="240" w:lineRule="auto"/>
        <w:rPr>
          <w:rFonts w:ascii="Times New Roman" w:hAnsi="Times New Roman" w:cs="Times New Roman"/>
          <w:sz w:val="24"/>
        </w:rPr>
      </w:pPr>
      <w:r w:rsidRPr="00403774">
        <w:rPr>
          <w:rFonts w:ascii="Times New Roman" w:hAnsi="Times New Roman" w:cs="Times New Roman"/>
          <w:sz w:val="24"/>
        </w:rPr>
        <w:t>Jaatinen, K., M. Westerbom, A. Norkko, O. Mustonen, and D. N. Koons. 2021. Detrimental impacts of climate change may be exacerbated by density-dependent population regulation in blue mussels. Journal of Animal Ecology 90:562–573.</w:t>
      </w:r>
    </w:p>
    <w:p w14:paraId="6A8FAB1B" w14:textId="77777777" w:rsidR="00403774" w:rsidRPr="00403774" w:rsidRDefault="00403774" w:rsidP="00101E86">
      <w:pPr>
        <w:pStyle w:val="Bibliography"/>
        <w:spacing w:line="240" w:lineRule="auto"/>
        <w:rPr>
          <w:rFonts w:ascii="Times New Roman" w:hAnsi="Times New Roman" w:cs="Times New Roman"/>
          <w:sz w:val="24"/>
        </w:rPr>
      </w:pPr>
      <w:r w:rsidRPr="00403774">
        <w:rPr>
          <w:rFonts w:ascii="Times New Roman" w:hAnsi="Times New Roman" w:cs="Times New Roman"/>
          <w:sz w:val="24"/>
        </w:rPr>
        <w:t>Morris, W. F., and D. F. Doak. 2002. Quantitative conservation biology. Sinauer, Sunderland, Massachusetts, USA.</w:t>
      </w:r>
    </w:p>
    <w:p w14:paraId="24A41E6D" w14:textId="77777777" w:rsidR="00403774" w:rsidRPr="00403774" w:rsidRDefault="00403774" w:rsidP="00101E86">
      <w:pPr>
        <w:pStyle w:val="Bibliography"/>
        <w:spacing w:line="240" w:lineRule="auto"/>
        <w:rPr>
          <w:rFonts w:ascii="Times New Roman" w:hAnsi="Times New Roman" w:cs="Times New Roman"/>
          <w:sz w:val="24"/>
        </w:rPr>
      </w:pPr>
      <w:r w:rsidRPr="00403774">
        <w:rPr>
          <w:rFonts w:ascii="Times New Roman" w:hAnsi="Times New Roman" w:cs="Times New Roman"/>
          <w:sz w:val="24"/>
        </w:rPr>
        <w:t>R Core Team. 2020. R: A Language and Environment for Statistical Computing. R Foundation for Statistical Computing, Vienna, Austria.</w:t>
      </w:r>
    </w:p>
    <w:p w14:paraId="472FF97D" w14:textId="77777777" w:rsidR="00403774" w:rsidRPr="00403774" w:rsidRDefault="00403774" w:rsidP="00101E86">
      <w:pPr>
        <w:pStyle w:val="Bibliography"/>
        <w:spacing w:line="240" w:lineRule="auto"/>
        <w:rPr>
          <w:rFonts w:ascii="Times New Roman" w:hAnsi="Times New Roman" w:cs="Times New Roman"/>
          <w:sz w:val="24"/>
        </w:rPr>
      </w:pPr>
      <w:r w:rsidRPr="00403774">
        <w:rPr>
          <w:rFonts w:ascii="Times New Roman" w:hAnsi="Times New Roman" w:cs="Times New Roman"/>
          <w:sz w:val="24"/>
        </w:rPr>
        <w:t>USFWS. 2017. Post-Delisting Monitoring Plan for Colorado butterfly plant (Oenothera coloradensis, formerly Gaura neomexicana subsp. coloradensis).</w:t>
      </w:r>
    </w:p>
    <w:p w14:paraId="16830B9A" w14:textId="77777777" w:rsidR="00403774" w:rsidRPr="00403774" w:rsidRDefault="00403774" w:rsidP="00101E86">
      <w:pPr>
        <w:pStyle w:val="Bibliography"/>
        <w:spacing w:line="240" w:lineRule="auto"/>
        <w:rPr>
          <w:rFonts w:ascii="Times New Roman" w:hAnsi="Times New Roman" w:cs="Times New Roman"/>
          <w:sz w:val="24"/>
        </w:rPr>
      </w:pPr>
      <w:r w:rsidRPr="00403774">
        <w:rPr>
          <w:rFonts w:ascii="Times New Roman" w:hAnsi="Times New Roman" w:cs="Times New Roman"/>
          <w:sz w:val="24"/>
        </w:rPr>
        <w:t>USFWS. 2019. Endangered and Threatened Wildlife and Plants; Removing Oenothera coloradensis (Colorado Butterfly Plant) From the Federal List of Endangered and Threatened Plants. Federal Register 84:59570–59588.</w:t>
      </w:r>
    </w:p>
    <w:p w14:paraId="3C60C898" w14:textId="77777777" w:rsidR="00403774" w:rsidRPr="00403774" w:rsidRDefault="00403774" w:rsidP="00101E86">
      <w:pPr>
        <w:pStyle w:val="Bibliography"/>
        <w:spacing w:line="240" w:lineRule="auto"/>
        <w:rPr>
          <w:rFonts w:ascii="Times New Roman" w:hAnsi="Times New Roman" w:cs="Times New Roman"/>
          <w:sz w:val="24"/>
        </w:rPr>
      </w:pPr>
      <w:r w:rsidRPr="00403774">
        <w:rPr>
          <w:rFonts w:ascii="Times New Roman" w:hAnsi="Times New Roman" w:cs="Times New Roman"/>
          <w:sz w:val="24"/>
        </w:rPr>
        <w:t>Vose, R. S., S. Applequist, M. Squires, I. Durre, M. J. Menne, C. Williams, and D. Arndt. 2014. NOAA’s Gridded Climate Divisional Dataset (CLIMDIV). NOAA National Climatic Data Center.</w:t>
      </w:r>
    </w:p>
    <w:p w14:paraId="67FC4B27" w14:textId="77777777" w:rsidR="00403774" w:rsidRPr="00403774" w:rsidRDefault="00403774" w:rsidP="00101E86">
      <w:pPr>
        <w:pStyle w:val="Bibliography"/>
        <w:spacing w:line="240" w:lineRule="auto"/>
        <w:rPr>
          <w:rFonts w:ascii="Times New Roman" w:hAnsi="Times New Roman" w:cs="Times New Roman"/>
          <w:sz w:val="24"/>
        </w:rPr>
      </w:pPr>
      <w:r w:rsidRPr="00403774">
        <w:rPr>
          <w:rFonts w:ascii="Times New Roman" w:hAnsi="Times New Roman" w:cs="Times New Roman"/>
          <w:sz w:val="24"/>
        </w:rPr>
        <w:t>Wolf, S., B. Hartl, C. Carroll, M. C. Neel, and D. N. Greenwald. 2015. Beyond PVA: Why Recovery under the Endangered Species Act Is More than Population Viability. BioScience 65:200–207.</w:t>
      </w:r>
    </w:p>
    <w:p w14:paraId="257061F8" w14:textId="3EE42692" w:rsidR="004F23FE" w:rsidRPr="001B4B9E" w:rsidRDefault="004F23FE" w:rsidP="00101E86">
      <w:pPr>
        <w:pStyle w:val="Bibliography"/>
        <w:spacing w:line="240" w:lineRule="auto"/>
        <w:rPr>
          <w:rFonts w:ascii="Times New Roman" w:hAnsi="Times New Roman" w:cs="Times New Roman"/>
          <w:sz w:val="24"/>
          <w:szCs w:val="24"/>
        </w:rPr>
      </w:pPr>
      <w:r w:rsidRPr="001B4B9E">
        <w:rPr>
          <w:rFonts w:ascii="Times New Roman" w:hAnsi="Times New Roman" w:cs="Times New Roman"/>
          <w:sz w:val="24"/>
          <w:szCs w:val="24"/>
        </w:rPr>
        <w:fldChar w:fldCharType="end"/>
      </w:r>
    </w:p>
    <w:sectPr w:rsidR="004F23FE" w:rsidRPr="001B4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842D0"/>
    <w:multiLevelType w:val="hybridMultilevel"/>
    <w:tmpl w:val="EF3454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7556EAE"/>
    <w:multiLevelType w:val="hybridMultilevel"/>
    <w:tmpl w:val="DCD0D766"/>
    <w:lvl w:ilvl="0" w:tplc="01D6C2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12393941">
    <w:abstractNumId w:val="0"/>
  </w:num>
  <w:num w:numId="2" w16cid:durableId="8028936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1DD"/>
    <w:rsid w:val="000658DF"/>
    <w:rsid w:val="00077AB6"/>
    <w:rsid w:val="0008545E"/>
    <w:rsid w:val="000F0678"/>
    <w:rsid w:val="000F13A4"/>
    <w:rsid w:val="00100395"/>
    <w:rsid w:val="00101E86"/>
    <w:rsid w:val="00132017"/>
    <w:rsid w:val="001338DA"/>
    <w:rsid w:val="001622F4"/>
    <w:rsid w:val="00181737"/>
    <w:rsid w:val="00196773"/>
    <w:rsid w:val="001A79B8"/>
    <w:rsid w:val="001B1669"/>
    <w:rsid w:val="001B4B9E"/>
    <w:rsid w:val="001E10B7"/>
    <w:rsid w:val="002158AE"/>
    <w:rsid w:val="00242A62"/>
    <w:rsid w:val="00250626"/>
    <w:rsid w:val="00361463"/>
    <w:rsid w:val="003775EF"/>
    <w:rsid w:val="003E2335"/>
    <w:rsid w:val="00403774"/>
    <w:rsid w:val="004465D6"/>
    <w:rsid w:val="004F23FE"/>
    <w:rsid w:val="005334F3"/>
    <w:rsid w:val="005E1AFA"/>
    <w:rsid w:val="005F3DC4"/>
    <w:rsid w:val="00604579"/>
    <w:rsid w:val="00613090"/>
    <w:rsid w:val="00616096"/>
    <w:rsid w:val="00622837"/>
    <w:rsid w:val="006A5E49"/>
    <w:rsid w:val="00705C96"/>
    <w:rsid w:val="00731E06"/>
    <w:rsid w:val="007353DA"/>
    <w:rsid w:val="007414D5"/>
    <w:rsid w:val="007B1CCA"/>
    <w:rsid w:val="007B5BFC"/>
    <w:rsid w:val="007C783B"/>
    <w:rsid w:val="007D31F5"/>
    <w:rsid w:val="007D5E04"/>
    <w:rsid w:val="007E3322"/>
    <w:rsid w:val="00822200"/>
    <w:rsid w:val="008271B2"/>
    <w:rsid w:val="008354FD"/>
    <w:rsid w:val="00842470"/>
    <w:rsid w:val="00861B0F"/>
    <w:rsid w:val="00895BFF"/>
    <w:rsid w:val="008A4D7E"/>
    <w:rsid w:val="008A5A92"/>
    <w:rsid w:val="008B50B4"/>
    <w:rsid w:val="008C5140"/>
    <w:rsid w:val="008D2592"/>
    <w:rsid w:val="009641DD"/>
    <w:rsid w:val="0097526F"/>
    <w:rsid w:val="009B507B"/>
    <w:rsid w:val="009C2DFE"/>
    <w:rsid w:val="00A3738A"/>
    <w:rsid w:val="00A44F90"/>
    <w:rsid w:val="00A504ED"/>
    <w:rsid w:val="00A64C4C"/>
    <w:rsid w:val="00A64E19"/>
    <w:rsid w:val="00A70D0E"/>
    <w:rsid w:val="00A77221"/>
    <w:rsid w:val="00AA63CB"/>
    <w:rsid w:val="00AE5033"/>
    <w:rsid w:val="00B10726"/>
    <w:rsid w:val="00B30315"/>
    <w:rsid w:val="00BC7354"/>
    <w:rsid w:val="00BD583B"/>
    <w:rsid w:val="00BE16CB"/>
    <w:rsid w:val="00C11F58"/>
    <w:rsid w:val="00C34005"/>
    <w:rsid w:val="00C46485"/>
    <w:rsid w:val="00C66141"/>
    <w:rsid w:val="00C66400"/>
    <w:rsid w:val="00CC7893"/>
    <w:rsid w:val="00CE0CD0"/>
    <w:rsid w:val="00D146AC"/>
    <w:rsid w:val="00D34BAD"/>
    <w:rsid w:val="00D77E98"/>
    <w:rsid w:val="00D835B8"/>
    <w:rsid w:val="00D90A7D"/>
    <w:rsid w:val="00D97945"/>
    <w:rsid w:val="00DA6114"/>
    <w:rsid w:val="00DC4E9F"/>
    <w:rsid w:val="00DD13FE"/>
    <w:rsid w:val="00DD260D"/>
    <w:rsid w:val="00DD5350"/>
    <w:rsid w:val="00E506BC"/>
    <w:rsid w:val="00E80C19"/>
    <w:rsid w:val="00EC1831"/>
    <w:rsid w:val="00EF7EA9"/>
    <w:rsid w:val="00F0015B"/>
    <w:rsid w:val="00F320C5"/>
    <w:rsid w:val="00F4308C"/>
    <w:rsid w:val="00F67361"/>
    <w:rsid w:val="00F703A7"/>
    <w:rsid w:val="00FA37E4"/>
    <w:rsid w:val="00FC022D"/>
    <w:rsid w:val="00FE7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E343E"/>
  <w15:chartTrackingRefBased/>
  <w15:docId w15:val="{1FDC6E08-80F9-44DC-9C25-D06A896B4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271B2"/>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unhideWhenUsed/>
    <w:qFormat/>
    <w:rsid w:val="00C66141"/>
    <w:pPr>
      <w:keepNext/>
      <w:keepLines/>
      <w:spacing w:before="40" w:after="0"/>
      <w:outlineLvl w:val="1"/>
    </w:pPr>
    <w:rPr>
      <w:rFonts w:ascii="Times New Roman" w:eastAsiaTheme="majorEastAsia" w:hAnsi="Times New Roman"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1B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C66141"/>
    <w:rPr>
      <w:rFonts w:ascii="Times New Roman" w:eastAsiaTheme="majorEastAsia" w:hAnsi="Times New Roman" w:cstheme="majorBidi"/>
      <w:i/>
      <w:sz w:val="24"/>
      <w:szCs w:val="26"/>
    </w:rPr>
  </w:style>
  <w:style w:type="paragraph" w:styleId="Caption">
    <w:name w:val="caption"/>
    <w:basedOn w:val="Normal"/>
    <w:next w:val="Normal"/>
    <w:autoRedefine/>
    <w:uiPriority w:val="35"/>
    <w:unhideWhenUsed/>
    <w:qFormat/>
    <w:rsid w:val="00622837"/>
    <w:pPr>
      <w:spacing w:after="200" w:line="240" w:lineRule="auto"/>
    </w:pPr>
    <w:rPr>
      <w:rFonts w:ascii="Times New Roman" w:hAnsi="Times New Roman"/>
      <w:iCs/>
      <w:sz w:val="20"/>
      <w:szCs w:val="20"/>
    </w:rPr>
  </w:style>
  <w:style w:type="character" w:styleId="CommentReference">
    <w:name w:val="annotation reference"/>
    <w:basedOn w:val="DefaultParagraphFont"/>
    <w:uiPriority w:val="99"/>
    <w:semiHidden/>
    <w:unhideWhenUsed/>
    <w:rsid w:val="00A64C4C"/>
    <w:rPr>
      <w:sz w:val="16"/>
      <w:szCs w:val="16"/>
    </w:rPr>
  </w:style>
  <w:style w:type="paragraph" w:styleId="CommentText">
    <w:name w:val="annotation text"/>
    <w:basedOn w:val="Normal"/>
    <w:link w:val="CommentTextChar"/>
    <w:uiPriority w:val="99"/>
    <w:semiHidden/>
    <w:unhideWhenUsed/>
    <w:rsid w:val="00A64C4C"/>
    <w:pPr>
      <w:spacing w:line="240" w:lineRule="auto"/>
    </w:pPr>
    <w:rPr>
      <w:sz w:val="20"/>
      <w:szCs w:val="20"/>
    </w:rPr>
  </w:style>
  <w:style w:type="character" w:customStyle="1" w:styleId="CommentTextChar">
    <w:name w:val="Comment Text Char"/>
    <w:basedOn w:val="DefaultParagraphFont"/>
    <w:link w:val="CommentText"/>
    <w:uiPriority w:val="99"/>
    <w:semiHidden/>
    <w:rsid w:val="00A64C4C"/>
    <w:rPr>
      <w:sz w:val="20"/>
      <w:szCs w:val="20"/>
    </w:rPr>
  </w:style>
  <w:style w:type="paragraph" w:styleId="CommentSubject">
    <w:name w:val="annotation subject"/>
    <w:basedOn w:val="CommentText"/>
    <w:next w:val="CommentText"/>
    <w:link w:val="CommentSubjectChar"/>
    <w:uiPriority w:val="99"/>
    <w:semiHidden/>
    <w:unhideWhenUsed/>
    <w:rsid w:val="00A64C4C"/>
    <w:rPr>
      <w:b/>
      <w:bCs/>
    </w:rPr>
  </w:style>
  <w:style w:type="character" w:customStyle="1" w:styleId="CommentSubjectChar">
    <w:name w:val="Comment Subject Char"/>
    <w:basedOn w:val="CommentTextChar"/>
    <w:link w:val="CommentSubject"/>
    <w:uiPriority w:val="99"/>
    <w:semiHidden/>
    <w:rsid w:val="00A64C4C"/>
    <w:rPr>
      <w:b/>
      <w:bCs/>
      <w:sz w:val="20"/>
      <w:szCs w:val="20"/>
    </w:rPr>
  </w:style>
  <w:style w:type="paragraph" w:styleId="ListParagraph">
    <w:name w:val="List Paragraph"/>
    <w:basedOn w:val="Normal"/>
    <w:uiPriority w:val="34"/>
    <w:qFormat/>
    <w:rsid w:val="007B1CCA"/>
    <w:pPr>
      <w:ind w:left="720"/>
      <w:contextualSpacing/>
    </w:pPr>
  </w:style>
  <w:style w:type="paragraph" w:styleId="Bibliography">
    <w:name w:val="Bibliography"/>
    <w:basedOn w:val="Normal"/>
    <w:next w:val="Normal"/>
    <w:uiPriority w:val="37"/>
    <w:unhideWhenUsed/>
    <w:rsid w:val="004F23FE"/>
    <w:pPr>
      <w:spacing w:after="0" w:line="480" w:lineRule="auto"/>
      <w:ind w:left="720" w:hanging="720"/>
    </w:pPr>
  </w:style>
  <w:style w:type="character" w:styleId="Strong">
    <w:name w:val="Strong"/>
    <w:basedOn w:val="DefaultParagraphFont"/>
    <w:uiPriority w:val="22"/>
    <w:qFormat/>
    <w:rsid w:val="00E80C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20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15</Pages>
  <Words>7194</Words>
  <Characters>41009</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WEPPRICH Tyson M * ODF</dc:creator>
  <cp:keywords/>
  <dc:description/>
  <cp:lastModifiedBy>WEPPRICH Tyson M * ODF</cp:lastModifiedBy>
  <cp:revision>3</cp:revision>
  <dcterms:created xsi:type="dcterms:W3CDTF">2021-04-19T07:22:00Z</dcterms:created>
  <dcterms:modified xsi:type="dcterms:W3CDTF">2023-10-20T23:12:00Z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id="MLWTqZ7F"/&gt;&lt;style id="http://www.zotero.org/styles/ecology" hasBibliography="1" bibliographyStyleHasBeenSet="1"/&gt;&lt;prefs&gt;&lt;pref name="fieldType" value="Field"/&gt;&lt;pref name="automaticJournalAbbreviat</vt:lpwstr>
  </property>
  <property fmtid="{D5CDD505-2E9C-101B-9397-08002B2CF9AE}" pid="3" name="ZOTERO_PREF_2">
    <vt:lpwstr>ions" value="true"/&gt;&lt;/prefs&gt;&lt;/data&gt;</vt:lpwstr>
  </property>
  <property fmtid="{D5CDD505-2E9C-101B-9397-08002B2CF9AE}" pid="4" name="MSIP_Label_db79d039-fcd0-4045-9c78-4cfb2eba0904_Enabled">
    <vt:lpwstr>true</vt:lpwstr>
  </property>
  <property fmtid="{D5CDD505-2E9C-101B-9397-08002B2CF9AE}" pid="5" name="MSIP_Label_db79d039-fcd0-4045-9c78-4cfb2eba0904_SetDate">
    <vt:lpwstr>2023-10-20T20:42:32Z</vt:lpwstr>
  </property>
  <property fmtid="{D5CDD505-2E9C-101B-9397-08002B2CF9AE}" pid="6" name="MSIP_Label_db79d039-fcd0-4045-9c78-4cfb2eba0904_Method">
    <vt:lpwstr>Privileged</vt:lpwstr>
  </property>
  <property fmtid="{D5CDD505-2E9C-101B-9397-08002B2CF9AE}" pid="7" name="MSIP_Label_db79d039-fcd0-4045-9c78-4cfb2eba0904_Name">
    <vt:lpwstr>Level 2 - Limited (Items)</vt:lpwstr>
  </property>
  <property fmtid="{D5CDD505-2E9C-101B-9397-08002B2CF9AE}" pid="8" name="MSIP_Label_db79d039-fcd0-4045-9c78-4cfb2eba0904_SiteId">
    <vt:lpwstr>aa3f6932-fa7c-47b4-a0ce-a598cad161cf</vt:lpwstr>
  </property>
  <property fmtid="{D5CDD505-2E9C-101B-9397-08002B2CF9AE}" pid="9" name="MSIP_Label_db79d039-fcd0-4045-9c78-4cfb2eba0904_ActionId">
    <vt:lpwstr>e49587f2-8bf1-4df0-bfb2-be7c1141681d</vt:lpwstr>
  </property>
  <property fmtid="{D5CDD505-2E9C-101B-9397-08002B2CF9AE}" pid="10" name="MSIP_Label_db79d039-fcd0-4045-9c78-4cfb2eba0904_ContentBits">
    <vt:lpwstr>0</vt:lpwstr>
  </property>
</Properties>
</file>