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A0018"/>
          <w:sz w:val="40"/>
          <w:szCs w:val="40"/>
        </w:rPr>
        <w:t xml:space="preserve">How to Build a Patient Referral Program That Actually Works</w:t>
      </w:r>
    </w:p>
    <w:p>
      <w:pPr>
        <w:spacing w:after="200" w:before="0"/>
      </w:pPr>
      <w:r>
        <w:rPr>
          <w:rFonts w:ascii="Arial" w:cs="Arial" w:eastAsia="Arial" w:hAnsi="Arial"/>
          <w:color w:val="7A6652"/>
          <w:sz w:val="20"/>
          <w:szCs w:val="20"/>
        </w:rPr>
        <w:t xml:space="preserve">Aesthetic Executive — Marketing Resource</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Why Referral Programs Matter</w:t>
      </w:r>
    </w:p>
    <w:p>
      <w:pPr>
        <w:spacing w:after="80" w:before="80"/>
      </w:pPr>
      <w:r>
        <w:rPr>
          <w:rFonts w:ascii="Arial" w:cs="Arial" w:eastAsia="Arial" w:hAnsi="Arial"/>
          <w:color w:val="333333"/>
          <w:sz w:val="20"/>
          <w:szCs w:val="20"/>
        </w:rPr>
        <w:t xml:space="preserve">The most powerful marketing tool in your practice isn't social media, paid advertising, or email campaigns — it's a happy patient. Patients who are excited about their results naturally talk about their experiences with friends, family, coworkers, and neighbors.</w:t>
      </w:r>
    </w:p>
    <w:p>
      <w:pPr>
        <w:spacing w:after="80" w:before="80"/>
      </w:pPr>
      <w:r>
        <w:rPr>
          <w:rFonts w:ascii="Arial" w:cs="Arial" w:eastAsia="Arial" w:hAnsi="Arial"/>
          <w:color w:val="333333"/>
          <w:sz w:val="20"/>
          <w:szCs w:val="20"/>
        </w:rPr>
        <w:t xml:space="preserve">A well-designed referral program gives them a simple reason and an easy way to make those recommendations. The key to a successful referral program isn't creating something complicated. It's creating something simple, memorable, and consistently promoted.</w:t>
      </w:r>
    </w:p>
    <w:p>
      <w:pPr>
        <w:spacing w:after="60" w:before="60"/>
      </w:pPr>
      <w:r>
        <w:t xml:space="preserve"/>
      </w:r>
    </w:p>
    <w:p>
      <w:pPr>
        <w:spacing w:after="60" w:before="160"/>
      </w:pPr>
      <w:r>
        <w:rPr>
          <w:rFonts w:ascii="Arial" w:cs="Arial" w:eastAsia="Arial" w:hAnsi="Arial"/>
          <w:b/>
          <w:bCs/>
          <w:color w:val="7A6652"/>
          <w:sz w:val="18"/>
          <w:szCs w:val="18"/>
        </w:rPr>
        <w:t xml:space="preserve">THE THREE INGREDIENTS OF A HIGH-PERFORMING REFERRAL PROGRAM</w:t>
      </w:r>
    </w:p>
    <w:p>
      <w:pPr>
        <w:pStyle w:val="ListParagraph"/>
        <w:numPr>
          <w:ilvl w:val="0"/>
          <w:numId w:val="1"/>
        </w:numPr>
        <w:spacing w:after="40" w:before="40"/>
      </w:pPr>
      <w:r>
        <w:rPr>
          <w:rFonts w:ascii="Arial" w:cs="Arial" w:eastAsia="Arial" w:hAnsi="Arial"/>
          <w:color w:val="333333"/>
          <w:sz w:val="20"/>
          <w:szCs w:val="20"/>
        </w:rPr>
        <w:t xml:space="preserve">Simple — Patients understand it immediately. If they have to ask multiple questions, it's too complicated.</w:t>
      </w:r>
    </w:p>
    <w:p>
      <w:pPr>
        <w:pStyle w:val="ListParagraph"/>
        <w:numPr>
          <w:ilvl w:val="0"/>
          <w:numId w:val="1"/>
        </w:numPr>
        <w:spacing w:after="40" w:before="40"/>
      </w:pPr>
      <w:r>
        <w:rPr>
          <w:rFonts w:ascii="Arial" w:cs="Arial" w:eastAsia="Arial" w:hAnsi="Arial"/>
          <w:color w:val="333333"/>
          <w:sz w:val="20"/>
          <w:szCs w:val="20"/>
        </w:rPr>
        <w:t xml:space="preserve">Easy to Share — Digital referral cards make participation effortless. Today's patients carry their phones, not business cards.</w:t>
      </w:r>
    </w:p>
    <w:p>
      <w:pPr>
        <w:pStyle w:val="ListParagraph"/>
        <w:numPr>
          <w:ilvl w:val="0"/>
          <w:numId w:val="1"/>
        </w:numPr>
        <w:spacing w:after="40" w:before="40"/>
      </w:pPr>
      <w:r>
        <w:rPr>
          <w:rFonts w:ascii="Arial" w:cs="Arial" w:eastAsia="Arial" w:hAnsi="Arial"/>
          <w:color w:val="333333"/>
          <w:sz w:val="20"/>
          <w:szCs w:val="20"/>
        </w:rPr>
        <w:t xml:space="preserve">Discussed Constantly — Practices generating the most referrals are the ones consistently reminding patients the program exists.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1: Create a Simple Referral Offer</w:t>
      </w:r>
    </w:p>
    <w:p>
      <w:pPr>
        <w:spacing w:after="80" w:before="80"/>
      </w:pPr>
      <w:r>
        <w:rPr>
          <w:rFonts w:ascii="Arial" w:cs="Arial" w:eastAsia="Arial" w:hAnsi="Arial"/>
          <w:color w:val="333333"/>
          <w:sz w:val="20"/>
          <w:szCs w:val="20"/>
        </w:rPr>
        <w:t xml:space="preserve">The best referral programs are easy to understand.</w:t>
      </w:r>
    </w:p>
    <w:p>
      <w:pPr>
        <w:spacing w:after="60" w:before="60"/>
      </w:pPr>
      <w:r>
        <w:t xml:space="preserve"/>
      </w:r>
    </w:p>
    <w:p>
      <w:pPr>
        <w:spacing w:after="80" w:before="80"/>
      </w:pPr>
      <w:r>
        <w:rPr>
          <w:rFonts w:ascii="Arial" w:cs="Arial" w:eastAsia="Arial" w:hAnsi="Arial"/>
          <w:b/>
          <w:bCs/>
          <w:color w:val="4A0018"/>
          <w:sz w:val="22"/>
          <w:szCs w:val="22"/>
        </w:rPr>
        <w:t xml:space="preserve">A great example: Give $50, Get $50</w:t>
      </w:r>
    </w:p>
    <w:p>
      <w:pPr>
        <w:pStyle w:val="ListParagraph"/>
        <w:numPr>
          <w:ilvl w:val="0"/>
          <w:numId w:val="1"/>
        </w:numPr>
        <w:spacing w:after="40" w:before="40"/>
      </w:pPr>
      <w:r>
        <w:rPr>
          <w:rFonts w:ascii="Arial" w:cs="Arial" w:eastAsia="Arial" w:hAnsi="Arial"/>
          <w:color w:val="333333"/>
          <w:sz w:val="20"/>
          <w:szCs w:val="20"/>
        </w:rPr>
        <w:t xml:space="preserve">The referred friend receives $50 toward a service.</w:t>
      </w:r>
    </w:p>
    <w:p>
      <w:pPr>
        <w:pStyle w:val="ListParagraph"/>
        <w:numPr>
          <w:ilvl w:val="0"/>
          <w:numId w:val="1"/>
        </w:numPr>
        <w:spacing w:after="40" w:before="40"/>
      </w:pPr>
      <w:r>
        <w:rPr>
          <w:rFonts w:ascii="Arial" w:cs="Arial" w:eastAsia="Arial" w:hAnsi="Arial"/>
          <w:color w:val="333333"/>
          <w:sz w:val="20"/>
          <w:szCs w:val="20"/>
        </w:rPr>
        <w:t xml:space="preserve">The referring patient receives a $50 account credit once the new patient completes a qualifying service purchase.</w:t>
      </w:r>
    </w:p>
    <w:p>
      <w:pPr>
        <w:spacing w:after="60" w:before="60"/>
      </w:pPr>
      <w:r>
        <w:t xml:space="preserve"/>
      </w:r>
    </w:p>
    <w:p>
      <w:pPr>
        <w:spacing w:after="80" w:before="80"/>
      </w:pPr>
      <w:r>
        <w:rPr>
          <w:rFonts w:ascii="Arial" w:cs="Arial" w:eastAsia="Arial" w:hAnsi="Arial"/>
          <w:color w:val="333333"/>
          <w:sz w:val="20"/>
          <w:szCs w:val="20"/>
        </w:rPr>
        <w:t xml:space="preserve">You can customize the dollar amount based on your practice, but simplicity is critical. If patients have to ask multiple questions to understand the program, it's too complicated.</w:t>
      </w:r>
    </w:p>
    <w:p>
      <w:pPr>
        <w:spacing w:after="60" w:before="160"/>
      </w:pPr>
      <w:r>
        <w:rPr>
          <w:rFonts w:ascii="Arial" w:cs="Arial" w:eastAsia="Arial" w:hAnsi="Arial"/>
          <w:b/>
          <w:bCs/>
          <w:color w:val="7A6652"/>
          <w:sz w:val="18"/>
          <w:szCs w:val="18"/>
        </w:rPr>
        <w:t xml:space="preserve">IMPORTANT PROGRAM RULES</w:t>
      </w:r>
    </w:p>
    <w:p>
      <w:pPr>
        <w:pStyle w:val="ListParagraph"/>
        <w:numPr>
          <w:ilvl w:val="0"/>
          <w:numId w:val="1"/>
        </w:numPr>
        <w:spacing w:after="40" w:before="40"/>
      </w:pPr>
      <w:r>
        <w:rPr>
          <w:rFonts w:ascii="Arial" w:cs="Arial" w:eastAsia="Arial" w:hAnsi="Arial"/>
          <w:color w:val="333333"/>
          <w:sz w:val="20"/>
          <w:szCs w:val="20"/>
        </w:rPr>
        <w:t xml:space="preserve">Valid for services only</w:t>
      </w:r>
    </w:p>
    <w:p>
      <w:pPr>
        <w:pStyle w:val="ListParagraph"/>
        <w:numPr>
          <w:ilvl w:val="0"/>
          <w:numId w:val="1"/>
        </w:numPr>
        <w:spacing w:after="40" w:before="40"/>
      </w:pPr>
      <w:r>
        <w:rPr>
          <w:rFonts w:ascii="Arial" w:cs="Arial" w:eastAsia="Arial" w:hAnsi="Arial"/>
          <w:color w:val="333333"/>
          <w:sz w:val="20"/>
          <w:szCs w:val="20"/>
        </w:rPr>
        <w:t xml:space="preserve">New patients only</w:t>
      </w:r>
    </w:p>
    <w:p>
      <w:pPr>
        <w:pStyle w:val="ListParagraph"/>
        <w:numPr>
          <w:ilvl w:val="0"/>
          <w:numId w:val="1"/>
        </w:numPr>
        <w:spacing w:after="40" w:before="40"/>
      </w:pPr>
      <w:r>
        <w:rPr>
          <w:rFonts w:ascii="Arial" w:cs="Arial" w:eastAsia="Arial" w:hAnsi="Arial"/>
          <w:color w:val="333333"/>
          <w:sz w:val="20"/>
          <w:szCs w:val="20"/>
        </w:rPr>
        <w:t xml:space="preserve">Referred patient must complete a qualifying service purchase</w:t>
      </w:r>
    </w:p>
    <w:p>
      <w:pPr>
        <w:pStyle w:val="ListParagraph"/>
        <w:numPr>
          <w:ilvl w:val="0"/>
          <w:numId w:val="1"/>
        </w:numPr>
        <w:spacing w:after="40" w:before="40"/>
      </w:pPr>
      <w:r>
        <w:rPr>
          <w:rFonts w:ascii="Arial" w:cs="Arial" w:eastAsia="Arial" w:hAnsi="Arial"/>
          <w:color w:val="333333"/>
          <w:sz w:val="20"/>
          <w:szCs w:val="20"/>
        </w:rPr>
        <w:t xml:space="preserve">Credit cannot be redeemed for cash</w:t>
      </w:r>
    </w:p>
    <w:p>
      <w:pPr>
        <w:pStyle w:val="ListParagraph"/>
        <w:numPr>
          <w:ilvl w:val="0"/>
          <w:numId w:val="1"/>
        </w:numPr>
        <w:spacing w:after="40" w:before="40"/>
      </w:pPr>
      <w:r>
        <w:rPr>
          <w:rFonts w:ascii="Arial" w:cs="Arial" w:eastAsia="Arial" w:hAnsi="Arial"/>
          <w:color w:val="333333"/>
          <w:sz w:val="20"/>
          <w:szCs w:val="20"/>
        </w:rPr>
        <w:t xml:space="preserve">Credit cannot be applied toward products unless otherwise specified</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2: Brand Your Referral Program</w:t>
      </w:r>
    </w:p>
    <w:p>
      <w:pPr>
        <w:spacing w:after="80" w:before="80"/>
      </w:pPr>
      <w:r>
        <w:rPr>
          <w:rFonts w:ascii="Arial" w:cs="Arial" w:eastAsia="Arial" w:hAnsi="Arial"/>
          <w:color w:val="333333"/>
          <w:sz w:val="20"/>
          <w:szCs w:val="20"/>
        </w:rPr>
        <w:t xml:space="preserve">Giving your referral program a name makes it feel intentional and memorable. Choose a name that matches your brand personality and use it consistently across all materials.</w:t>
      </w:r>
    </w:p>
    <w:p>
      <w:pPr>
        <w:spacing w:after="60" w:before="160"/>
      </w:pPr>
      <w:r>
        <w:rPr>
          <w:rFonts w:ascii="Arial" w:cs="Arial" w:eastAsia="Arial" w:hAnsi="Arial"/>
          <w:b/>
          <w:bCs/>
          <w:color w:val="7A6652"/>
          <w:sz w:val="18"/>
          <w:szCs w:val="18"/>
        </w:rPr>
        <w:t xml:space="preserve">NAME IDEAS</w:t>
      </w:r>
    </w:p>
    <w:p>
      <w:pPr>
        <w:pStyle w:val="ListParagraph"/>
        <w:numPr>
          <w:ilvl w:val="0"/>
          <w:numId w:val="1"/>
        </w:numPr>
        <w:spacing w:after="40" w:before="40"/>
      </w:pPr>
      <w:r>
        <w:rPr>
          <w:rFonts w:ascii="Arial" w:cs="Arial" w:eastAsia="Arial" w:hAnsi="Arial"/>
          <w:color w:val="333333"/>
          <w:sz w:val="20"/>
          <w:szCs w:val="20"/>
        </w:rPr>
        <w:t xml:space="preserve">Beauty Is Better Together</w:t>
      </w:r>
    </w:p>
    <w:p>
      <w:pPr>
        <w:pStyle w:val="ListParagraph"/>
        <w:numPr>
          <w:ilvl w:val="0"/>
          <w:numId w:val="1"/>
        </w:numPr>
        <w:spacing w:after="40" w:before="40"/>
      </w:pPr>
      <w:r>
        <w:rPr>
          <w:rFonts w:ascii="Arial" w:cs="Arial" w:eastAsia="Arial" w:hAnsi="Arial"/>
          <w:color w:val="333333"/>
          <w:sz w:val="20"/>
          <w:szCs w:val="20"/>
        </w:rPr>
        <w:t xml:space="preserve">Share the Glow</w:t>
      </w:r>
    </w:p>
    <w:p>
      <w:pPr>
        <w:pStyle w:val="ListParagraph"/>
        <w:numPr>
          <w:ilvl w:val="0"/>
          <w:numId w:val="1"/>
        </w:numPr>
        <w:spacing w:after="40" w:before="40"/>
      </w:pPr>
      <w:r>
        <w:rPr>
          <w:rFonts w:ascii="Arial" w:cs="Arial" w:eastAsia="Arial" w:hAnsi="Arial"/>
          <w:color w:val="333333"/>
          <w:sz w:val="20"/>
          <w:szCs w:val="20"/>
        </w:rPr>
        <w:t xml:space="preserve">Friends Who Glow Together</w:t>
      </w:r>
    </w:p>
    <w:p>
      <w:pPr>
        <w:pStyle w:val="ListParagraph"/>
        <w:numPr>
          <w:ilvl w:val="0"/>
          <w:numId w:val="1"/>
        </w:numPr>
        <w:spacing w:after="40" w:before="40"/>
      </w:pPr>
      <w:r>
        <w:rPr>
          <w:rFonts w:ascii="Arial" w:cs="Arial" w:eastAsia="Arial" w:hAnsi="Arial"/>
          <w:color w:val="333333"/>
          <w:sz w:val="20"/>
          <w:szCs w:val="20"/>
        </w:rPr>
        <w:t xml:space="preserve">Glow &amp; Grow Rewards</w:t>
      </w:r>
    </w:p>
    <w:p>
      <w:pPr>
        <w:pStyle w:val="ListParagraph"/>
        <w:numPr>
          <w:ilvl w:val="0"/>
          <w:numId w:val="1"/>
        </w:numPr>
        <w:spacing w:after="40" w:before="40"/>
      </w:pPr>
      <w:r>
        <w:rPr>
          <w:rFonts w:ascii="Arial" w:cs="Arial" w:eastAsia="Arial" w:hAnsi="Arial"/>
          <w:color w:val="333333"/>
          <w:sz w:val="20"/>
          <w:szCs w:val="20"/>
        </w:rPr>
        <w:t xml:space="preserve">Love Your Results? Share Them.</w:t>
      </w:r>
    </w:p>
    <w:p>
      <w:pPr>
        <w:pStyle w:val="ListParagraph"/>
        <w:numPr>
          <w:ilvl w:val="0"/>
          <w:numId w:val="1"/>
        </w:numPr>
        <w:spacing w:after="40" w:before="40"/>
      </w:pPr>
      <w:r>
        <w:rPr>
          <w:rFonts w:ascii="Arial" w:cs="Arial" w:eastAsia="Arial" w:hAnsi="Arial"/>
          <w:color w:val="333333"/>
          <w:sz w:val="20"/>
          <w:szCs w:val="20"/>
        </w:rPr>
        <w:t xml:space="preserve">The Beauty Insider Referral Program</w:t>
      </w:r>
    </w:p>
    <w:p>
      <w:pPr>
        <w:pStyle w:val="ListParagraph"/>
        <w:numPr>
          <w:ilvl w:val="0"/>
          <w:numId w:val="1"/>
        </w:numPr>
        <w:spacing w:after="40" w:before="40"/>
      </w:pPr>
      <w:r>
        <w:rPr>
          <w:rFonts w:ascii="Arial" w:cs="Arial" w:eastAsia="Arial" w:hAnsi="Arial"/>
          <w:color w:val="333333"/>
          <w:sz w:val="20"/>
          <w:szCs w:val="20"/>
        </w:rPr>
        <w:t xml:space="preserve">Bring a Friend, Earn Rewards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3: Create Physical Referral Cards</w:t>
      </w:r>
    </w:p>
    <w:p>
      <w:pPr>
        <w:spacing w:after="80" w:before="80"/>
      </w:pPr>
      <w:r>
        <w:rPr>
          <w:rFonts w:ascii="Arial" w:cs="Arial" w:eastAsia="Arial" w:hAnsi="Arial"/>
          <w:color w:val="333333"/>
          <w:sz w:val="20"/>
          <w:szCs w:val="20"/>
        </w:rPr>
        <w:t xml:space="preserve">Every practice should have printed referral cards available throughout the office. The easier it is for patients to grab a card, the more likely they are to share it.</w:t>
      </w:r>
    </w:p>
    <w:p>
      <w:pPr>
        <w:spacing w:after="60" w:before="160"/>
      </w:pPr>
      <w:r>
        <w:rPr>
          <w:rFonts w:ascii="Arial" w:cs="Arial" w:eastAsia="Arial" w:hAnsi="Arial"/>
          <w:b/>
          <w:bCs/>
          <w:color w:val="7A6652"/>
          <w:sz w:val="18"/>
          <w:szCs w:val="18"/>
        </w:rPr>
        <w:t xml:space="preserve">RECOMMENDED LOCATIONS</w:t>
      </w:r>
    </w:p>
    <w:p>
      <w:pPr>
        <w:pStyle w:val="ListParagraph"/>
        <w:numPr>
          <w:ilvl w:val="0"/>
          <w:numId w:val="1"/>
        </w:numPr>
        <w:spacing w:after="40" w:before="40"/>
      </w:pPr>
      <w:r>
        <w:rPr>
          <w:rFonts w:ascii="Arial" w:cs="Arial" w:eastAsia="Arial" w:hAnsi="Arial"/>
          <w:color w:val="333333"/>
          <w:sz w:val="20"/>
          <w:szCs w:val="20"/>
        </w:rPr>
        <w:t xml:space="preserve">Front desk</w:t>
      </w:r>
    </w:p>
    <w:p>
      <w:pPr>
        <w:pStyle w:val="ListParagraph"/>
        <w:numPr>
          <w:ilvl w:val="0"/>
          <w:numId w:val="1"/>
        </w:numPr>
        <w:spacing w:after="40" w:before="40"/>
      </w:pPr>
      <w:r>
        <w:rPr>
          <w:rFonts w:ascii="Arial" w:cs="Arial" w:eastAsia="Arial" w:hAnsi="Arial"/>
          <w:color w:val="333333"/>
          <w:sz w:val="20"/>
          <w:szCs w:val="20"/>
        </w:rPr>
        <w:t xml:space="preserve">Reception area</w:t>
      </w:r>
    </w:p>
    <w:p>
      <w:pPr>
        <w:pStyle w:val="ListParagraph"/>
        <w:numPr>
          <w:ilvl w:val="0"/>
          <w:numId w:val="1"/>
        </w:numPr>
        <w:spacing w:after="40" w:before="40"/>
      </w:pPr>
      <w:r>
        <w:rPr>
          <w:rFonts w:ascii="Arial" w:cs="Arial" w:eastAsia="Arial" w:hAnsi="Arial"/>
          <w:color w:val="333333"/>
          <w:sz w:val="20"/>
          <w:szCs w:val="20"/>
        </w:rPr>
        <w:t xml:space="preserve">Consultation rooms</w:t>
      </w:r>
    </w:p>
    <w:p>
      <w:pPr>
        <w:pStyle w:val="ListParagraph"/>
        <w:numPr>
          <w:ilvl w:val="0"/>
          <w:numId w:val="1"/>
        </w:numPr>
        <w:spacing w:after="40" w:before="40"/>
      </w:pPr>
      <w:r>
        <w:rPr>
          <w:rFonts w:ascii="Arial" w:cs="Arial" w:eastAsia="Arial" w:hAnsi="Arial"/>
          <w:color w:val="333333"/>
          <w:sz w:val="20"/>
          <w:szCs w:val="20"/>
        </w:rPr>
        <w:t xml:space="preserve">Treatment rooms</w:t>
      </w:r>
    </w:p>
    <w:p>
      <w:pPr>
        <w:pStyle w:val="ListParagraph"/>
        <w:numPr>
          <w:ilvl w:val="0"/>
          <w:numId w:val="1"/>
        </w:numPr>
        <w:spacing w:after="40" w:before="40"/>
      </w:pPr>
      <w:r>
        <w:rPr>
          <w:rFonts w:ascii="Arial" w:cs="Arial" w:eastAsia="Arial" w:hAnsi="Arial"/>
          <w:color w:val="333333"/>
          <w:sz w:val="20"/>
          <w:szCs w:val="20"/>
        </w:rPr>
        <w:t xml:space="preserve">Checkout counter</w:t>
      </w:r>
    </w:p>
    <w:p>
      <w:pPr>
        <w:pStyle w:val="ListParagraph"/>
        <w:numPr>
          <w:ilvl w:val="0"/>
          <w:numId w:val="1"/>
        </w:numPr>
        <w:spacing w:after="40" w:before="40"/>
      </w:pPr>
      <w:r>
        <w:rPr>
          <w:rFonts w:ascii="Arial" w:cs="Arial" w:eastAsia="Arial" w:hAnsi="Arial"/>
          <w:color w:val="333333"/>
          <w:sz w:val="20"/>
          <w:szCs w:val="20"/>
        </w:rPr>
        <w:t xml:space="preserve">Event tables</w:t>
      </w:r>
    </w:p>
    <w:p>
      <w:pPr>
        <w:spacing w:after="60" w:before="160"/>
      </w:pPr>
      <w:r>
        <w:rPr>
          <w:rFonts w:ascii="Arial" w:cs="Arial" w:eastAsia="Arial" w:hAnsi="Arial"/>
          <w:b/>
          <w:bCs/>
          <w:color w:val="7A6652"/>
          <w:sz w:val="18"/>
          <w:szCs w:val="18"/>
        </w:rPr>
        <w:t xml:space="preserve">YOUR REFERRAL CARDS SHOULD CLEARLY EXPLAIN</w:t>
      </w:r>
    </w:p>
    <w:p>
      <w:pPr>
        <w:pStyle w:val="ListParagraph"/>
        <w:numPr>
          <w:ilvl w:val="0"/>
          <w:numId w:val="1"/>
        </w:numPr>
        <w:spacing w:after="40" w:before="40"/>
      </w:pPr>
      <w:r>
        <w:rPr>
          <w:rFonts w:ascii="Arial" w:cs="Arial" w:eastAsia="Arial" w:hAnsi="Arial"/>
          <w:color w:val="333333"/>
          <w:sz w:val="20"/>
          <w:szCs w:val="20"/>
        </w:rPr>
        <w:t xml:space="preserve">The referral offer</w:t>
      </w:r>
    </w:p>
    <w:p>
      <w:pPr>
        <w:pStyle w:val="ListParagraph"/>
        <w:numPr>
          <w:ilvl w:val="0"/>
          <w:numId w:val="1"/>
        </w:numPr>
        <w:spacing w:after="40" w:before="40"/>
      </w:pPr>
      <w:r>
        <w:rPr>
          <w:rFonts w:ascii="Arial" w:cs="Arial" w:eastAsia="Arial" w:hAnsi="Arial"/>
          <w:color w:val="333333"/>
          <w:sz w:val="20"/>
          <w:szCs w:val="20"/>
        </w:rPr>
        <w:t xml:space="preserve">How it works</w:t>
      </w:r>
    </w:p>
    <w:p>
      <w:pPr>
        <w:pStyle w:val="ListParagraph"/>
        <w:numPr>
          <w:ilvl w:val="0"/>
          <w:numId w:val="1"/>
        </w:numPr>
        <w:spacing w:after="40" w:before="40"/>
      </w:pPr>
      <w:r>
        <w:rPr>
          <w:rFonts w:ascii="Arial" w:cs="Arial" w:eastAsia="Arial" w:hAnsi="Arial"/>
          <w:color w:val="333333"/>
          <w:sz w:val="20"/>
          <w:szCs w:val="20"/>
        </w:rPr>
        <w:t xml:space="preserve">Any restrictions</w:t>
      </w:r>
    </w:p>
    <w:p>
      <w:pPr>
        <w:pStyle w:val="ListParagraph"/>
        <w:numPr>
          <w:ilvl w:val="0"/>
          <w:numId w:val="1"/>
        </w:numPr>
        <w:spacing w:after="40" w:before="40"/>
      </w:pPr>
      <w:r>
        <w:rPr>
          <w:rFonts w:ascii="Arial" w:cs="Arial" w:eastAsia="Arial" w:hAnsi="Arial"/>
          <w:color w:val="333333"/>
          <w:sz w:val="20"/>
          <w:szCs w:val="20"/>
        </w:rPr>
        <w:t xml:space="preserve">Space for the referring patient's name</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4: Create Digital Referral Cards</w:t>
      </w:r>
    </w:p>
    <w:p>
      <w:pPr>
        <w:spacing w:after="80" w:before="80"/>
      </w:pPr>
      <w:r>
        <w:rPr>
          <w:rFonts w:ascii="Arial" w:cs="Arial" w:eastAsia="Arial" w:hAnsi="Arial"/>
          <w:color w:val="333333"/>
          <w:sz w:val="20"/>
          <w:szCs w:val="20"/>
        </w:rPr>
        <w:t xml:space="preserve">This is where most practices miss a major opportunity. Today's patients rarely carry physical cards. They carry their phones.</w:t>
      </w:r>
    </w:p>
    <w:p>
      <w:pPr>
        <w:spacing w:after="80" w:before="80"/>
      </w:pPr>
      <w:r>
        <w:rPr>
          <w:rFonts w:ascii="Arial" w:cs="Arial" w:eastAsia="Arial" w:hAnsi="Arial"/>
          <w:color w:val="333333"/>
          <w:sz w:val="20"/>
          <w:szCs w:val="20"/>
        </w:rPr>
        <w:t xml:space="preserve">Create a digital version of your referral card that can easily be texted or shared.</w:t>
      </w:r>
    </w:p>
    <w:p>
      <w:pPr>
        <w:spacing w:after="60" w:before="160"/>
      </w:pPr>
      <w:r>
        <w:rPr>
          <w:rFonts w:ascii="Arial" w:cs="Arial" w:eastAsia="Arial" w:hAnsi="Arial"/>
          <w:b/>
          <w:bCs/>
          <w:color w:val="7A6652"/>
          <w:sz w:val="18"/>
          <w:szCs w:val="18"/>
        </w:rPr>
        <w:t xml:space="preserve">BEST PRACTICE — PERSONALIZED DIGITAL CARDS</w:t>
      </w:r>
    </w:p>
    <w:p>
      <w:pPr>
        <w:spacing w:after="80" w:before="80"/>
      </w:pPr>
      <w:r>
        <w:rPr>
          <w:rFonts w:ascii="Arial" w:cs="Arial" w:eastAsia="Arial" w:hAnsi="Arial"/>
          <w:color w:val="333333"/>
          <w:sz w:val="20"/>
          <w:szCs w:val="20"/>
        </w:rPr>
        <w:t xml:space="preserve">Each week, pull a list of new patients and create personalized digital referral cards with:</w:t>
      </w:r>
    </w:p>
    <w:p>
      <w:pPr>
        <w:pStyle w:val="ListParagraph"/>
        <w:numPr>
          <w:ilvl w:val="0"/>
          <w:numId w:val="1"/>
        </w:numPr>
        <w:spacing w:after="40" w:before="40"/>
      </w:pPr>
      <w:r>
        <w:rPr>
          <w:rFonts w:ascii="Arial" w:cs="Arial" w:eastAsia="Arial" w:hAnsi="Arial"/>
          <w:color w:val="333333"/>
          <w:sz w:val="20"/>
          <w:szCs w:val="20"/>
        </w:rPr>
        <w:t xml:space="preserve">Their name already entered</w:t>
      </w:r>
    </w:p>
    <w:p>
      <w:pPr>
        <w:pStyle w:val="ListParagraph"/>
        <w:numPr>
          <w:ilvl w:val="0"/>
          <w:numId w:val="1"/>
        </w:numPr>
        <w:spacing w:after="40" w:before="40"/>
      </w:pPr>
      <w:r>
        <w:rPr>
          <w:rFonts w:ascii="Arial" w:cs="Arial" w:eastAsia="Arial" w:hAnsi="Arial"/>
          <w:color w:val="333333"/>
          <w:sz w:val="20"/>
          <w:szCs w:val="20"/>
        </w:rPr>
        <w:t xml:space="preserve">Referral offer clearly displayed</w:t>
      </w:r>
    </w:p>
    <w:p>
      <w:pPr>
        <w:pStyle w:val="ListParagraph"/>
        <w:numPr>
          <w:ilvl w:val="0"/>
          <w:numId w:val="1"/>
        </w:numPr>
        <w:spacing w:after="40" w:before="40"/>
      </w:pPr>
      <w:r>
        <w:rPr>
          <w:rFonts w:ascii="Arial" w:cs="Arial" w:eastAsia="Arial" w:hAnsi="Arial"/>
          <w:color w:val="333333"/>
          <w:sz w:val="20"/>
          <w:szCs w:val="20"/>
        </w:rPr>
        <w:t xml:space="preserve">Practice logo and branding</w:t>
      </w:r>
    </w:p>
    <w:p>
      <w:pPr>
        <w:pStyle w:val="ListParagraph"/>
        <w:numPr>
          <w:ilvl w:val="0"/>
          <w:numId w:val="1"/>
        </w:numPr>
        <w:spacing w:after="40" w:before="40"/>
      </w:pPr>
      <w:r>
        <w:rPr>
          <w:rFonts w:ascii="Arial" w:cs="Arial" w:eastAsia="Arial" w:hAnsi="Arial"/>
          <w:color w:val="333333"/>
          <w:sz w:val="20"/>
          <w:szCs w:val="20"/>
        </w:rPr>
        <w:t xml:space="preserve">Instructions for use</w:t>
      </w:r>
    </w:p>
    <w:p>
      <w:pPr>
        <w:spacing w:after="80" w:before="80"/>
      </w:pPr>
      <w:r>
        <w:rPr>
          <w:rFonts w:ascii="Arial" w:cs="Arial" w:eastAsia="Arial" w:hAnsi="Arial"/>
          <w:color w:val="333333"/>
          <w:sz w:val="20"/>
          <w:szCs w:val="20"/>
        </w:rPr>
        <w:t xml:space="preserve">This gives patients an easy asset they can immediately send to friends and family.</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5: Send Every New Patient Their Digital Card</w:t>
      </w:r>
    </w:p>
    <w:p>
      <w:pPr>
        <w:spacing w:after="80" w:before="80"/>
      </w:pPr>
      <w:r>
        <w:rPr>
          <w:rFonts w:ascii="Arial" w:cs="Arial" w:eastAsia="Arial" w:hAnsi="Arial"/>
          <w:color w:val="333333"/>
          <w:sz w:val="20"/>
          <w:szCs w:val="20"/>
        </w:rPr>
        <w:t xml:space="preserve">Once a patient completes their first appointment, send them their personalized referral card via text message. This not only introduces the referral program but provides patients with an easy way to participate immediately.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Hi Sarah! We are so excited to have you as part of our practice family. Attached is your personalized referral card.</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If you have friends or family who have been thinking about visiting us, simply text them this image. When they complete their first service purchase, they'll receive $50 off and you'll receive a $50 credit on your account.</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Thank you for trusting us with your care and for sharing us with those you love!</w:t>
            </w:r>
          </w:p>
        </w:tc>
      </w:tr>
    </w:tbl>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6: Create a Referral Card Request Page</w:t>
      </w:r>
    </w:p>
    <w:p>
      <w:pPr>
        <w:spacing w:after="80" w:before="80"/>
      </w:pPr>
      <w:r>
        <w:rPr>
          <w:rFonts w:ascii="Arial" w:cs="Arial" w:eastAsia="Arial" w:hAnsi="Arial"/>
          <w:color w:val="333333"/>
          <w:sz w:val="20"/>
          <w:szCs w:val="20"/>
        </w:rPr>
        <w:t xml:space="preserve">Not every patient will receive a digital card right away. Create a simple landing page on your website where patients can request one. This helps capture existing patients who may have joined before the program was launched.</w:t>
      </w:r>
    </w:p>
    <w:p>
      <w:pPr>
        <w:spacing w:after="60" w:before="160"/>
      </w:pPr>
      <w:r>
        <w:rPr>
          <w:rFonts w:ascii="Arial" w:cs="Arial" w:eastAsia="Arial" w:hAnsi="Arial"/>
          <w:b/>
          <w:bCs/>
          <w:color w:val="7A6652"/>
          <w:sz w:val="18"/>
          <w:szCs w:val="18"/>
        </w:rPr>
        <w:t xml:space="preserve">THE PAGE SHOULD INCLUDE</w:t>
      </w:r>
    </w:p>
    <w:p>
      <w:pPr>
        <w:pStyle w:val="ListParagraph"/>
        <w:numPr>
          <w:ilvl w:val="0"/>
          <w:numId w:val="1"/>
        </w:numPr>
        <w:spacing w:after="40" w:before="40"/>
      </w:pPr>
      <w:r>
        <w:rPr>
          <w:rFonts w:ascii="Arial" w:cs="Arial" w:eastAsia="Arial" w:hAnsi="Arial"/>
          <w:color w:val="333333"/>
          <w:sz w:val="20"/>
          <w:szCs w:val="20"/>
        </w:rPr>
        <w:t xml:space="preserve">Program overview</w:t>
      </w:r>
    </w:p>
    <w:p>
      <w:pPr>
        <w:pStyle w:val="ListParagraph"/>
        <w:numPr>
          <w:ilvl w:val="0"/>
          <w:numId w:val="1"/>
        </w:numPr>
        <w:spacing w:after="40" w:before="40"/>
      </w:pPr>
      <w:r>
        <w:rPr>
          <w:rFonts w:ascii="Arial" w:cs="Arial" w:eastAsia="Arial" w:hAnsi="Arial"/>
          <w:color w:val="333333"/>
          <w:sz w:val="20"/>
          <w:szCs w:val="20"/>
        </w:rPr>
        <w:t xml:space="preserve">Referral program rules</w:t>
      </w:r>
    </w:p>
    <w:p>
      <w:pPr>
        <w:pStyle w:val="ListParagraph"/>
        <w:numPr>
          <w:ilvl w:val="0"/>
          <w:numId w:val="1"/>
        </w:numPr>
        <w:spacing w:after="40" w:before="40"/>
      </w:pPr>
      <w:r>
        <w:rPr>
          <w:rFonts w:ascii="Arial" w:cs="Arial" w:eastAsia="Arial" w:hAnsi="Arial"/>
          <w:color w:val="333333"/>
          <w:sz w:val="20"/>
          <w:szCs w:val="20"/>
        </w:rPr>
        <w:t xml:space="preserve">Simple request form</w:t>
      </w:r>
    </w:p>
    <w:p>
      <w:pPr>
        <w:pStyle w:val="ListParagraph"/>
        <w:numPr>
          <w:ilvl w:val="0"/>
          <w:numId w:val="1"/>
        </w:numPr>
        <w:spacing w:after="40" w:before="40"/>
      </w:pPr>
      <w:r>
        <w:rPr>
          <w:rFonts w:ascii="Arial" w:cs="Arial" w:eastAsia="Arial" w:hAnsi="Arial"/>
          <w:color w:val="333333"/>
          <w:sz w:val="20"/>
          <w:szCs w:val="20"/>
        </w:rPr>
        <w:t xml:space="preserve">Contact information</w:t>
      </w:r>
    </w:p>
    <w:p>
      <w:pPr>
        <w:spacing w:after="60" w:before="60"/>
      </w:pPr>
      <w:r>
        <w:t xml:space="preserve"/>
      </w:r>
    </w:p>
    <w:p>
      <w:pPr>
        <w:spacing w:after="80" w:before="80"/>
      </w:pPr>
      <w:r>
        <w:rPr>
          <w:rFonts w:ascii="Arial" w:cs="Arial" w:eastAsia="Arial" w:hAnsi="Arial"/>
          <w:color w:val="333333"/>
          <w:sz w:val="20"/>
          <w:szCs w:val="20"/>
        </w:rPr>
        <w:t xml:space="preserve">Add QR codes throughout your practice that direct patients to this page: "Want your own digital referral card? Scan here."</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7: Promote Your Referral Program Everywhere</w:t>
      </w:r>
    </w:p>
    <w:p>
      <w:pPr>
        <w:spacing w:after="80" w:before="80"/>
      </w:pPr>
      <w:r>
        <w:rPr>
          <w:rFonts w:ascii="Arial" w:cs="Arial" w:eastAsia="Arial" w:hAnsi="Arial"/>
          <w:color w:val="333333"/>
          <w:sz w:val="20"/>
          <w:szCs w:val="20"/>
        </w:rPr>
        <w:t xml:space="preserve">The biggest mistake practices make is creating a referral program and then never talking about it. Referral programs only work when patients are consistently reminded they exist. Patients often need multiple reminders before taking action.</w:t>
      </w:r>
    </w:p>
    <w:p>
      <w:pPr>
        <w:spacing w:after="60" w:before="160"/>
      </w:pPr>
      <w:r>
        <w:rPr>
          <w:rFonts w:ascii="Arial" w:cs="Arial" w:eastAsia="Arial" w:hAnsi="Arial"/>
          <w:b/>
          <w:bCs/>
          <w:color w:val="7A6652"/>
          <w:sz w:val="18"/>
          <w:szCs w:val="18"/>
        </w:rPr>
        <w:t xml:space="preserve">IN-OFFICE PROMOTION IDEAS</w:t>
      </w:r>
    </w:p>
    <w:p>
      <w:pPr>
        <w:pStyle w:val="ListParagraph"/>
        <w:numPr>
          <w:ilvl w:val="0"/>
          <w:numId w:val="1"/>
        </w:numPr>
        <w:spacing w:after="40" w:before="40"/>
      </w:pPr>
      <w:r>
        <w:rPr>
          <w:rFonts w:ascii="Arial" w:cs="Arial" w:eastAsia="Arial" w:hAnsi="Arial"/>
          <w:color w:val="333333"/>
          <w:sz w:val="20"/>
          <w:szCs w:val="20"/>
        </w:rPr>
        <w:t xml:space="preserve">Lobby signage</w:t>
      </w:r>
    </w:p>
    <w:p>
      <w:pPr>
        <w:pStyle w:val="ListParagraph"/>
        <w:numPr>
          <w:ilvl w:val="0"/>
          <w:numId w:val="1"/>
        </w:numPr>
        <w:spacing w:after="40" w:before="40"/>
      </w:pPr>
      <w:r>
        <w:rPr>
          <w:rFonts w:ascii="Arial" w:cs="Arial" w:eastAsia="Arial" w:hAnsi="Arial"/>
          <w:color w:val="333333"/>
          <w:sz w:val="20"/>
          <w:szCs w:val="20"/>
        </w:rPr>
        <w:t xml:space="preserve">Reception desk displays</w:t>
      </w:r>
    </w:p>
    <w:p>
      <w:pPr>
        <w:pStyle w:val="ListParagraph"/>
        <w:numPr>
          <w:ilvl w:val="0"/>
          <w:numId w:val="1"/>
        </w:numPr>
        <w:spacing w:after="40" w:before="40"/>
      </w:pPr>
      <w:r>
        <w:rPr>
          <w:rFonts w:ascii="Arial" w:cs="Arial" w:eastAsia="Arial" w:hAnsi="Arial"/>
          <w:color w:val="333333"/>
          <w:sz w:val="20"/>
          <w:szCs w:val="20"/>
        </w:rPr>
        <w:t xml:space="preserve">QR code posters</w:t>
      </w:r>
    </w:p>
    <w:p>
      <w:pPr>
        <w:pStyle w:val="ListParagraph"/>
        <w:numPr>
          <w:ilvl w:val="0"/>
          <w:numId w:val="1"/>
        </w:numPr>
        <w:spacing w:after="40" w:before="40"/>
      </w:pPr>
      <w:r>
        <w:rPr>
          <w:rFonts w:ascii="Arial" w:cs="Arial" w:eastAsia="Arial" w:hAnsi="Arial"/>
          <w:color w:val="333333"/>
          <w:sz w:val="20"/>
          <w:szCs w:val="20"/>
        </w:rPr>
        <w:t xml:space="preserve">Checkout signage</w:t>
      </w:r>
    </w:p>
    <w:p>
      <w:pPr>
        <w:pStyle w:val="ListParagraph"/>
        <w:numPr>
          <w:ilvl w:val="0"/>
          <w:numId w:val="1"/>
        </w:numPr>
        <w:spacing w:after="40" w:before="40"/>
      </w:pPr>
      <w:r>
        <w:rPr>
          <w:rFonts w:ascii="Arial" w:cs="Arial" w:eastAsia="Arial" w:hAnsi="Arial"/>
          <w:color w:val="333333"/>
          <w:sz w:val="20"/>
          <w:szCs w:val="20"/>
        </w:rPr>
        <w:t xml:space="preserve">Consult folders</w:t>
      </w:r>
    </w:p>
    <w:p>
      <w:pPr>
        <w:pStyle w:val="ListParagraph"/>
        <w:numPr>
          <w:ilvl w:val="0"/>
          <w:numId w:val="1"/>
        </w:numPr>
        <w:spacing w:after="40" w:before="40"/>
      </w:pPr>
      <w:r>
        <w:rPr>
          <w:rFonts w:ascii="Arial" w:cs="Arial" w:eastAsia="Arial" w:hAnsi="Arial"/>
          <w:color w:val="333333"/>
          <w:sz w:val="20"/>
          <w:szCs w:val="20"/>
        </w:rPr>
        <w:t xml:space="preserve">Treatment room signage</w:t>
      </w:r>
    </w:p>
    <w:p>
      <w:pPr>
        <w:pStyle w:val="ListParagraph"/>
        <w:numPr>
          <w:ilvl w:val="0"/>
          <w:numId w:val="1"/>
        </w:numPr>
        <w:spacing w:after="40" w:before="40"/>
      </w:pPr>
      <w:r>
        <w:rPr>
          <w:rFonts w:ascii="Arial" w:cs="Arial" w:eastAsia="Arial" w:hAnsi="Arial"/>
          <w:color w:val="333333"/>
          <w:sz w:val="20"/>
          <w:szCs w:val="20"/>
        </w:rPr>
        <w:t xml:space="preserve">Event displays</w:t>
      </w:r>
    </w:p>
    <w:p>
      <w:pPr>
        <w:pStyle w:val="ListParagraph"/>
        <w:numPr>
          <w:ilvl w:val="0"/>
          <w:numId w:val="1"/>
        </w:numPr>
        <w:spacing w:after="40" w:before="40"/>
      </w:pPr>
      <w:r>
        <w:rPr>
          <w:rFonts w:ascii="Arial" w:cs="Arial" w:eastAsia="Arial" w:hAnsi="Arial"/>
          <w:color w:val="333333"/>
          <w:sz w:val="20"/>
          <w:szCs w:val="20"/>
        </w:rPr>
        <w:t xml:space="preserve">Goodie bags</w:t>
      </w:r>
    </w:p>
    <w:p>
      <w:pPr>
        <w:pStyle w:val="ListParagraph"/>
        <w:numPr>
          <w:ilvl w:val="0"/>
          <w:numId w:val="1"/>
        </w:numPr>
        <w:spacing w:after="40" w:before="40"/>
      </w:pPr>
      <w:r>
        <w:rPr>
          <w:rFonts w:ascii="Arial" w:cs="Arial" w:eastAsia="Arial" w:hAnsi="Arial"/>
          <w:color w:val="333333"/>
          <w:sz w:val="20"/>
          <w:szCs w:val="20"/>
        </w:rPr>
        <w:t xml:space="preserve">Shopping bags</w:t>
      </w:r>
    </w:p>
    <w:p>
      <w:pPr>
        <w:pStyle w:val="ListParagraph"/>
        <w:numPr>
          <w:ilvl w:val="0"/>
          <w:numId w:val="1"/>
        </w:numPr>
        <w:spacing w:after="40" w:before="40"/>
      </w:pPr>
      <w:r>
        <w:rPr>
          <w:rFonts w:ascii="Arial" w:cs="Arial" w:eastAsia="Arial" w:hAnsi="Arial"/>
          <w:color w:val="333333"/>
          <w:sz w:val="20"/>
          <w:szCs w:val="20"/>
        </w:rPr>
        <w:t xml:space="preserve">Welcome packets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8: Train Your Team to Talk About It</w:t>
      </w:r>
    </w:p>
    <w:p>
      <w:pPr>
        <w:spacing w:after="80" w:before="80"/>
      </w:pPr>
      <w:r>
        <w:rPr>
          <w:rFonts w:ascii="Arial" w:cs="Arial" w:eastAsia="Arial" w:hAnsi="Arial"/>
          <w:color w:val="333333"/>
          <w:sz w:val="20"/>
          <w:szCs w:val="20"/>
        </w:rPr>
        <w:t xml:space="preserve">Your team should naturally mention the referral program throughout the patient journey.</w:t>
      </w:r>
    </w:p>
    <w:p>
      <w:pPr>
        <w:spacing w:after="60" w:before="60"/>
      </w:pPr>
      <w:r>
        <w:t xml:space="preserve"/>
      </w:r>
    </w:p>
    <w:p>
      <w:pPr>
        <w:spacing w:after="100" w:before="260"/>
      </w:pPr>
      <w:r>
        <w:rPr>
          <w:rFonts w:ascii="Arial" w:cs="Arial" w:eastAsia="Arial" w:hAnsi="Arial"/>
          <w:b/>
          <w:bCs/>
          <w:color w:val="4A0018"/>
          <w:sz w:val="24"/>
          <w:szCs w:val="24"/>
        </w:rPr>
        <w:t xml:space="preserve">When patients compliment their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"I love hearing that! Did you know we have a referral program where you can earn credits when friends come in?"</w:t>
            </w:r>
          </w:p>
        </w:tc>
      </w:tr>
    </w:tbl>
    <w:p>
      <w:pPr>
        <w:spacing w:after="60" w:before="60"/>
      </w:pPr>
      <w:r>
        <w:t xml:space="preserve"/>
      </w:r>
    </w:p>
    <w:p>
      <w:pPr>
        <w:spacing w:after="100" w:before="260"/>
      </w:pPr>
      <w:r>
        <w:rPr>
          <w:rFonts w:ascii="Arial" w:cs="Arial" w:eastAsia="Arial" w:hAnsi="Arial"/>
          <w:b/>
          <w:bCs/>
          <w:color w:val="4A0018"/>
          <w:sz w:val="24"/>
          <w:szCs w:val="24"/>
        </w:rPr>
        <w:t xml:space="preserve">During follow-up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"We're so happy you're seeing great results. If anyone asks where you've been going, make sure to share your referral card."</w:t>
            </w:r>
          </w:p>
        </w:tc>
      </w:tr>
    </w:tbl>
    <w:p>
      <w:pPr>
        <w:spacing w:after="60" w:before="60"/>
      </w:pPr>
      <w:r>
        <w:t xml:space="preserve"/>
      </w:r>
    </w:p>
    <w:p>
      <w:pPr>
        <w:spacing w:after="100" w:before="260"/>
      </w:pPr>
      <w:r>
        <w:rPr>
          <w:rFonts w:ascii="Arial" w:cs="Arial" w:eastAsia="Arial" w:hAnsi="Arial"/>
          <w:b/>
          <w:bCs/>
          <w:color w:val="4A0018"/>
          <w:sz w:val="24"/>
          <w:szCs w:val="24"/>
        </w:rPr>
        <w:t xml:space="preserve">At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"Don't forget — you have access to our referral program if you have any friends or family interested in our services."</w:t>
            </w:r>
          </w:p>
        </w:tc>
      </w:tr>
    </w:tbl>
    <w:p>
      <w:pPr>
        <w:spacing w:after="60" w:before="60"/>
      </w:pPr>
      <w:r>
        <w:t xml:space="preserve"/>
      </w:r>
    </w:p>
    <w:p>
      <w:pPr>
        <w:spacing w:after="100" w:before="260"/>
      </w:pPr>
      <w:r>
        <w:rPr>
          <w:rFonts w:ascii="Arial" w:cs="Arial" w:eastAsia="Arial" w:hAnsi="Arial"/>
          <w:b/>
          <w:bCs/>
          <w:color w:val="4A0018"/>
          <w:sz w:val="24"/>
          <w:szCs w:val="24"/>
        </w:rPr>
        <w:t xml:space="preserve">During consultations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"We grow primarily through referrals from happy patients, so we love rewarding our patients who share us with others."</w:t>
            </w:r>
          </w:p>
        </w:tc>
      </w:tr>
    </w:tbl>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9: Keep Referral Programs Top of Mind</w:t>
      </w:r>
    </w:p>
    <w:p>
      <w:pPr>
        <w:spacing w:after="80" w:before="80"/>
      </w:pPr>
      <w:r>
        <w:rPr>
          <w:rFonts w:ascii="Arial" w:cs="Arial" w:eastAsia="Arial" w:hAnsi="Arial"/>
          <w:color w:val="333333"/>
          <w:sz w:val="20"/>
          <w:szCs w:val="20"/>
        </w:rPr>
        <w:t xml:space="preserve">Consistent reminders dramatically increase participation.</w:t>
      </w:r>
    </w:p>
    <w:p>
      <w:pPr>
        <w:spacing w:after="60" w:before="160"/>
      </w:pPr>
      <w:r>
        <w:rPr>
          <w:rFonts w:ascii="Arial" w:cs="Arial" w:eastAsia="Arial" w:hAnsi="Arial"/>
          <w:b/>
          <w:bCs/>
          <w:color w:val="7A6652"/>
          <w:sz w:val="18"/>
          <w:szCs w:val="18"/>
        </w:rPr>
        <w:t xml:space="preserve">MONTHLY EMAIL CAMPAIGNS</w:t>
      </w:r>
    </w:p>
    <w:p>
      <w:pPr>
        <w:pStyle w:val="ListParagraph"/>
        <w:numPr>
          <w:ilvl w:val="0"/>
          <w:numId w:val="1"/>
        </w:numPr>
        <w:spacing w:after="40" w:before="40"/>
      </w:pPr>
      <w:r>
        <w:rPr>
          <w:rFonts w:ascii="Arial" w:cs="Arial" w:eastAsia="Arial" w:hAnsi="Arial"/>
          <w:color w:val="333333"/>
          <w:sz w:val="20"/>
          <w:szCs w:val="20"/>
        </w:rPr>
        <w:t xml:space="preserve">Referral program reminders</w:t>
      </w:r>
    </w:p>
    <w:p>
      <w:pPr>
        <w:pStyle w:val="ListParagraph"/>
        <w:numPr>
          <w:ilvl w:val="0"/>
          <w:numId w:val="1"/>
        </w:numPr>
        <w:spacing w:after="40" w:before="40"/>
      </w:pPr>
      <w:r>
        <w:rPr>
          <w:rFonts w:ascii="Arial" w:cs="Arial" w:eastAsia="Arial" w:hAnsi="Arial"/>
          <w:color w:val="333333"/>
          <w:sz w:val="20"/>
          <w:szCs w:val="20"/>
        </w:rPr>
        <w:t xml:space="preserve">Success stories</w:t>
      </w:r>
    </w:p>
    <w:p>
      <w:pPr>
        <w:pStyle w:val="ListParagraph"/>
        <w:numPr>
          <w:ilvl w:val="0"/>
          <w:numId w:val="1"/>
        </w:numPr>
        <w:spacing w:after="40" w:before="40"/>
      </w:pPr>
      <w:r>
        <w:rPr>
          <w:rFonts w:ascii="Arial" w:cs="Arial" w:eastAsia="Arial" w:hAnsi="Arial"/>
          <w:color w:val="333333"/>
          <w:sz w:val="20"/>
          <w:szCs w:val="20"/>
        </w:rPr>
        <w:t xml:space="preserve">Bonus referral promotions</w:t>
      </w:r>
    </w:p>
    <w:p>
      <w:pPr>
        <w:spacing w:after="60" w:before="160"/>
      </w:pPr>
      <w:r>
        <w:rPr>
          <w:rFonts w:ascii="Arial" w:cs="Arial" w:eastAsia="Arial" w:hAnsi="Arial"/>
          <w:b/>
          <w:bCs/>
          <w:color w:val="7A6652"/>
          <w:sz w:val="18"/>
          <w:szCs w:val="18"/>
        </w:rPr>
        <w:t xml:space="preserve">TEXT MESSAGE CAMPAIGNS</w:t>
      </w:r>
    </w:p>
    <w:p>
      <w:pPr>
        <w:spacing w:after="80" w:before="80"/>
      </w:pPr>
      <w:r>
        <w:rPr>
          <w:rFonts w:ascii="Arial" w:cs="Arial" w:eastAsia="Arial" w:hAnsi="Arial"/>
          <w:color w:val="333333"/>
          <w:sz w:val="20"/>
          <w:szCs w:val="20"/>
        </w:rPr>
        <w:t xml:space="preserve">Quarterly reminders such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"Love your results? Share them! Refer a friend and you'll both receive $50 toward services."</w:t>
            </w:r>
          </w:p>
        </w:tc>
      </w:tr>
    </w:tbl>
    <w:p>
      <w:pPr>
        <w:spacing w:after="60" w:before="160"/>
      </w:pPr>
      <w:r>
        <w:rPr>
          <w:rFonts w:ascii="Arial" w:cs="Arial" w:eastAsia="Arial" w:hAnsi="Arial"/>
          <w:b/>
          <w:bCs/>
          <w:color w:val="7A6652"/>
          <w:sz w:val="18"/>
          <w:szCs w:val="18"/>
        </w:rPr>
        <w:t xml:space="preserve">SOCIAL MEDIA</w:t>
      </w:r>
    </w:p>
    <w:p>
      <w:pPr>
        <w:pStyle w:val="ListParagraph"/>
        <w:numPr>
          <w:ilvl w:val="0"/>
          <w:numId w:val="1"/>
        </w:numPr>
        <w:spacing w:after="40" w:before="40"/>
      </w:pPr>
      <w:r>
        <w:rPr>
          <w:rFonts w:ascii="Arial" w:cs="Arial" w:eastAsia="Arial" w:hAnsi="Arial"/>
          <w:color w:val="333333"/>
          <w:sz w:val="20"/>
          <w:szCs w:val="20"/>
        </w:rPr>
        <w:t xml:space="preserve">Referral program graphics</w:t>
      </w:r>
    </w:p>
    <w:p>
      <w:pPr>
        <w:pStyle w:val="ListParagraph"/>
        <w:numPr>
          <w:ilvl w:val="0"/>
          <w:numId w:val="1"/>
        </w:numPr>
        <w:spacing w:after="40" w:before="40"/>
      </w:pPr>
      <w:r>
        <w:rPr>
          <w:rFonts w:ascii="Arial" w:cs="Arial" w:eastAsia="Arial" w:hAnsi="Arial"/>
          <w:color w:val="333333"/>
          <w:sz w:val="20"/>
          <w:szCs w:val="20"/>
        </w:rPr>
        <w:t xml:space="preserve">Patient testimonials</w:t>
      </w:r>
    </w:p>
    <w:p>
      <w:pPr>
        <w:pStyle w:val="ListParagraph"/>
        <w:numPr>
          <w:ilvl w:val="0"/>
          <w:numId w:val="1"/>
        </w:numPr>
        <w:spacing w:after="40" w:before="40"/>
      </w:pPr>
      <w:r>
        <w:rPr>
          <w:rFonts w:ascii="Arial" w:cs="Arial" w:eastAsia="Arial" w:hAnsi="Arial"/>
          <w:color w:val="333333"/>
          <w:sz w:val="20"/>
          <w:szCs w:val="20"/>
        </w:rPr>
        <w:t xml:space="preserve">Referral reminders</w:t>
      </w:r>
    </w:p>
    <w:p>
      <w:pPr>
        <w:pStyle w:val="ListParagraph"/>
        <w:numPr>
          <w:ilvl w:val="0"/>
          <w:numId w:val="1"/>
        </w:numPr>
        <w:spacing w:after="40" w:before="40"/>
      </w:pPr>
      <w:r>
        <w:rPr>
          <w:rFonts w:ascii="Arial" w:cs="Arial" w:eastAsia="Arial" w:hAnsi="Arial"/>
          <w:color w:val="333333"/>
          <w:sz w:val="20"/>
          <w:szCs w:val="20"/>
        </w:rPr>
        <w:t xml:space="preserve">Limited-time bonus promotions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10: Create Referral Promotions During Slow Seasons</w:t>
      </w:r>
    </w:p>
    <w:p>
      <w:pPr>
        <w:spacing w:after="80" w:before="80"/>
      </w:pPr>
      <w:r>
        <w:rPr>
          <w:rFonts w:ascii="Arial" w:cs="Arial" w:eastAsia="Arial" w:hAnsi="Arial"/>
          <w:color w:val="333333"/>
          <w:sz w:val="20"/>
          <w:szCs w:val="20"/>
        </w:rPr>
        <w:t xml:space="preserve">When business slows down, increase referral incentives temporarily. Creating urgency can significantly increase referral activity.</w:t>
      </w:r>
    </w:p>
    <w:p>
      <w:pPr>
        <w:spacing w:after="60" w:before="60"/>
      </w:pPr>
      <w:r>
        <w:t xml:space="preserve"/>
      </w:r>
    </w:p>
    <w:p>
      <w:pPr>
        <w:spacing w:after="100" w:before="260"/>
      </w:pPr>
      <w:r>
        <w:rPr>
          <w:rFonts w:ascii="Arial" w:cs="Arial" w:eastAsia="Arial" w:hAnsi="Arial"/>
          <w:b/>
          <w:bCs/>
          <w:color w:val="4A0018"/>
          <w:sz w:val="24"/>
          <w:szCs w:val="24"/>
        </w:rPr>
        <w:t xml:space="preserve">Double Referral Month</w:t>
      </w:r>
    </w:p>
    <w:p>
      <w:pPr>
        <w:pStyle w:val="ListParagraph"/>
        <w:numPr>
          <w:ilvl w:val="0"/>
          <w:numId w:val="1"/>
        </w:numPr>
        <w:spacing w:after="40" w:before="40"/>
      </w:pPr>
      <w:r>
        <w:rPr>
          <w:rFonts w:ascii="Arial" w:cs="Arial" w:eastAsia="Arial" w:hAnsi="Arial"/>
          <w:color w:val="333333"/>
          <w:sz w:val="20"/>
          <w:szCs w:val="20"/>
        </w:rPr>
        <w:t xml:space="preserve">Give $75, Get $75</w:t>
      </w:r>
    </w:p>
    <w:p>
      <w:pPr>
        <w:spacing w:after="60" w:before="60"/>
      </w:pPr>
      <w:r>
        <w:t xml:space="preserve"/>
      </w:r>
    </w:p>
    <w:p>
      <w:pPr>
        <w:spacing w:after="100" w:before="260"/>
      </w:pPr>
      <w:r>
        <w:rPr>
          <w:rFonts w:ascii="Arial" w:cs="Arial" w:eastAsia="Arial" w:hAnsi="Arial"/>
          <w:b/>
          <w:bCs/>
          <w:color w:val="4A0018"/>
          <w:sz w:val="24"/>
          <w:szCs w:val="24"/>
        </w:rPr>
        <w:t xml:space="preserve">VIP Member Referral Month</w:t>
      </w:r>
    </w:p>
    <w:p>
      <w:pPr>
        <w:spacing w:after="80" w:before="80"/>
      </w:pPr>
      <w:r>
        <w:rPr>
          <w:rFonts w:ascii="Arial" w:cs="Arial" w:eastAsia="Arial" w:hAnsi="Arial"/>
          <w:color w:val="333333"/>
          <w:sz w:val="20"/>
          <w:szCs w:val="20"/>
        </w:rPr>
        <w:t xml:space="preserve">Members receive:</w:t>
      </w:r>
    </w:p>
    <w:p>
      <w:pPr>
        <w:pStyle w:val="ListParagraph"/>
        <w:numPr>
          <w:ilvl w:val="0"/>
          <w:numId w:val="1"/>
        </w:numPr>
        <w:spacing w:after="40" w:before="40"/>
      </w:pPr>
      <w:r>
        <w:rPr>
          <w:rFonts w:ascii="Arial" w:cs="Arial" w:eastAsia="Arial" w:hAnsi="Arial"/>
          <w:color w:val="333333"/>
          <w:sz w:val="20"/>
          <w:szCs w:val="20"/>
        </w:rPr>
        <w:t xml:space="preserve">Give $50, Get $75</w:t>
      </w:r>
    </w:p>
    <w:p>
      <w:pPr>
        <w:spacing w:after="60" w:before="60"/>
      </w:pPr>
      <w:r>
        <w:t xml:space="preserve"/>
      </w:r>
    </w:p>
    <w:p>
      <w:pPr>
        <w:spacing w:after="100" w:before="260"/>
      </w:pPr>
      <w:r>
        <w:rPr>
          <w:rFonts w:ascii="Arial" w:cs="Arial" w:eastAsia="Arial" w:hAnsi="Arial"/>
          <w:b/>
          <w:bCs/>
          <w:color w:val="4A0018"/>
          <w:sz w:val="24"/>
          <w:szCs w:val="24"/>
        </w:rPr>
        <w:t xml:space="preserve">Event Referral Cards</w:t>
      </w:r>
    </w:p>
    <w:p>
      <w:pPr>
        <w:spacing w:after="80" w:before="80"/>
      </w:pPr>
      <w:r>
        <w:rPr>
          <w:rFonts w:ascii="Arial" w:cs="Arial" w:eastAsia="Arial" w:hAnsi="Arial"/>
          <w:color w:val="333333"/>
          <w:sz w:val="20"/>
          <w:szCs w:val="20"/>
        </w:rPr>
        <w:t xml:space="preserve">Offer limited-edition cards:</w:t>
      </w:r>
    </w:p>
    <w:p>
      <w:pPr>
        <w:pStyle w:val="ListParagraph"/>
        <w:numPr>
          <w:ilvl w:val="0"/>
          <w:numId w:val="1"/>
        </w:numPr>
        <w:spacing w:after="40" w:before="40"/>
      </w:pPr>
      <w:r>
        <w:rPr>
          <w:rFonts w:ascii="Arial" w:cs="Arial" w:eastAsia="Arial" w:hAnsi="Arial"/>
          <w:color w:val="333333"/>
          <w:sz w:val="20"/>
          <w:szCs w:val="20"/>
        </w:rPr>
        <w:t xml:space="preserve">Give $100, Get $100</w:t>
      </w:r>
    </w:p>
    <w:p>
      <w:pPr>
        <w:pStyle w:val="ListParagraph"/>
        <w:numPr>
          <w:ilvl w:val="0"/>
          <w:numId w:val="1"/>
        </w:numPr>
        <w:spacing w:after="40" w:before="40"/>
      </w:pPr>
      <w:r>
        <w:rPr>
          <w:rFonts w:ascii="Arial" w:cs="Arial" w:eastAsia="Arial" w:hAnsi="Arial"/>
          <w:color w:val="333333"/>
          <w:sz w:val="20"/>
          <w:szCs w:val="20"/>
        </w:rPr>
        <w:t xml:space="preserve">Bonus treatment upgrades</w:t>
      </w:r>
    </w:p>
    <w:p>
      <w:pPr>
        <w:pStyle w:val="ListParagraph"/>
        <w:numPr>
          <w:ilvl w:val="0"/>
          <w:numId w:val="1"/>
        </w:numPr>
        <w:spacing w:after="40" w:before="40"/>
      </w:pPr>
      <w:r>
        <w:rPr>
          <w:rFonts w:ascii="Arial" w:cs="Arial" w:eastAsia="Arial" w:hAnsi="Arial"/>
          <w:color w:val="333333"/>
          <w:sz w:val="20"/>
          <w:szCs w:val="20"/>
        </w:rPr>
        <w:t xml:space="preserve">Exclusive event rewards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11: Feature Referrals at Events</w:t>
      </w:r>
    </w:p>
    <w:p>
      <w:pPr>
        <w:spacing w:after="80" w:before="80"/>
      </w:pPr>
      <w:r>
        <w:rPr>
          <w:rFonts w:ascii="Arial" w:cs="Arial" w:eastAsia="Arial" w:hAnsi="Arial"/>
          <w:color w:val="333333"/>
          <w:sz w:val="20"/>
          <w:szCs w:val="20"/>
        </w:rPr>
        <w:t xml:space="preserve">Every event should include a referral station. Events create excitement and are one of the best opportunities to generate new referrals.</w:t>
      </w:r>
    </w:p>
    <w:p>
      <w:pPr>
        <w:spacing w:after="60" w:before="160"/>
      </w:pPr>
      <w:r>
        <w:rPr>
          <w:rFonts w:ascii="Arial" w:cs="Arial" w:eastAsia="Arial" w:hAnsi="Arial"/>
          <w:b/>
          <w:bCs/>
          <w:color w:val="7A6652"/>
          <w:sz w:val="18"/>
          <w:szCs w:val="18"/>
        </w:rPr>
        <w:t xml:space="preserve">REFERRAL STATION IDEAS</w:t>
      </w:r>
    </w:p>
    <w:p>
      <w:pPr>
        <w:pStyle w:val="ListParagraph"/>
        <w:numPr>
          <w:ilvl w:val="0"/>
          <w:numId w:val="1"/>
        </w:numPr>
        <w:spacing w:after="40" w:before="40"/>
      </w:pPr>
      <w:r>
        <w:rPr>
          <w:rFonts w:ascii="Arial" w:cs="Arial" w:eastAsia="Arial" w:hAnsi="Arial"/>
          <w:color w:val="333333"/>
          <w:sz w:val="20"/>
          <w:szCs w:val="20"/>
        </w:rPr>
        <w:t xml:space="preserve">Referral information table</w:t>
      </w:r>
    </w:p>
    <w:p>
      <w:pPr>
        <w:pStyle w:val="ListParagraph"/>
        <w:numPr>
          <w:ilvl w:val="0"/>
          <w:numId w:val="1"/>
        </w:numPr>
        <w:spacing w:after="40" w:before="40"/>
      </w:pPr>
      <w:r>
        <w:rPr>
          <w:rFonts w:ascii="Arial" w:cs="Arial" w:eastAsia="Arial" w:hAnsi="Arial"/>
          <w:color w:val="333333"/>
          <w:sz w:val="20"/>
          <w:szCs w:val="20"/>
        </w:rPr>
        <w:t xml:space="preserve">Enhanced referral cards</w:t>
      </w:r>
    </w:p>
    <w:p>
      <w:pPr>
        <w:pStyle w:val="ListParagraph"/>
        <w:numPr>
          <w:ilvl w:val="0"/>
          <w:numId w:val="1"/>
        </w:numPr>
        <w:spacing w:after="40" w:before="40"/>
      </w:pPr>
      <w:r>
        <w:rPr>
          <w:rFonts w:ascii="Arial" w:cs="Arial" w:eastAsia="Arial" w:hAnsi="Arial"/>
          <w:color w:val="333333"/>
          <w:sz w:val="20"/>
          <w:szCs w:val="20"/>
        </w:rPr>
        <w:t xml:space="preserve">QR code sign-up</w:t>
      </w:r>
    </w:p>
    <w:p>
      <w:pPr>
        <w:pStyle w:val="ListParagraph"/>
        <w:numPr>
          <w:ilvl w:val="0"/>
          <w:numId w:val="1"/>
        </w:numPr>
        <w:spacing w:after="40" w:before="40"/>
      </w:pPr>
      <w:r>
        <w:rPr>
          <w:rFonts w:ascii="Arial" w:cs="Arial" w:eastAsia="Arial" w:hAnsi="Arial"/>
          <w:color w:val="333333"/>
          <w:sz w:val="20"/>
          <w:szCs w:val="20"/>
        </w:rPr>
        <w:t xml:space="preserve">Team member explaining the program</w:t>
      </w:r>
    </w:p>
    <w:p>
      <w:pPr>
        <w:pStyle w:val="ListParagraph"/>
        <w:numPr>
          <w:ilvl w:val="0"/>
          <w:numId w:val="1"/>
        </w:numPr>
        <w:spacing w:after="40" w:before="40"/>
      </w:pPr>
      <w:r>
        <w:rPr>
          <w:rFonts w:ascii="Arial" w:cs="Arial" w:eastAsia="Arial" w:hAnsi="Arial"/>
          <w:color w:val="333333"/>
          <w:sz w:val="20"/>
          <w:szCs w:val="20"/>
        </w:rPr>
        <w:t xml:space="preserve">Special event-only referral offers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12: Celebrate and Thank Referring Patients</w:t>
      </w:r>
    </w:p>
    <w:p>
      <w:pPr>
        <w:spacing w:after="80" w:before="80"/>
      </w:pPr>
      <w:r>
        <w:rPr>
          <w:rFonts w:ascii="Arial" w:cs="Arial" w:eastAsia="Arial" w:hAnsi="Arial"/>
          <w:color w:val="333333"/>
          <w:sz w:val="20"/>
          <w:szCs w:val="20"/>
        </w:rPr>
        <w:t xml:space="preserve">Recognition matters. When a patient successfully refers someone, send a simple thank-you text. This reinforces appreciation, encourages loyalty, and increases the likelihood of future referrals.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Thank you so much for sharing us with your friends and family. It truly means the world to our team.</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We've added a referral credit to your account and can't wait to see you again soon!</w:t>
            </w:r>
          </w:p>
        </w:tc>
      </w:tr>
    </w:tbl>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The Secret to a High-Performing Referral Program</w:t>
      </w:r>
    </w:p>
    <w:p>
      <w:pPr>
        <w:spacing w:after="80" w:before="80"/>
      </w:pPr>
      <w:r>
        <w:rPr>
          <w:rFonts w:ascii="Arial" w:cs="Arial" w:eastAsia="Arial" w:hAnsi="Arial"/>
          <w:color w:val="333333"/>
          <w:sz w:val="20"/>
          <w:szCs w:val="20"/>
        </w:rPr>
        <w:t xml:space="preserve">The most successful referral programs share three common characteristics:</w:t>
      </w:r>
    </w:p>
    <w:p>
      <w:pPr>
        <w:spacing w:after="60" w:before="60"/>
      </w:pPr>
      <w:r>
        <w:t xml:space="preserve"/>
      </w:r>
    </w:p>
    <w:p>
      <w:pPr>
        <w:spacing w:after="40" w:before="100"/>
      </w:pPr>
      <w:r>
        <w:rPr>
          <w:rFonts w:ascii="Arial" w:cs="Arial" w:eastAsia="Arial" w:hAnsi="Arial"/>
          <w:b/>
          <w:bCs/>
          <w:color w:val="4A0018"/>
          <w:sz w:val="22"/>
          <w:szCs w:val="22"/>
        </w:rPr>
        <w:t xml:space="preserve">1. They're Simple</w:t>
      </w:r>
    </w:p>
    <w:p>
      <w:pPr>
        <w:spacing w:after="80" w:before="80"/>
      </w:pPr>
      <w:r>
        <w:rPr>
          <w:rFonts w:ascii="Arial" w:cs="Arial" w:eastAsia="Arial" w:hAnsi="Arial"/>
          <w:color w:val="333333"/>
          <w:sz w:val="20"/>
          <w:szCs w:val="20"/>
        </w:rPr>
        <w:t xml:space="preserve">Patients understand them immediately.</w:t>
      </w:r>
    </w:p>
    <w:p>
      <w:pPr>
        <w:spacing w:after="60" w:before="60"/>
      </w:pPr>
      <w:r>
        <w:t xml:space="preserve"/>
      </w:r>
    </w:p>
    <w:p>
      <w:pPr>
        <w:spacing w:after="40" w:before="100"/>
      </w:pPr>
      <w:r>
        <w:rPr>
          <w:rFonts w:ascii="Arial" w:cs="Arial" w:eastAsia="Arial" w:hAnsi="Arial"/>
          <w:b/>
          <w:bCs/>
          <w:color w:val="4A0018"/>
          <w:sz w:val="22"/>
          <w:szCs w:val="22"/>
        </w:rPr>
        <w:t xml:space="preserve">2. They're Easy to Share</w:t>
      </w:r>
    </w:p>
    <w:p>
      <w:pPr>
        <w:spacing w:after="80" w:before="80"/>
      </w:pPr>
      <w:r>
        <w:rPr>
          <w:rFonts w:ascii="Arial" w:cs="Arial" w:eastAsia="Arial" w:hAnsi="Arial"/>
          <w:color w:val="333333"/>
          <w:sz w:val="20"/>
          <w:szCs w:val="20"/>
        </w:rPr>
        <w:t xml:space="preserve">Digital referral cards make participation effortless.</w:t>
      </w:r>
    </w:p>
    <w:p>
      <w:pPr>
        <w:spacing w:after="60" w:before="60"/>
      </w:pPr>
      <w:r>
        <w:t xml:space="preserve"/>
      </w:r>
    </w:p>
    <w:p>
      <w:pPr>
        <w:spacing w:after="40" w:before="100"/>
      </w:pPr>
      <w:r>
        <w:rPr>
          <w:rFonts w:ascii="Arial" w:cs="Arial" w:eastAsia="Arial" w:hAnsi="Arial"/>
          <w:b/>
          <w:bCs/>
          <w:color w:val="4A0018"/>
          <w:sz w:val="22"/>
          <w:szCs w:val="22"/>
        </w:rPr>
        <w:t xml:space="preserve">3. They're Discussed Constantly</w:t>
      </w:r>
    </w:p>
    <w:p>
      <w:pPr>
        <w:spacing w:after="80" w:before="80"/>
      </w:pPr>
      <w:r>
        <w:rPr>
          <w:rFonts w:ascii="Arial" w:cs="Arial" w:eastAsia="Arial" w:hAnsi="Arial"/>
          <w:color w:val="333333"/>
          <w:sz w:val="20"/>
          <w:szCs w:val="20"/>
        </w:rPr>
        <w:t xml:space="preserve">The practices generating the most referrals are the ones consistently reminding patients about their program.</w:t>
      </w:r>
    </w:p>
    <w:p>
      <w:pPr>
        <w:spacing w:after="60" w:before="60"/>
      </w:pPr>
      <w:r>
        <w:t xml:space="preserve"/>
      </w:r>
    </w:p>
    <w:p>
      <w:pPr>
        <w:spacing w:after="80" w:before="80"/>
      </w:pPr>
      <w:r>
        <w:rPr>
          <w:rFonts w:ascii="Arial" w:cs="Arial" w:eastAsia="Arial" w:hAnsi="Arial"/>
          <w:color w:val="333333"/>
          <w:sz w:val="20"/>
          <w:szCs w:val="20"/>
        </w:rPr>
        <w:t xml:space="preserve">Remember: A referral program should never be a "set it and forget it" marketing strategy. The practices seeing the greatest referral growth are the ones that make referrals part of everyday conversations, patient communications, events, and office culture.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2026-07-29T18:11:25.557Z</dcterms:created>
  <dcterms:modified xsi:type="dcterms:W3CDTF">2026-07-29T18:11:25.558Z</dcterms:modified>
</cp:coreProperties>
</file>

<file path=docProps/custom.xml><?xml version="1.0" encoding="utf-8"?>
<Properties xmlns="http://schemas.openxmlformats.org/officeDocument/2006/custom-properties" xmlns:vt="http://schemas.openxmlformats.org/officeDocument/2006/docPropsVTypes"/>
</file>