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4A0018"/>
          <w:sz w:val="40"/>
          <w:szCs w:val="40"/>
        </w:rPr>
        <w:t xml:space="preserve">Strategic Community Partnerships</w:t>
      </w:r>
    </w:p>
    <w:p>
      <w:pPr>
        <w:spacing w:after="60" w:before="0"/>
      </w:pPr>
      <w:r>
        <w:rPr>
          <w:rFonts w:ascii="Arial" w:cs="Arial" w:eastAsia="Arial" w:hAnsi="Arial"/>
          <w:color w:val="7A6652"/>
          <w:sz w:val="20"/>
          <w:szCs w:val="20"/>
        </w:rPr>
        <w:t xml:space="preserve">Aesthetic Executive — Marketing Resource</w:t>
      </w:r>
    </w:p>
    <w:p>
      <w:pPr>
        <w:spacing w:after="200" w:before="0"/>
      </w:pPr>
      <w:r>
        <w:rPr>
          <w:rFonts w:ascii="Arial" w:cs="Arial" w:eastAsia="Arial" w:hAnsi="Arial"/>
          <w:color w:val="555555"/>
          <w:sz w:val="20"/>
          <w:szCs w:val="20"/>
        </w:rPr>
        <w:t xml:space="preserve">How to build cross-promotional relationships with gyms, wellness studios, boutique retailers, and country clubs to expand your reach, build local credibility, and generate qualified leads without paid advertising.</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What This Is</w:t>
      </w:r>
    </w:p>
    <w:p>
      <w:pPr>
        <w:spacing w:after="80" w:before="80"/>
      </w:pPr>
      <w:r>
        <w:rPr>
          <w:rFonts w:ascii="Arial" w:cs="Arial" w:eastAsia="Arial" w:hAnsi="Arial"/>
          <w:color w:val="333333"/>
          <w:sz w:val="20"/>
          <w:szCs w:val="20"/>
        </w:rPr>
        <w:t xml:space="preserve">Think of this as "community collaboration marketing."</w:t>
      </w:r>
    </w:p>
    <w:p>
      <w:pPr>
        <w:spacing w:after="80" w:before="80"/>
      </w:pPr>
      <w:r>
        <w:rPr>
          <w:rFonts w:ascii="Arial" w:cs="Arial" w:eastAsia="Arial" w:hAnsi="Arial"/>
          <w:color w:val="333333"/>
          <w:sz w:val="20"/>
          <w:szCs w:val="20"/>
        </w:rPr>
        <w:t xml:space="preserve">This is not a "track every referral" partnership. It's less about referral credits and more about getting in front of new audiences, building local credibility, and becoming integrated into your market through genuine mutual support.</w:t>
      </w:r>
    </w:p>
    <w:p>
      <w:pPr>
        <w:spacing w:after="80" w:before="80"/>
      </w:pPr>
      <w:r>
        <w:t xml:space="preserve"/>
      </w:r>
    </w:p>
    <w:p>
      <w:pPr>
        <w:spacing w:after="60" w:before="160"/>
      </w:pPr>
      <w:r>
        <w:rPr>
          <w:rFonts w:ascii="Arial" w:cs="Arial" w:eastAsia="Arial" w:hAnsi="Arial"/>
          <w:b/>
          <w:bCs/>
          <w:color w:val="7A6652"/>
          <w:sz w:val="18"/>
          <w:szCs w:val="18"/>
        </w:rPr>
        <w:t xml:space="preserve">THREE CORE BENEFITS</w:t>
      </w:r>
    </w:p>
    <w:p>
      <w:pPr>
        <w:pStyle w:val="ListParagraph"/>
        <w:numPr>
          <w:ilvl w:val="0"/>
          <w:numId w:val="1"/>
        </w:numPr>
        <w:spacing w:after="40" w:before="40"/>
      </w:pPr>
      <w:r>
        <w:rPr>
          <w:rFonts w:ascii="Arial" w:cs="Arial" w:eastAsia="Arial" w:hAnsi="Arial"/>
          <w:color w:val="333333"/>
          <w:sz w:val="20"/>
          <w:szCs w:val="20"/>
        </w:rPr>
        <w:t xml:space="preserve">Brand Visibility — Your practice appears in front of an established audience that already aligns with your ideal client, without buying an ad.</w:t>
      </w:r>
    </w:p>
    <w:p>
      <w:pPr>
        <w:pStyle w:val="ListParagraph"/>
        <w:numPr>
          <w:ilvl w:val="0"/>
          <w:numId w:val="1"/>
        </w:numPr>
        <w:spacing w:after="40" w:before="40"/>
      </w:pPr>
      <w:r>
        <w:rPr>
          <w:rFonts w:ascii="Arial" w:cs="Arial" w:eastAsia="Arial" w:hAnsi="Arial"/>
          <w:color w:val="333333"/>
          <w:sz w:val="20"/>
          <w:szCs w:val="20"/>
        </w:rPr>
        <w:t xml:space="preserve">Audience Sharing — Both businesses actively promote each other. A gym with 800 members is a community already built for you to appear in.</w:t>
      </w:r>
    </w:p>
    <w:p>
      <w:pPr>
        <w:pStyle w:val="ListParagraph"/>
        <w:numPr>
          <w:ilvl w:val="0"/>
          <w:numId w:val="1"/>
        </w:numPr>
        <w:spacing w:after="40" w:before="40"/>
      </w:pPr>
      <w:r>
        <w:rPr>
          <w:rFonts w:ascii="Arial" w:cs="Arial" w:eastAsia="Arial" w:hAnsi="Arial"/>
          <w:color w:val="333333"/>
          <w:sz w:val="20"/>
          <w:szCs w:val="20"/>
        </w:rPr>
        <w:t xml:space="preserve">Local Authority — Being visible in multiple respected local spaces signals that your practice is established, trusted, and part of the community — not just a business that runs Instagram ads.</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01 — Identify Partners</w:t>
      </w:r>
    </w:p>
    <w:p>
      <w:pPr>
        <w:spacing w:after="80" w:before="80"/>
      </w:pPr>
      <w:r>
        <w:rPr>
          <w:rFonts w:ascii="Arial" w:cs="Arial" w:eastAsia="Arial" w:hAnsi="Arial"/>
          <w:color w:val="333333"/>
          <w:sz w:val="20"/>
          <w:szCs w:val="20"/>
        </w:rPr>
        <w:t xml:space="preserve">The best partnerships happen when both businesses serve similar clientele but offer non-competing services. Look for businesses that have strong foot traffic, established communities, and engaged memberships or client bases.</w:t>
      </w:r>
    </w:p>
    <w:p>
      <w:pPr>
        <w:spacing w:after="60" w:before="60"/>
      </w:pPr>
      <w:r>
        <w:t xml:space="preserve"/>
      </w:r>
    </w:p>
    <w:p>
      <w:pPr>
        <w:spacing w:after="60" w:before="160"/>
      </w:pPr>
      <w:r>
        <w:rPr>
          <w:rFonts w:ascii="Arial" w:cs="Arial" w:eastAsia="Arial" w:hAnsi="Arial"/>
          <w:b/>
          <w:bCs/>
          <w:color w:val="7A6652"/>
          <w:sz w:val="18"/>
          <w:szCs w:val="18"/>
        </w:rPr>
        <w:t xml:space="preserve">IDEAL BUSINESS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D4C5B8" w:sz="4"/>
              <w:left w:val="single" w:color="D4C5B8" w:sz="4"/>
              <w:bottom w:val="single" w:color="D4C5B8" w:sz="4"/>
              <w:right w:val="single" w:color="D4C5B8" w:sz="4"/>
            </w:tcBorders>
            <w:shd w:fill="EDE8E3" w:val="clear"/>
            <w:tcMar>
              <w:top w:type="dxa" w:w="80"/>
              <w:left w:type="dxa" w:w="100"/>
              <w:bottom w:type="dxa" w:w="80"/>
              <w:right w:type="dxa" w:w="100"/>
            </w:tcMar>
          </w:tcPr>
          <w:p>
            <w:pPr>
              <w:spacing w:after="40" w:before="40"/>
            </w:pPr>
            <w:r>
              <w:rPr>
                <w:rFonts w:ascii="Arial" w:cs="Arial" w:eastAsia="Arial" w:hAnsi="Arial"/>
                <w:b/>
                <w:bCs/>
                <w:color w:val="4A0018"/>
                <w:sz w:val="20"/>
                <w:szCs w:val="20"/>
              </w:rPr>
              <w:t xml:space="preserve">Business</w:t>
            </w:r>
          </w:p>
        </w:tc>
        <w:tc>
          <w:tcPr>
            <w:tcW w:type="dxa" w:w="2880"/>
            <w:tcBorders>
              <w:top w:val="single" w:color="D4C5B8" w:sz="4"/>
              <w:left w:val="single" w:color="D4C5B8" w:sz="4"/>
              <w:bottom w:val="single" w:color="D4C5B8" w:sz="4"/>
              <w:right w:val="single" w:color="D4C5B8" w:sz="4"/>
            </w:tcBorders>
            <w:shd w:fill="EDE8E3" w:val="clear"/>
            <w:tcMar>
              <w:top w:type="dxa" w:w="80"/>
              <w:left w:type="dxa" w:w="100"/>
              <w:bottom w:type="dxa" w:w="80"/>
              <w:right w:type="dxa" w:w="100"/>
            </w:tcMar>
          </w:tcPr>
          <w:p>
            <w:pPr>
              <w:spacing w:after="40" w:before="40"/>
            </w:pPr>
            <w:r>
              <w:rPr>
                <w:rFonts w:ascii="Arial" w:cs="Arial" w:eastAsia="Arial" w:hAnsi="Arial"/>
                <w:b/>
                <w:bCs/>
                <w:color w:val="4A0018"/>
                <w:sz w:val="20"/>
                <w:szCs w:val="20"/>
              </w:rPr>
              <w:t xml:space="preserve">Category</w:t>
            </w:r>
          </w:p>
        </w:tc>
      </w:tr>
      <w:tr>
        <w:tc>
          <w:tcPr>
            <w:tcW w:type="dxa" w:w="64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Gyms</w:t>
            </w:r>
          </w:p>
        </w:tc>
        <w:tc>
          <w:tcPr>
            <w:tcW w:type="dxa" w:w="28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Fitness</w:t>
            </w:r>
          </w:p>
        </w:tc>
      </w:tr>
      <w:tr>
        <w:tc>
          <w:tcPr>
            <w:tcW w:type="dxa" w:w="64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Boutique fitness studios</w:t>
            </w:r>
          </w:p>
        </w:tc>
        <w:tc>
          <w:tcPr>
            <w:tcW w:type="dxa" w:w="28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Fitness</w:t>
            </w:r>
          </w:p>
        </w:tc>
      </w:tr>
      <w:tr>
        <w:tc>
          <w:tcPr>
            <w:tcW w:type="dxa" w:w="64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Yoga &amp; pilates studios</w:t>
            </w:r>
          </w:p>
        </w:tc>
        <w:tc>
          <w:tcPr>
            <w:tcW w:type="dxa" w:w="28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Fitness</w:t>
            </w:r>
          </w:p>
        </w:tc>
      </w:tr>
      <w:tr>
        <w:tc>
          <w:tcPr>
            <w:tcW w:type="dxa" w:w="64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Health food stores</w:t>
            </w:r>
          </w:p>
        </w:tc>
        <w:tc>
          <w:tcPr>
            <w:tcW w:type="dxa" w:w="28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Wellness</w:t>
            </w:r>
          </w:p>
        </w:tc>
      </w:tr>
      <w:tr>
        <w:tc>
          <w:tcPr>
            <w:tcW w:type="dxa" w:w="64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Wellness centers</w:t>
            </w:r>
          </w:p>
        </w:tc>
        <w:tc>
          <w:tcPr>
            <w:tcW w:type="dxa" w:w="28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Wellness</w:t>
            </w:r>
          </w:p>
        </w:tc>
      </w:tr>
      <w:tr>
        <w:tc>
          <w:tcPr>
            <w:tcW w:type="dxa" w:w="64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IV therapy clinics</w:t>
            </w:r>
          </w:p>
        </w:tc>
        <w:tc>
          <w:tcPr>
            <w:tcW w:type="dxa" w:w="28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Wellness</w:t>
            </w:r>
          </w:p>
        </w:tc>
      </w:tr>
      <w:tr>
        <w:tc>
          <w:tcPr>
            <w:tcW w:type="dxa" w:w="64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Functional medicine practices</w:t>
            </w:r>
          </w:p>
        </w:tc>
        <w:tc>
          <w:tcPr>
            <w:tcW w:type="dxa" w:w="28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Medical</w:t>
            </w:r>
          </w:p>
        </w:tc>
      </w:tr>
      <w:tr>
        <w:tc>
          <w:tcPr>
            <w:tcW w:type="dxa" w:w="64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Chiropractic offices</w:t>
            </w:r>
          </w:p>
        </w:tc>
        <w:tc>
          <w:tcPr>
            <w:tcW w:type="dxa" w:w="28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Medical</w:t>
            </w:r>
          </w:p>
        </w:tc>
      </w:tr>
      <w:tr>
        <w:tc>
          <w:tcPr>
            <w:tcW w:type="dxa" w:w="64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Medical offices</w:t>
            </w:r>
          </w:p>
        </w:tc>
        <w:tc>
          <w:tcPr>
            <w:tcW w:type="dxa" w:w="28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Medical</w:t>
            </w:r>
          </w:p>
        </w:tc>
      </w:tr>
      <w:tr>
        <w:tc>
          <w:tcPr>
            <w:tcW w:type="dxa" w:w="64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Boutique retail stores</w:t>
            </w:r>
          </w:p>
        </w:tc>
        <w:tc>
          <w:tcPr>
            <w:tcW w:type="dxa" w:w="28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Lifestyle</w:t>
            </w:r>
          </w:p>
        </w:tc>
      </w:tr>
      <w:tr>
        <w:tc>
          <w:tcPr>
            <w:tcW w:type="dxa" w:w="64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Bridal boutiques</w:t>
            </w:r>
          </w:p>
        </w:tc>
        <w:tc>
          <w:tcPr>
            <w:tcW w:type="dxa" w:w="28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Lifestyle</w:t>
            </w:r>
          </w:p>
        </w:tc>
      </w:tr>
      <w:tr>
        <w:tc>
          <w:tcPr>
            <w:tcW w:type="dxa" w:w="64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Salons with multiple stylists</w:t>
            </w:r>
          </w:p>
        </w:tc>
        <w:tc>
          <w:tcPr>
            <w:tcW w:type="dxa" w:w="28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Beauty</w:t>
            </w:r>
          </w:p>
        </w:tc>
      </w:tr>
      <w:tr>
        <w:tc>
          <w:tcPr>
            <w:tcW w:type="dxa" w:w="64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Country clubs</w:t>
            </w:r>
          </w:p>
        </w:tc>
        <w:tc>
          <w:tcPr>
            <w:tcW w:type="dxa" w:w="28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Premium</w:t>
            </w:r>
          </w:p>
        </w:tc>
      </w:tr>
      <w:tr>
        <w:tc>
          <w:tcPr>
            <w:tcW w:type="dxa" w:w="64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Apartment complexes (luxury)</w:t>
            </w:r>
          </w:p>
        </w:tc>
        <w:tc>
          <w:tcPr>
            <w:tcW w:type="dxa" w:w="28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Premium</w:t>
            </w:r>
          </w:p>
        </w:tc>
      </w:tr>
      <w:tr>
        <w:tc>
          <w:tcPr>
            <w:tcW w:type="dxa" w:w="64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Corporate wellness programs</w:t>
            </w:r>
          </w:p>
        </w:tc>
        <w:tc>
          <w:tcPr>
            <w:tcW w:type="dxa" w:w="2880"/>
            <w:tcBorders>
              <w:top w:val="single" w:color="D4C5B8" w:sz="4"/>
              <w:left w:val="single" w:color="D4C5B8" w:sz="4"/>
              <w:bottom w:val="single" w:color="D4C5B8" w:sz="4"/>
              <w:right w:val="single" w:color="D4C5B8" w:sz="4"/>
            </w:tcBorders>
            <w:tcMar>
              <w:top w:type="dxa" w:w="80"/>
              <w:left w:type="dxa" w:w="100"/>
              <w:bottom w:type="dxa" w:w="80"/>
              <w:right w:type="dxa" w:w="100"/>
            </w:tcMar>
          </w:tcPr>
          <w:p>
            <w:pPr>
              <w:spacing w:after="40" w:before="40"/>
            </w:pPr>
            <w:r>
              <w:rPr>
                <w:rFonts w:ascii="Arial" w:cs="Arial" w:eastAsia="Arial" w:hAnsi="Arial"/>
                <w:b w:val="false"/>
                <w:bCs w:val="false"/>
                <w:color w:val="333333"/>
                <w:sz w:val="19"/>
                <w:szCs w:val="19"/>
              </w:rPr>
              <w:t xml:space="preserve">Premium</w:t>
            </w:r>
          </w:p>
        </w:tc>
      </w:tr>
    </w:tbl>
    <w:p>
      <w:pPr>
        <w:spacing w:after="0" w:before="120"/>
      </w:pPr>
      <w:r>
        <w:t xml:space="preserve"/>
      </w:r>
    </w:p>
    <w:p>
      <w:pPr>
        <w:spacing w:after="80" w:before="80"/>
      </w:pPr>
      <w:r>
        <w:rPr>
          <w:rFonts w:ascii="Arial" w:cs="Arial" w:eastAsia="Arial" w:hAnsi="Arial"/>
          <w:color w:val="555555"/>
          <w:sz w:val="20"/>
          <w:szCs w:val="20"/>
        </w:rPr>
        <w:t xml:space="preserve">Finding partners: Search Instagram, Facebook, TikTok, and Google for local businesses. Attend Chamber of Commerce events, local networking events, charity events, and community wellness events. Your existing patients are also a great source — they know and trust other local businesses in the area.</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02 — Ways to Collaborate</w:t>
      </w:r>
    </w:p>
    <w:p>
      <w:pPr>
        <w:spacing w:after="80" w:before="80"/>
      </w:pPr>
      <w:r>
        <w:rPr>
          <w:rFonts w:ascii="Arial" w:cs="Arial" w:eastAsia="Arial" w:hAnsi="Arial"/>
          <w:color w:val="333333"/>
          <w:sz w:val="20"/>
          <w:szCs w:val="20"/>
        </w:rPr>
        <w:t xml:space="preserve">The strongest partnerships are interactive and ongoing — not a one-time flyer drop.</w:t>
      </w:r>
    </w:p>
    <w:p>
      <w:pPr>
        <w:spacing w:after="100" w:before="280"/>
      </w:pPr>
      <w:r>
        <w:rPr>
          <w:rFonts w:ascii="Arial" w:cs="Arial" w:eastAsia="Arial" w:hAnsi="Arial"/>
          <w:b/>
          <w:bCs/>
          <w:color w:val="4A0018"/>
          <w:sz w:val="24"/>
          <w:szCs w:val="24"/>
        </w:rPr>
        <w:t xml:space="preserve">Lobby Pop-Ups &amp; Table Setups</w:t>
      </w:r>
    </w:p>
    <w:p>
      <w:pPr>
        <w:spacing w:after="80" w:before="80"/>
      </w:pPr>
      <w:r>
        <w:rPr>
          <w:rFonts w:ascii="Arial" w:cs="Arial" w:eastAsia="Arial" w:hAnsi="Arial"/>
          <w:color w:val="333333"/>
          <w:sz w:val="20"/>
          <w:szCs w:val="20"/>
        </w:rPr>
        <w:t xml:space="preserve">Set up a branded table in each other's lobby occasionally.</w:t>
      </w:r>
    </w:p>
    <w:p>
      <w:pPr>
        <w:spacing w:after="60" w:before="160"/>
      </w:pPr>
      <w:r>
        <w:rPr>
          <w:rFonts w:ascii="Arial" w:cs="Arial" w:eastAsia="Arial" w:hAnsi="Arial"/>
          <w:b/>
          <w:bCs/>
          <w:color w:val="7A6652"/>
          <w:sz w:val="18"/>
          <w:szCs w:val="18"/>
        </w:rPr>
        <w:t xml:space="preserve">BRING TO YOUR POP-UP</w:t>
      </w:r>
    </w:p>
    <w:p>
      <w:pPr>
        <w:pStyle w:val="ListParagraph"/>
        <w:numPr>
          <w:ilvl w:val="0"/>
          <w:numId w:val="1"/>
        </w:numPr>
        <w:spacing w:after="40" w:before="40"/>
      </w:pPr>
      <w:r>
        <w:rPr>
          <w:rFonts w:ascii="Arial" w:cs="Arial" w:eastAsia="Arial" w:hAnsi="Arial"/>
          <w:color w:val="333333"/>
          <w:sz w:val="20"/>
          <w:szCs w:val="20"/>
        </w:rPr>
        <w:t xml:space="preserve">Marketing materials</w:t>
      </w:r>
    </w:p>
    <w:p>
      <w:pPr>
        <w:pStyle w:val="ListParagraph"/>
        <w:numPr>
          <w:ilvl w:val="0"/>
          <w:numId w:val="1"/>
        </w:numPr>
        <w:spacing w:after="40" w:before="40"/>
      </w:pPr>
      <w:r>
        <w:rPr>
          <w:rFonts w:ascii="Arial" w:cs="Arial" w:eastAsia="Arial" w:hAnsi="Arial"/>
          <w:color w:val="333333"/>
          <w:sz w:val="20"/>
          <w:szCs w:val="20"/>
        </w:rPr>
        <w:t xml:space="preserve">Referral cards</w:t>
      </w:r>
    </w:p>
    <w:p>
      <w:pPr>
        <w:pStyle w:val="ListParagraph"/>
        <w:numPr>
          <w:ilvl w:val="0"/>
          <w:numId w:val="1"/>
        </w:numPr>
        <w:spacing w:after="40" w:before="40"/>
      </w:pPr>
      <w:r>
        <w:rPr>
          <w:rFonts w:ascii="Arial" w:cs="Arial" w:eastAsia="Arial" w:hAnsi="Arial"/>
          <w:color w:val="333333"/>
          <w:sz w:val="20"/>
          <w:szCs w:val="20"/>
        </w:rPr>
        <w:t xml:space="preserve">Product samples</w:t>
      </w:r>
    </w:p>
    <w:p>
      <w:pPr>
        <w:pStyle w:val="ListParagraph"/>
        <w:numPr>
          <w:ilvl w:val="0"/>
          <w:numId w:val="1"/>
        </w:numPr>
        <w:spacing w:after="40" w:before="40"/>
      </w:pPr>
      <w:r>
        <w:rPr>
          <w:rFonts w:ascii="Arial" w:cs="Arial" w:eastAsia="Arial" w:hAnsi="Arial"/>
          <w:color w:val="333333"/>
          <w:sz w:val="20"/>
          <w:szCs w:val="20"/>
        </w:rPr>
        <w:t xml:space="preserve">Before-and-after photos</w:t>
      </w:r>
    </w:p>
    <w:p>
      <w:pPr>
        <w:pStyle w:val="ListParagraph"/>
        <w:numPr>
          <w:ilvl w:val="0"/>
          <w:numId w:val="1"/>
        </w:numPr>
        <w:spacing w:after="40" w:before="40"/>
      </w:pPr>
      <w:r>
        <w:rPr>
          <w:rFonts w:ascii="Arial" w:cs="Arial" w:eastAsia="Arial" w:hAnsi="Arial"/>
          <w:color w:val="333333"/>
          <w:sz w:val="20"/>
          <w:szCs w:val="20"/>
        </w:rPr>
        <w:t xml:space="preserve">Event flyers</w:t>
      </w:r>
    </w:p>
    <w:p>
      <w:pPr>
        <w:spacing w:after="60" w:before="160"/>
      </w:pPr>
      <w:r>
        <w:rPr>
          <w:rFonts w:ascii="Arial" w:cs="Arial" w:eastAsia="Arial" w:hAnsi="Arial"/>
          <w:b/>
          <w:bCs/>
          <w:color w:val="7A6652"/>
          <w:sz w:val="18"/>
          <w:szCs w:val="18"/>
        </w:rPr>
        <w:t xml:space="preserve">MAKE IT INTERACTIVE</w:t>
      </w:r>
    </w:p>
    <w:p>
      <w:pPr>
        <w:pStyle w:val="ListParagraph"/>
        <w:numPr>
          <w:ilvl w:val="0"/>
          <w:numId w:val="1"/>
        </w:numPr>
        <w:spacing w:after="40" w:before="40"/>
      </w:pPr>
      <w:r>
        <w:rPr>
          <w:rFonts w:ascii="Arial" w:cs="Arial" w:eastAsia="Arial" w:hAnsi="Arial"/>
          <w:color w:val="333333"/>
          <w:sz w:val="20"/>
          <w:szCs w:val="20"/>
        </w:rPr>
        <w:t xml:space="preserve">Spin-to-Win wheel</w:t>
      </w:r>
    </w:p>
    <w:p>
      <w:pPr>
        <w:pStyle w:val="ListParagraph"/>
        <w:numPr>
          <w:ilvl w:val="0"/>
          <w:numId w:val="1"/>
        </w:numPr>
        <w:spacing w:after="40" w:before="40"/>
      </w:pPr>
      <w:r>
        <w:rPr>
          <w:rFonts w:ascii="Arial" w:cs="Arial" w:eastAsia="Arial" w:hAnsi="Arial"/>
          <w:color w:val="333333"/>
          <w:sz w:val="20"/>
          <w:szCs w:val="20"/>
        </w:rPr>
        <w:t xml:space="preserve">Giveaway entries</w:t>
      </w:r>
    </w:p>
    <w:p>
      <w:pPr>
        <w:pStyle w:val="ListParagraph"/>
        <w:numPr>
          <w:ilvl w:val="0"/>
          <w:numId w:val="1"/>
        </w:numPr>
        <w:spacing w:after="40" w:before="40"/>
      </w:pPr>
      <w:r>
        <w:rPr>
          <w:rFonts w:ascii="Arial" w:cs="Arial" w:eastAsia="Arial" w:hAnsi="Arial"/>
          <w:color w:val="333333"/>
          <w:sz w:val="20"/>
          <w:szCs w:val="20"/>
        </w:rPr>
        <w:t xml:space="preserve">Interactive games</w:t>
      </w:r>
    </w:p>
    <w:p>
      <w:pPr>
        <w:pStyle w:val="ListParagraph"/>
        <w:numPr>
          <w:ilvl w:val="0"/>
          <w:numId w:val="1"/>
        </w:numPr>
        <w:spacing w:after="40" w:before="40"/>
      </w:pPr>
      <w:r>
        <w:rPr>
          <w:rFonts w:ascii="Arial" w:cs="Arial" w:eastAsia="Arial" w:hAnsi="Arial"/>
          <w:color w:val="333333"/>
          <w:sz w:val="20"/>
          <w:szCs w:val="20"/>
        </w:rPr>
        <w:t xml:space="preserve">QR code signups</w:t>
      </w:r>
    </w:p>
    <w:p>
      <w:pPr>
        <w:pStyle w:val="ListParagraph"/>
        <w:numPr>
          <w:ilvl w:val="0"/>
          <w:numId w:val="1"/>
        </w:numPr>
        <w:spacing w:after="40" w:before="40"/>
      </w:pPr>
      <w:r>
        <w:rPr>
          <w:rFonts w:ascii="Arial" w:cs="Arial" w:eastAsia="Arial" w:hAnsi="Arial"/>
          <w:color w:val="333333"/>
          <w:sz w:val="20"/>
          <w:szCs w:val="20"/>
        </w:rPr>
        <w:t xml:space="preserve">Treatment quizzes</w:t>
      </w:r>
    </w:p>
    <w:p>
      <w:pPr>
        <w:spacing w:after="100" w:before="280"/>
      </w:pPr>
      <w:r>
        <w:rPr>
          <w:rFonts w:ascii="Arial" w:cs="Arial" w:eastAsia="Arial" w:hAnsi="Arial"/>
          <w:b/>
          <w:bCs/>
          <w:color w:val="4A0018"/>
          <w:sz w:val="24"/>
          <w:szCs w:val="24"/>
        </w:rPr>
        <w:t xml:space="preserve">Social Media Cross-Promotion</w:t>
      </w:r>
    </w:p>
    <w:p>
      <w:pPr>
        <w:spacing w:after="80" w:before="80"/>
      </w:pPr>
      <w:r>
        <w:rPr>
          <w:rFonts w:ascii="Arial" w:cs="Arial" w:eastAsia="Arial" w:hAnsi="Arial"/>
          <w:color w:val="333333"/>
          <w:sz w:val="20"/>
          <w:szCs w:val="20"/>
        </w:rPr>
        <w:t xml:space="preserve">Feature each other organically — not as ads.</w:t>
      </w:r>
    </w:p>
    <w:p>
      <w:pPr>
        <w:spacing w:after="60" w:before="160"/>
      </w:pPr>
      <w:r>
        <w:rPr>
          <w:rFonts w:ascii="Arial" w:cs="Arial" w:eastAsia="Arial" w:hAnsi="Arial"/>
          <w:b/>
          <w:bCs/>
          <w:color w:val="7A6652"/>
          <w:sz w:val="18"/>
          <w:szCs w:val="18"/>
        </w:rPr>
        <w:t xml:space="preserve">CONTENT FORMATS</w:t>
      </w:r>
    </w:p>
    <w:p>
      <w:pPr>
        <w:pStyle w:val="ListParagraph"/>
        <w:numPr>
          <w:ilvl w:val="0"/>
          <w:numId w:val="1"/>
        </w:numPr>
        <w:spacing w:after="40" w:before="40"/>
      </w:pPr>
      <w:r>
        <w:rPr>
          <w:rFonts w:ascii="Arial" w:cs="Arial" w:eastAsia="Arial" w:hAnsi="Arial"/>
          <w:color w:val="333333"/>
          <w:sz w:val="20"/>
          <w:szCs w:val="20"/>
        </w:rPr>
        <w:t xml:space="preserve">"Local Business Spotlight"</w:t>
      </w:r>
    </w:p>
    <w:p>
      <w:pPr>
        <w:pStyle w:val="ListParagraph"/>
        <w:numPr>
          <w:ilvl w:val="0"/>
          <w:numId w:val="1"/>
        </w:numPr>
        <w:spacing w:after="40" w:before="40"/>
      </w:pPr>
      <w:r>
        <w:rPr>
          <w:rFonts w:ascii="Arial" w:cs="Arial" w:eastAsia="Arial" w:hAnsi="Arial"/>
          <w:color w:val="333333"/>
          <w:sz w:val="20"/>
          <w:szCs w:val="20"/>
        </w:rPr>
        <w:t xml:space="preserve">"Small Business of the Week"</w:t>
      </w:r>
    </w:p>
    <w:p>
      <w:pPr>
        <w:pStyle w:val="ListParagraph"/>
        <w:numPr>
          <w:ilvl w:val="0"/>
          <w:numId w:val="1"/>
        </w:numPr>
        <w:spacing w:after="40" w:before="40"/>
      </w:pPr>
      <w:r>
        <w:rPr>
          <w:rFonts w:ascii="Arial" w:cs="Arial" w:eastAsia="Arial" w:hAnsi="Arial"/>
          <w:color w:val="333333"/>
          <w:sz w:val="20"/>
          <w:szCs w:val="20"/>
        </w:rPr>
        <w:t xml:space="preserve">Instagram story features</w:t>
      </w:r>
    </w:p>
    <w:p>
      <w:pPr>
        <w:pStyle w:val="ListParagraph"/>
        <w:numPr>
          <w:ilvl w:val="0"/>
          <w:numId w:val="1"/>
        </w:numPr>
        <w:spacing w:after="40" w:before="40"/>
      </w:pPr>
      <w:r>
        <w:rPr>
          <w:rFonts w:ascii="Arial" w:cs="Arial" w:eastAsia="Arial" w:hAnsi="Arial"/>
          <w:color w:val="333333"/>
          <w:sz w:val="20"/>
          <w:szCs w:val="20"/>
        </w:rPr>
        <w:t xml:space="preserve">Collaborative reels</w:t>
      </w:r>
    </w:p>
    <w:p>
      <w:pPr>
        <w:pStyle w:val="ListParagraph"/>
        <w:numPr>
          <w:ilvl w:val="0"/>
          <w:numId w:val="1"/>
        </w:numPr>
        <w:spacing w:after="40" w:before="40"/>
      </w:pPr>
      <w:r>
        <w:rPr>
          <w:rFonts w:ascii="Arial" w:cs="Arial" w:eastAsia="Arial" w:hAnsi="Arial"/>
          <w:color w:val="333333"/>
          <w:sz w:val="20"/>
          <w:szCs w:val="20"/>
        </w:rPr>
        <w:t xml:space="preserve">Joint giveaways</w:t>
      </w:r>
    </w:p>
    <w:p>
      <w:pPr>
        <w:spacing w:after="60" w:before="160"/>
      </w:pPr>
      <w:r>
        <w:rPr>
          <w:rFonts w:ascii="Arial" w:cs="Arial" w:eastAsia="Arial" w:hAnsi="Arial"/>
          <w:b/>
          <w:bCs/>
          <w:color w:val="7A6652"/>
          <w:sz w:val="18"/>
          <w:szCs w:val="18"/>
        </w:rPr>
        <w:t xml:space="preserve">WHAT IT BUILDS</w:t>
      </w:r>
    </w:p>
    <w:p>
      <w:pPr>
        <w:pStyle w:val="ListParagraph"/>
        <w:numPr>
          <w:ilvl w:val="0"/>
          <w:numId w:val="1"/>
        </w:numPr>
        <w:spacing w:after="40" w:before="40"/>
      </w:pPr>
      <w:r>
        <w:rPr>
          <w:rFonts w:ascii="Arial" w:cs="Arial" w:eastAsia="Arial" w:hAnsi="Arial"/>
          <w:color w:val="333333"/>
          <w:sz w:val="20"/>
          <w:szCs w:val="20"/>
        </w:rPr>
        <w:t xml:space="preserve">Credibility by association</w:t>
      </w:r>
    </w:p>
    <w:p>
      <w:pPr>
        <w:pStyle w:val="ListParagraph"/>
        <w:numPr>
          <w:ilvl w:val="0"/>
          <w:numId w:val="1"/>
        </w:numPr>
        <w:spacing w:after="40" w:before="40"/>
      </w:pPr>
      <w:r>
        <w:rPr>
          <w:rFonts w:ascii="Arial" w:cs="Arial" w:eastAsia="Arial" w:hAnsi="Arial"/>
          <w:color w:val="333333"/>
          <w:sz w:val="20"/>
          <w:szCs w:val="20"/>
        </w:rPr>
        <w:t xml:space="preserve">Social proof from real businesses</w:t>
      </w:r>
    </w:p>
    <w:p>
      <w:pPr>
        <w:pStyle w:val="ListParagraph"/>
        <w:numPr>
          <w:ilvl w:val="0"/>
          <w:numId w:val="1"/>
        </w:numPr>
        <w:spacing w:after="40" w:before="40"/>
      </w:pPr>
      <w:r>
        <w:rPr>
          <w:rFonts w:ascii="Arial" w:cs="Arial" w:eastAsia="Arial" w:hAnsi="Arial"/>
          <w:color w:val="333333"/>
          <w:sz w:val="20"/>
          <w:szCs w:val="20"/>
        </w:rPr>
        <w:t xml:space="preserve">Organic reach expansion</w:t>
      </w:r>
    </w:p>
    <w:p>
      <w:pPr>
        <w:pStyle w:val="ListParagraph"/>
        <w:numPr>
          <w:ilvl w:val="0"/>
          <w:numId w:val="1"/>
        </w:numPr>
        <w:spacing w:after="40" w:before="40"/>
      </w:pPr>
      <w:r>
        <w:rPr>
          <w:rFonts w:ascii="Arial" w:cs="Arial" w:eastAsia="Arial" w:hAnsi="Arial"/>
          <w:color w:val="333333"/>
          <w:sz w:val="20"/>
          <w:szCs w:val="20"/>
        </w:rPr>
        <w:t xml:space="preserve">Community identity</w:t>
      </w:r>
    </w:p>
    <w:p>
      <w:pPr>
        <w:pStyle w:val="ListParagraph"/>
        <w:numPr>
          <w:ilvl w:val="0"/>
          <w:numId w:val="1"/>
        </w:numPr>
        <w:spacing w:after="40" w:before="40"/>
      </w:pPr>
      <w:r>
        <w:rPr>
          <w:rFonts w:ascii="Arial" w:cs="Arial" w:eastAsia="Arial" w:hAnsi="Arial"/>
          <w:color w:val="333333"/>
          <w:sz w:val="20"/>
          <w:szCs w:val="20"/>
        </w:rPr>
        <w:t xml:space="preserve">Joint audience growth</w:t>
      </w:r>
    </w:p>
    <w:p>
      <w:pPr>
        <w:spacing w:after="100" w:before="280"/>
      </w:pPr>
      <w:r>
        <w:rPr>
          <w:rFonts w:ascii="Arial" w:cs="Arial" w:eastAsia="Arial" w:hAnsi="Arial"/>
          <w:b/>
          <w:bCs/>
          <w:color w:val="4A0018"/>
          <w:sz w:val="24"/>
          <w:szCs w:val="24"/>
        </w:rPr>
        <w:t xml:space="preserve">Include Each Other in Patient Materials</w:t>
      </w:r>
    </w:p>
    <w:p>
      <w:pPr>
        <w:spacing w:after="80" w:before="80"/>
      </w:pPr>
      <w:r>
        <w:rPr>
          <w:rFonts w:ascii="Arial" w:cs="Arial" w:eastAsia="Arial" w:hAnsi="Arial"/>
          <w:color w:val="333333"/>
          <w:sz w:val="20"/>
          <w:szCs w:val="20"/>
        </w:rPr>
        <w:t xml:space="preserve">One of the easiest and most effective collaboration methods — zero extra work after setup.</w:t>
      </w:r>
    </w:p>
    <w:p>
      <w:pPr>
        <w:spacing w:after="60" w:before="160"/>
      </w:pPr>
      <w:r>
        <w:rPr>
          <w:rFonts w:ascii="Arial" w:cs="Arial" w:eastAsia="Arial" w:hAnsi="Arial"/>
          <w:b/>
          <w:bCs/>
          <w:color w:val="7A6652"/>
          <w:sz w:val="18"/>
          <w:szCs w:val="18"/>
        </w:rPr>
        <w:t xml:space="preserve">EXAMPLE: GYM PARTNER</w:t>
      </w:r>
    </w:p>
    <w:p>
      <w:pPr>
        <w:pStyle w:val="ListParagraph"/>
        <w:numPr>
          <w:ilvl w:val="0"/>
          <w:numId w:val="1"/>
        </w:numPr>
        <w:spacing w:after="40" w:before="40"/>
      </w:pPr>
      <w:r>
        <w:rPr>
          <w:rFonts w:ascii="Arial" w:cs="Arial" w:eastAsia="Arial" w:hAnsi="Arial"/>
          <w:color w:val="333333"/>
          <w:sz w:val="20"/>
          <w:szCs w:val="20"/>
        </w:rPr>
        <w:t xml:space="preserve">Include their free class pass in your medical weight loss folders</w:t>
      </w:r>
    </w:p>
    <w:p>
      <w:pPr>
        <w:pStyle w:val="ListParagraph"/>
        <w:numPr>
          <w:ilvl w:val="0"/>
          <w:numId w:val="1"/>
        </w:numPr>
        <w:spacing w:after="40" w:before="40"/>
      </w:pPr>
      <w:r>
        <w:rPr>
          <w:rFonts w:ascii="Arial" w:cs="Arial" w:eastAsia="Arial" w:hAnsi="Arial"/>
          <w:color w:val="333333"/>
          <w:sz w:val="20"/>
          <w:szCs w:val="20"/>
        </w:rPr>
        <w:t xml:space="preserve">Add their promo flyer to consultation packets</w:t>
      </w:r>
    </w:p>
    <w:p>
      <w:pPr>
        <w:pStyle w:val="ListParagraph"/>
        <w:numPr>
          <w:ilvl w:val="0"/>
          <w:numId w:val="1"/>
        </w:numPr>
        <w:spacing w:after="40" w:before="40"/>
      </w:pPr>
      <w:r>
        <w:rPr>
          <w:rFonts w:ascii="Arial" w:cs="Arial" w:eastAsia="Arial" w:hAnsi="Arial"/>
          <w:color w:val="333333"/>
          <w:sz w:val="20"/>
          <w:szCs w:val="20"/>
        </w:rPr>
        <w:t xml:space="preserve">Mention them during relevant consultations</w:t>
      </w:r>
    </w:p>
    <w:p>
      <w:pPr>
        <w:spacing w:after="60" w:before="160"/>
      </w:pPr>
      <w:r>
        <w:rPr>
          <w:rFonts w:ascii="Arial" w:cs="Arial" w:eastAsia="Arial" w:hAnsi="Arial"/>
          <w:b/>
          <w:bCs/>
          <w:color w:val="7A6652"/>
          <w:sz w:val="18"/>
          <w:szCs w:val="18"/>
        </w:rPr>
        <w:t xml:space="preserve">IN RETURN, THEY</w:t>
      </w:r>
    </w:p>
    <w:p>
      <w:pPr>
        <w:pStyle w:val="ListParagraph"/>
        <w:numPr>
          <w:ilvl w:val="0"/>
          <w:numId w:val="1"/>
        </w:numPr>
        <w:spacing w:after="40" w:before="40"/>
      </w:pPr>
      <w:r>
        <w:rPr>
          <w:rFonts w:ascii="Arial" w:cs="Arial" w:eastAsia="Arial" w:hAnsi="Arial"/>
          <w:color w:val="333333"/>
          <w:sz w:val="20"/>
          <w:szCs w:val="20"/>
        </w:rPr>
        <w:t xml:space="preserve">Include your new patient offer in their welcome packets</w:t>
      </w:r>
    </w:p>
    <w:p>
      <w:pPr>
        <w:pStyle w:val="ListParagraph"/>
        <w:numPr>
          <w:ilvl w:val="0"/>
          <w:numId w:val="1"/>
        </w:numPr>
        <w:spacing w:after="40" w:before="40"/>
      </w:pPr>
      <w:r>
        <w:rPr>
          <w:rFonts w:ascii="Arial" w:cs="Arial" w:eastAsia="Arial" w:hAnsi="Arial"/>
          <w:color w:val="333333"/>
          <w:sz w:val="20"/>
          <w:szCs w:val="20"/>
        </w:rPr>
        <w:t xml:space="preserve">Display your cards at the front desk</w:t>
      </w:r>
    </w:p>
    <w:p>
      <w:pPr>
        <w:pStyle w:val="ListParagraph"/>
        <w:numPr>
          <w:ilvl w:val="0"/>
          <w:numId w:val="1"/>
        </w:numPr>
        <w:spacing w:after="40" w:before="40"/>
      </w:pPr>
      <w:r>
        <w:rPr>
          <w:rFonts w:ascii="Arial" w:cs="Arial" w:eastAsia="Arial" w:hAnsi="Arial"/>
          <w:color w:val="333333"/>
          <w:sz w:val="20"/>
          <w:szCs w:val="20"/>
        </w:rPr>
        <w:t xml:space="preserve">Mention your services to members</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03 — Lead Generation</w:t>
      </w:r>
    </w:p>
    <w:p>
      <w:pPr>
        <w:spacing w:after="80" w:before="80"/>
      </w:pPr>
      <w:r>
        <w:rPr>
          <w:rFonts w:ascii="Arial" w:cs="Arial" w:eastAsia="Arial" w:hAnsi="Arial"/>
          <w:color w:val="333333"/>
          <w:sz w:val="20"/>
          <w:szCs w:val="20"/>
        </w:rPr>
        <w:t xml:space="preserve">At pop-up events and lobby setups, always collect contact information. The goal is to build your lead database and nurture prospects into booked appointments.</w:t>
      </w:r>
    </w:p>
    <w:p>
      <w:pPr>
        <w:spacing w:after="60" w:before="160"/>
      </w:pPr>
      <w:r>
        <w:rPr>
          <w:rFonts w:ascii="Arial" w:cs="Arial" w:eastAsia="Arial" w:hAnsi="Arial"/>
          <w:b/>
          <w:bCs/>
          <w:color w:val="7A6652"/>
          <w:sz w:val="18"/>
          <w:szCs w:val="18"/>
        </w:rPr>
        <w:t xml:space="preserve">IN EXCHANGE FOR SPINNING / ENTERING, REQUIRE</w:t>
      </w:r>
    </w:p>
    <w:p>
      <w:pPr>
        <w:pStyle w:val="ListParagraph"/>
        <w:numPr>
          <w:ilvl w:val="0"/>
          <w:numId w:val="1"/>
        </w:numPr>
        <w:spacing w:after="40" w:before="40"/>
      </w:pPr>
      <w:r>
        <w:rPr>
          <w:rFonts w:ascii="Arial" w:cs="Arial" w:eastAsia="Arial" w:hAnsi="Arial"/>
          <w:color w:val="333333"/>
          <w:sz w:val="20"/>
          <w:szCs w:val="20"/>
        </w:rPr>
        <w:t xml:space="preserve">Name</w:t>
      </w:r>
    </w:p>
    <w:p>
      <w:pPr>
        <w:pStyle w:val="ListParagraph"/>
        <w:numPr>
          <w:ilvl w:val="0"/>
          <w:numId w:val="1"/>
        </w:numPr>
        <w:spacing w:after="40" w:before="40"/>
      </w:pPr>
      <w:r>
        <w:rPr>
          <w:rFonts w:ascii="Arial" w:cs="Arial" w:eastAsia="Arial" w:hAnsi="Arial"/>
          <w:color w:val="333333"/>
          <w:sz w:val="20"/>
          <w:szCs w:val="20"/>
        </w:rPr>
        <w:t xml:space="preserve">Phone number</w:t>
      </w:r>
    </w:p>
    <w:p>
      <w:pPr>
        <w:pStyle w:val="ListParagraph"/>
        <w:numPr>
          <w:ilvl w:val="0"/>
          <w:numId w:val="1"/>
        </w:numPr>
        <w:spacing w:after="40" w:before="40"/>
      </w:pPr>
      <w:r>
        <w:rPr>
          <w:rFonts w:ascii="Arial" w:cs="Arial" w:eastAsia="Arial" w:hAnsi="Arial"/>
          <w:color w:val="333333"/>
          <w:sz w:val="20"/>
          <w:szCs w:val="20"/>
        </w:rPr>
        <w:t xml:space="preserve">Email address</w:t>
      </w:r>
    </w:p>
    <w:p>
      <w:pPr>
        <w:spacing w:after="60" w:before="160"/>
      </w:pPr>
      <w:r>
        <w:rPr>
          <w:rFonts w:ascii="Arial" w:cs="Arial" w:eastAsia="Arial" w:hAnsi="Arial"/>
          <w:b/>
          <w:bCs/>
          <w:color w:val="7A6652"/>
          <w:sz w:val="18"/>
          <w:szCs w:val="18"/>
        </w:rPr>
        <w:t xml:space="preserve">WHAT THIS ALLOWS YOU TO DO</w:t>
      </w:r>
    </w:p>
    <w:p>
      <w:pPr>
        <w:pStyle w:val="ListParagraph"/>
        <w:numPr>
          <w:ilvl w:val="0"/>
          <w:numId w:val="1"/>
        </w:numPr>
        <w:spacing w:after="40" w:before="40"/>
      </w:pPr>
      <w:r>
        <w:rPr>
          <w:rFonts w:ascii="Arial" w:cs="Arial" w:eastAsia="Arial" w:hAnsi="Arial"/>
          <w:color w:val="333333"/>
          <w:sz w:val="20"/>
          <w:szCs w:val="20"/>
        </w:rPr>
        <w:t xml:space="preserve">Build your lead database</w:t>
      </w:r>
    </w:p>
    <w:p>
      <w:pPr>
        <w:pStyle w:val="ListParagraph"/>
        <w:numPr>
          <w:ilvl w:val="0"/>
          <w:numId w:val="1"/>
        </w:numPr>
        <w:spacing w:after="40" w:before="40"/>
      </w:pPr>
      <w:r>
        <w:rPr>
          <w:rFonts w:ascii="Arial" w:cs="Arial" w:eastAsia="Arial" w:hAnsi="Arial"/>
          <w:color w:val="333333"/>
          <w:sz w:val="20"/>
          <w:szCs w:val="20"/>
        </w:rPr>
        <w:t xml:space="preserve">Continue nurturing leads via text/email</w:t>
      </w:r>
    </w:p>
    <w:p>
      <w:pPr>
        <w:pStyle w:val="ListParagraph"/>
        <w:numPr>
          <w:ilvl w:val="0"/>
          <w:numId w:val="1"/>
        </w:numPr>
        <w:spacing w:after="40" w:before="40"/>
      </w:pPr>
      <w:r>
        <w:rPr>
          <w:rFonts w:ascii="Arial" w:cs="Arial" w:eastAsia="Arial" w:hAnsi="Arial"/>
          <w:color w:val="333333"/>
          <w:sz w:val="20"/>
          <w:szCs w:val="20"/>
        </w:rPr>
        <w:t xml:space="preserve">Convert them into booked patients later</w:t>
      </w:r>
    </w:p>
    <w:p>
      <w:pPr>
        <w:spacing w:after="80" w:before="80"/>
      </w:pPr>
      <w:r>
        <w:t xml:space="preserve"/>
      </w:r>
    </w:p>
    <w:p>
      <w:pPr>
        <w:spacing w:after="80" w:before="80"/>
      </w:pPr>
      <w:r>
        <w:rPr>
          <w:rFonts w:ascii="Arial" w:cs="Arial" w:eastAsia="Arial" w:hAnsi="Arial"/>
          <w:color w:val="333333"/>
          <w:sz w:val="20"/>
          <w:szCs w:val="20"/>
        </w:rPr>
        <w:t xml:space="preserve">For this type of partnership, the recommended promotional offer is a simple "$50 Gift Card Toward Your First Service." No referral tracking required — just exposure, visibility, and lead generation.</w:t>
      </w:r>
    </w:p>
    <w:p>
      <w:pPr>
        <w:spacing w:after="60" w:before="160"/>
      </w:pPr>
      <w:r>
        <w:rPr>
          <w:rFonts w:ascii="Arial" w:cs="Arial" w:eastAsia="Arial" w:hAnsi="Arial"/>
          <w:b/>
          <w:bCs/>
          <w:color w:val="7A6652"/>
          <w:sz w:val="18"/>
          <w:szCs w:val="18"/>
        </w:rPr>
        <w:t xml:space="preserve">PRIZE IDEAS — LOW COST, HIGH PERCEIVED VALUE</w:t>
      </w:r>
    </w:p>
    <w:p>
      <w:pPr>
        <w:pStyle w:val="ListParagraph"/>
        <w:numPr>
          <w:ilvl w:val="0"/>
          <w:numId w:val="1"/>
        </w:numPr>
        <w:spacing w:after="40" w:before="40"/>
      </w:pPr>
      <w:r>
        <w:rPr>
          <w:rFonts w:ascii="Arial" w:cs="Arial" w:eastAsia="Arial" w:hAnsi="Arial"/>
          <w:color w:val="333333"/>
          <w:sz w:val="20"/>
          <w:szCs w:val="20"/>
        </w:rPr>
        <w:t xml:space="preserve">Complimentary facial</w:t>
      </w:r>
    </w:p>
    <w:p>
      <w:pPr>
        <w:pStyle w:val="ListParagraph"/>
        <w:numPr>
          <w:ilvl w:val="0"/>
          <w:numId w:val="1"/>
        </w:numPr>
        <w:spacing w:after="40" w:before="40"/>
      </w:pPr>
      <w:r>
        <w:rPr>
          <w:rFonts w:ascii="Arial" w:cs="Arial" w:eastAsia="Arial" w:hAnsi="Arial"/>
          <w:color w:val="333333"/>
          <w:sz w:val="20"/>
          <w:szCs w:val="20"/>
        </w:rPr>
        <w:t xml:space="preserve">Small-area laser session</w:t>
      </w:r>
    </w:p>
    <w:p>
      <w:pPr>
        <w:pStyle w:val="ListParagraph"/>
        <w:numPr>
          <w:ilvl w:val="0"/>
          <w:numId w:val="1"/>
        </w:numPr>
        <w:spacing w:after="40" w:before="40"/>
      </w:pPr>
      <w:r>
        <w:rPr>
          <w:rFonts w:ascii="Arial" w:cs="Arial" w:eastAsia="Arial" w:hAnsi="Arial"/>
          <w:color w:val="333333"/>
          <w:sz w:val="20"/>
          <w:szCs w:val="20"/>
        </w:rPr>
        <w:t xml:space="preserve">Skin consultation</w:t>
      </w:r>
    </w:p>
    <w:p>
      <w:pPr>
        <w:pStyle w:val="ListParagraph"/>
        <w:numPr>
          <w:ilvl w:val="0"/>
          <w:numId w:val="1"/>
        </w:numPr>
        <w:spacing w:after="40" w:before="40"/>
      </w:pPr>
      <w:r>
        <w:rPr>
          <w:rFonts w:ascii="Arial" w:cs="Arial" w:eastAsia="Arial" w:hAnsi="Arial"/>
          <w:color w:val="333333"/>
          <w:sz w:val="20"/>
          <w:szCs w:val="20"/>
        </w:rPr>
        <w:t xml:space="preserve">VISIA skin analysis</w:t>
      </w:r>
    </w:p>
    <w:p>
      <w:pPr>
        <w:pStyle w:val="ListParagraph"/>
        <w:numPr>
          <w:ilvl w:val="0"/>
          <w:numId w:val="1"/>
        </w:numPr>
        <w:spacing w:after="40" w:before="40"/>
      </w:pPr>
      <w:r>
        <w:rPr>
          <w:rFonts w:ascii="Arial" w:cs="Arial" w:eastAsia="Arial" w:hAnsi="Arial"/>
          <w:color w:val="333333"/>
          <w:sz w:val="20"/>
          <w:szCs w:val="20"/>
        </w:rPr>
        <w:t xml:space="preserve">Botox consultation</w:t>
      </w:r>
    </w:p>
    <w:p>
      <w:pPr>
        <w:pStyle w:val="ListParagraph"/>
        <w:numPr>
          <w:ilvl w:val="0"/>
          <w:numId w:val="1"/>
        </w:numPr>
        <w:spacing w:after="40" w:before="40"/>
      </w:pPr>
      <w:r>
        <w:rPr>
          <w:rFonts w:ascii="Arial" w:cs="Arial" w:eastAsia="Arial" w:hAnsi="Arial"/>
          <w:color w:val="333333"/>
          <w:sz w:val="20"/>
          <w:szCs w:val="20"/>
        </w:rPr>
        <w:t xml:space="preserve">Mini treatment</w:t>
      </w:r>
    </w:p>
    <w:p>
      <w:pPr>
        <w:pStyle w:val="ListParagraph"/>
        <w:numPr>
          <w:ilvl w:val="0"/>
          <w:numId w:val="1"/>
        </w:numPr>
        <w:spacing w:after="40" w:before="40"/>
      </w:pPr>
      <w:r>
        <w:rPr>
          <w:rFonts w:ascii="Arial" w:cs="Arial" w:eastAsia="Arial" w:hAnsi="Arial"/>
          <w:color w:val="333333"/>
          <w:sz w:val="20"/>
          <w:szCs w:val="20"/>
        </w:rPr>
        <w:t xml:space="preserve">Discounted first treatment</w:t>
      </w:r>
    </w:p>
    <w:p>
      <w:pPr>
        <w:pStyle w:val="ListParagraph"/>
        <w:numPr>
          <w:ilvl w:val="0"/>
          <w:numId w:val="1"/>
        </w:numPr>
        <w:spacing w:after="40" w:before="40"/>
      </w:pPr>
      <w:r>
        <w:rPr>
          <w:rFonts w:ascii="Arial" w:cs="Arial" w:eastAsia="Arial" w:hAnsi="Arial"/>
          <w:color w:val="333333"/>
          <w:sz w:val="20"/>
          <w:szCs w:val="20"/>
        </w:rPr>
        <w:t xml:space="preserve">Membership trial incentives</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04 — Initial Outreach</w:t>
      </w:r>
    </w:p>
    <w:p>
      <w:pPr>
        <w:spacing w:after="80" w:before="80"/>
      </w:pPr>
      <w:r>
        <w:rPr>
          <w:rFonts w:ascii="Arial" w:cs="Arial" w:eastAsia="Arial" w:hAnsi="Arial"/>
          <w:color w:val="333333"/>
          <w:sz w:val="20"/>
          <w:szCs w:val="20"/>
        </w:rPr>
        <w:t xml:space="preserve">Recommended outreach order: Instagram DM → Email → Phone call → In-person introduction. The approach is conversational and collaborative — focus on mutual opportunity, not a sales pitch.</w:t>
      </w:r>
    </w:p>
    <w:p>
      <w:pPr>
        <w:spacing w:after="100" w:before="280"/>
      </w:pPr>
      <w:r>
        <w:rPr>
          <w:rFonts w:ascii="Arial" w:cs="Arial" w:eastAsia="Arial" w:hAnsi="Arial"/>
          <w:b/>
          <w:bCs/>
          <w:color w:val="4A0018"/>
          <w:sz w:val="24"/>
          <w:szCs w:val="24"/>
        </w:rPr>
        <w:t xml:space="preserve">Instagram / Facebook DM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4C5B8" w:sz="4"/>
              <w:left w:val="thick" w:color="4A0018" w:sz="12"/>
              <w:bottom w:val="single" w:color="D4C5B8" w:sz="4"/>
              <w:right w:val="single" w:color="D4C5B8" w:sz="4"/>
            </w:tcBorders>
            <w:shd w:fill="F5F2EF" w:val="clear"/>
            <w:tcMar>
              <w:top w:type="dxa" w:w="120"/>
              <w:left w:type="dxa" w:w="160"/>
              <w:bottom w:type="dxa" w:w="120"/>
              <w:right w:type="dxa" w:w="160"/>
            </w:tcMar>
          </w:tcPr>
          <w:p>
            <w:pPr>
              <w:spacing w:after="40" w:before="40"/>
            </w:pPr>
            <w:r>
              <w:rPr>
                <w:rFonts w:ascii="Courier New" w:cs="Courier New" w:eastAsia="Courier New" w:hAnsi="Courier New"/>
                <w:color w:val="333333"/>
                <w:sz w:val="19"/>
                <w:szCs w:val="19"/>
              </w:rPr>
              <w:t xml:space="preserve">Hi [Name]!</w:t>
            </w:r>
          </w:p>
          <w:p>
            <w:pPr>
              <w:spacing w:after="60" w:before="6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My name is [Your Name], and I'm with ABC Med Spa here in [City]. We love supporting and collaborating with other local businesses that share a similar clientele and community focus.</w:t>
            </w:r>
          </w:p>
          <w:p>
            <w:pPr>
              <w:spacing w:after="60" w:before="6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I'd love to connect and explore some opportunities for cross-promotion and collaboration between our businesses. We've been building some really fun local partnerships involving events, pop-ups, social media features, giveaways, and community marketing initiatives, and I think there could be a great opportunity for us to work together.</w:t>
            </w:r>
          </w:p>
          <w:p>
            <w:pPr>
              <w:spacing w:after="60" w:before="6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Would you be open to a quick 10-15 minute call sometime this week or next?</w:t>
            </w:r>
          </w:p>
          <w:p>
            <w:pPr>
              <w:spacing w:after="60" w:before="6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Looking forward to connecting!</w:t>
            </w:r>
          </w:p>
        </w:tc>
      </w:tr>
    </w:tbl>
    <w:p>
      <w:pPr>
        <w:spacing w:after="0" w:before="120"/>
      </w:pPr>
      <w:r>
        <w:t xml:space="preserve"/>
      </w:r>
    </w:p>
    <w:p>
      <w:pPr>
        <w:spacing w:after="100" w:before="280"/>
      </w:pPr>
      <w:r>
        <w:rPr>
          <w:rFonts w:ascii="Arial" w:cs="Arial" w:eastAsia="Arial" w:hAnsi="Arial"/>
          <w:b/>
          <w:bCs/>
          <w:color w:val="4A0018"/>
          <w:sz w:val="24"/>
          <w:szCs w:val="24"/>
        </w:rPr>
        <w:t xml:space="preserve">Email Outreach Template</w:t>
      </w:r>
    </w:p>
    <w:p>
      <w:pPr>
        <w:spacing w:after="80" w:before="80"/>
      </w:pPr>
      <w:r>
        <w:rPr>
          <w:rFonts w:ascii="Arial" w:cs="Arial" w:eastAsia="Arial" w:hAnsi="Arial"/>
          <w:color w:val="7A6652"/>
          <w:sz w:val="20"/>
          <w:szCs w:val="20"/>
        </w:rPr>
        <w:t xml:space="preserve">Subject line options: "Local Collaboration Opportunity" · "Community Partnership Inquiry" · "Let's Collaborate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4C5B8" w:sz="4"/>
              <w:left w:val="thick" w:color="4A0018" w:sz="12"/>
              <w:bottom w:val="single" w:color="D4C5B8" w:sz="4"/>
              <w:right w:val="single" w:color="D4C5B8" w:sz="4"/>
            </w:tcBorders>
            <w:shd w:fill="F5F2EF" w:val="clear"/>
            <w:tcMar>
              <w:top w:type="dxa" w:w="120"/>
              <w:left w:type="dxa" w:w="160"/>
              <w:bottom w:type="dxa" w:w="120"/>
              <w:right w:type="dxa" w:w="160"/>
            </w:tcMar>
          </w:tcPr>
          <w:p>
            <w:pPr>
              <w:spacing w:after="40" w:before="40"/>
            </w:pPr>
            <w:r>
              <w:rPr>
                <w:rFonts w:ascii="Courier New" w:cs="Courier New" w:eastAsia="Courier New" w:hAnsi="Courier New"/>
                <w:color w:val="333333"/>
                <w:sz w:val="19"/>
                <w:szCs w:val="19"/>
              </w:rPr>
              <w:t xml:space="preserve">Hi [Name],</w:t>
            </w:r>
          </w:p>
          <w:p>
            <w:pPr>
              <w:spacing w:after="60" w:before="6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My name is [Your Name], and I'm reaching out from ABC Med Spa in [City].</w:t>
            </w:r>
          </w:p>
          <w:p>
            <w:pPr>
              <w:spacing w:after="60" w:before="6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We're currently looking to build stronger relationships with other local businesses that share a similar clientele and community-focused mindset.</w:t>
            </w:r>
          </w:p>
          <w:p>
            <w:pPr>
              <w:spacing w:after="60" w:before="6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We've been creating collaborative partnerships involving:</w:t>
            </w:r>
          </w:p>
          <w:p>
            <w:pPr>
              <w:spacing w:after="40" w:before="40"/>
            </w:pPr>
            <w:r>
              <w:rPr>
                <w:rFonts w:ascii="Courier New" w:cs="Courier New" w:eastAsia="Courier New" w:hAnsi="Courier New"/>
                <w:color w:val="333333"/>
                <w:sz w:val="19"/>
                <w:szCs w:val="19"/>
              </w:rPr>
              <w:t xml:space="preserve">  - Community events</w:t>
            </w:r>
          </w:p>
          <w:p>
            <w:pPr>
              <w:spacing w:after="40" w:before="40"/>
            </w:pPr>
            <w:r>
              <w:rPr>
                <w:rFonts w:ascii="Courier New" w:cs="Courier New" w:eastAsia="Courier New" w:hAnsi="Courier New"/>
                <w:color w:val="333333"/>
                <w:sz w:val="19"/>
                <w:szCs w:val="19"/>
              </w:rPr>
              <w:t xml:space="preserve">  - Social media cross-promotion</w:t>
            </w:r>
          </w:p>
          <w:p>
            <w:pPr>
              <w:spacing w:after="40" w:before="40"/>
            </w:pPr>
            <w:r>
              <w:rPr>
                <w:rFonts w:ascii="Courier New" w:cs="Courier New" w:eastAsia="Courier New" w:hAnsi="Courier New"/>
                <w:color w:val="333333"/>
                <w:sz w:val="19"/>
                <w:szCs w:val="19"/>
              </w:rPr>
              <w:t xml:space="preserve">  - Lobby pop-ups</w:t>
            </w:r>
          </w:p>
          <w:p>
            <w:pPr>
              <w:spacing w:after="40" w:before="40"/>
            </w:pPr>
            <w:r>
              <w:rPr>
                <w:rFonts w:ascii="Courier New" w:cs="Courier New" w:eastAsia="Courier New" w:hAnsi="Courier New"/>
                <w:color w:val="333333"/>
                <w:sz w:val="19"/>
                <w:szCs w:val="19"/>
              </w:rPr>
              <w:t xml:space="preserve">  - Wellness collaborations</w:t>
            </w:r>
          </w:p>
          <w:p>
            <w:pPr>
              <w:spacing w:after="40" w:before="40"/>
            </w:pPr>
            <w:r>
              <w:rPr>
                <w:rFonts w:ascii="Courier New" w:cs="Courier New" w:eastAsia="Courier New" w:hAnsi="Courier New"/>
                <w:color w:val="333333"/>
                <w:sz w:val="19"/>
                <w:szCs w:val="19"/>
              </w:rPr>
              <w:t xml:space="preserve">  - Giveaway campaigns</w:t>
            </w:r>
          </w:p>
          <w:p>
            <w:pPr>
              <w:spacing w:after="40" w:before="40"/>
            </w:pPr>
            <w:r>
              <w:rPr>
                <w:rFonts w:ascii="Courier New" w:cs="Courier New" w:eastAsia="Courier New" w:hAnsi="Courier New"/>
                <w:color w:val="333333"/>
                <w:sz w:val="19"/>
                <w:szCs w:val="19"/>
              </w:rPr>
              <w:t xml:space="preserve">  - Shared promotional opportunities</w:t>
            </w:r>
          </w:p>
          <w:p>
            <w:pPr>
              <w:spacing w:after="60" w:before="6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I think there could be a really great opportunity for our businesses to collaborate in a way that benefits both of our audiences.</w:t>
            </w:r>
          </w:p>
          <w:p>
            <w:pPr>
              <w:spacing w:after="60" w:before="6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I'd love to schedule a quick 10-15 minute call to learn more about your business and discuss potential ways we could work together.</w:t>
            </w:r>
          </w:p>
          <w:p>
            <w:pPr>
              <w:spacing w:after="60" w:before="6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Please let me know if there's a day or time that works well for you!</w:t>
            </w:r>
          </w:p>
          <w:p>
            <w:pPr>
              <w:spacing w:after="60" w:before="6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Best,</w:t>
            </w:r>
          </w:p>
          <w:p>
            <w:pPr>
              <w:spacing w:after="40" w:before="40"/>
            </w:pPr>
            <w:r>
              <w:rPr>
                <w:rFonts w:ascii="Courier New" w:cs="Courier New" w:eastAsia="Courier New" w:hAnsi="Courier New"/>
                <w:color w:val="333333"/>
                <w:sz w:val="19"/>
                <w:szCs w:val="19"/>
              </w:rPr>
              <w:t xml:space="preserve">[Your Name]</w:t>
            </w:r>
          </w:p>
          <w:p>
            <w:pPr>
              <w:spacing w:after="40" w:before="40"/>
            </w:pPr>
            <w:r>
              <w:rPr>
                <w:rFonts w:ascii="Courier New" w:cs="Courier New" w:eastAsia="Courier New" w:hAnsi="Courier New"/>
                <w:color w:val="333333"/>
                <w:sz w:val="19"/>
                <w:szCs w:val="19"/>
              </w:rPr>
              <w:t xml:space="preserve">ABC Med Spa</w:t>
            </w:r>
          </w:p>
          <w:p>
            <w:pPr>
              <w:spacing w:after="40" w:before="40"/>
            </w:pPr>
            <w:r>
              <w:rPr>
                <w:rFonts w:ascii="Courier New" w:cs="Courier New" w:eastAsia="Courier New" w:hAnsi="Courier New"/>
                <w:color w:val="333333"/>
                <w:sz w:val="19"/>
                <w:szCs w:val="19"/>
              </w:rPr>
              <w:t xml:space="preserve">[Phone Number]</w:t>
            </w:r>
          </w:p>
          <w:p>
            <w:pPr>
              <w:spacing w:after="40" w:before="40"/>
            </w:pPr>
            <w:r>
              <w:rPr>
                <w:rFonts w:ascii="Courier New" w:cs="Courier New" w:eastAsia="Courier New" w:hAnsi="Courier New"/>
                <w:color w:val="333333"/>
                <w:sz w:val="19"/>
                <w:szCs w:val="19"/>
              </w:rPr>
              <w:t xml:space="preserve">[Website]</w:t>
            </w:r>
          </w:p>
        </w:tc>
      </w:tr>
    </w:tbl>
    <w:p>
      <w:pPr>
        <w:spacing w:after="0" w:before="120"/>
      </w:pPr>
      <w:r>
        <w:t xml:space="preserve"/>
      </w:r>
    </w:p>
    <w:p>
      <w:pPr>
        <w:spacing w:after="100" w:before="280"/>
      </w:pPr>
      <w:r>
        <w:rPr>
          <w:rFonts w:ascii="Arial" w:cs="Arial" w:eastAsia="Arial" w:hAnsi="Arial"/>
          <w:b/>
          <w:bCs/>
          <w:color w:val="4A0018"/>
          <w:sz w:val="24"/>
          <w:szCs w:val="24"/>
        </w:rPr>
        <w:t xml:space="preserve">Phone Call / Meeting Outline</w:t>
      </w:r>
    </w:p>
    <w:p>
      <w:pPr>
        <w:spacing w:after="60" w:before="160"/>
      </w:pPr>
      <w:r>
        <w:rPr>
          <w:rFonts w:ascii="Arial" w:cs="Arial" w:eastAsia="Arial" w:hAnsi="Arial"/>
          <w:b/>
          <w:bCs/>
          <w:color w:val="7A6652"/>
          <w:sz w:val="18"/>
          <w:szCs w:val="18"/>
        </w:rPr>
        <w:t xml:space="preserve">STEP 1 — INTRODUCTIONS</w:t>
      </w:r>
    </w:p>
    <w:p>
      <w:pPr>
        <w:spacing w:after="80" w:before="80"/>
      </w:pPr>
      <w:r>
        <w:rPr>
          <w:rFonts w:ascii="Arial" w:cs="Arial" w:eastAsia="Arial" w:hAnsi="Arial"/>
          <w:color w:val="333333"/>
          <w:sz w:val="20"/>
          <w:szCs w:val="20"/>
        </w:rPr>
        <w:t xml:space="preserve">Introduce yourself and your business. Explain why you thought of them specifically.</w:t>
      </w:r>
    </w:p>
    <w:p>
      <w:pPr>
        <w:spacing w:after="80" w:before="80"/>
      </w:pPr>
      <w:r>
        <w:rPr>
          <w:rFonts w:ascii="Arial" w:cs="Arial" w:eastAsia="Arial" w:hAnsi="Arial"/>
          <w:color w:val="555555"/>
          <w:sz w:val="20"/>
          <w:szCs w:val="20"/>
        </w:rPr>
        <w:t xml:space="preserve">"We really try to collaborate with businesses that have a similar clientele and strong community presence, and your business immediately came to mind."</w:t>
      </w:r>
    </w:p>
    <w:p>
      <w:pPr>
        <w:spacing w:after="60" w:before="160"/>
      </w:pPr>
      <w:r>
        <w:rPr>
          <w:rFonts w:ascii="Arial" w:cs="Arial" w:eastAsia="Arial" w:hAnsi="Arial"/>
          <w:b/>
          <w:bCs/>
          <w:color w:val="7A6652"/>
          <w:sz w:val="18"/>
          <w:szCs w:val="18"/>
        </w:rPr>
        <w:t xml:space="preserve">STEP 2 — EXPLAIN THE CONCEPT</w:t>
      </w:r>
    </w:p>
    <w:p>
      <w:pPr>
        <w:spacing w:after="80" w:before="80"/>
      </w:pPr>
      <w:r>
        <w:rPr>
          <w:rFonts w:ascii="Arial" w:cs="Arial" w:eastAsia="Arial" w:hAnsi="Arial"/>
          <w:color w:val="333333"/>
          <w:sz w:val="20"/>
          <w:szCs w:val="20"/>
        </w:rPr>
        <w:t xml:space="preserve">Discuss community collaboration, cross-promotion, shared exposure, mutual support, and audience sharing. Keep it high-level and casual.</w:t>
      </w:r>
    </w:p>
    <w:p>
      <w:pPr>
        <w:spacing w:after="60" w:before="160"/>
      </w:pPr>
      <w:r>
        <w:rPr>
          <w:rFonts w:ascii="Arial" w:cs="Arial" w:eastAsia="Arial" w:hAnsi="Arial"/>
          <w:b/>
          <w:bCs/>
          <w:color w:val="7A6652"/>
          <w:sz w:val="18"/>
          <w:szCs w:val="18"/>
        </w:rPr>
        <w:t xml:space="preserve">STEP 3 — BRAINSTORM COLLABORATION IDEAS TOGETHER</w:t>
      </w:r>
    </w:p>
    <w:p>
      <w:pPr>
        <w:spacing w:after="80" w:before="80"/>
      </w:pPr>
      <w:r>
        <w:rPr>
          <w:rFonts w:ascii="Arial" w:cs="Arial" w:eastAsia="Arial" w:hAnsi="Arial"/>
          <w:color w:val="333333"/>
          <w:sz w:val="20"/>
          <w:szCs w:val="20"/>
        </w:rPr>
        <w:t xml:space="preserve">Walk through possibilities: lobby pop-ups, event participation, social media features, giveaway collaborations, shared welcome materials, educational wellness events.</w:t>
      </w:r>
    </w:p>
    <w:p>
      <w:pPr>
        <w:spacing w:after="60" w:before="160"/>
      </w:pPr>
      <w:r>
        <w:rPr>
          <w:rFonts w:ascii="Arial" w:cs="Arial" w:eastAsia="Arial" w:hAnsi="Arial"/>
          <w:b/>
          <w:bCs/>
          <w:color w:val="7A6652"/>
          <w:sz w:val="18"/>
          <w:szCs w:val="18"/>
        </w:rPr>
        <w:t xml:space="preserve">STEP 4 — DISCUSS PROMOTIONAL MATERIALS</w:t>
      </w:r>
    </w:p>
    <w:p>
      <w:pPr>
        <w:spacing w:after="80" w:before="80"/>
      </w:pPr>
      <w:r>
        <w:rPr>
          <w:rFonts w:ascii="Arial" w:cs="Arial" w:eastAsia="Arial" w:hAnsi="Arial"/>
          <w:color w:val="333333"/>
          <w:sz w:val="20"/>
          <w:szCs w:val="20"/>
        </w:rPr>
        <w:t xml:space="preserve">Explain referral cards, new patient gift cards, event materials, QR code lead capture, and giveaway incentives — whatever feels most relevant to this partner.</w:t>
      </w:r>
    </w:p>
    <w:p>
      <w:pPr>
        <w:spacing w:after="60" w:before="160"/>
      </w:pPr>
      <w:r>
        <w:rPr>
          <w:rFonts w:ascii="Arial" w:cs="Arial" w:eastAsia="Arial" w:hAnsi="Arial"/>
          <w:b/>
          <w:bCs/>
          <w:color w:val="7A6652"/>
          <w:sz w:val="18"/>
          <w:szCs w:val="18"/>
        </w:rPr>
        <w:t xml:space="preserve">STEP 5 — CREATE A SIMPLE NEXT STEP</w:t>
      </w:r>
    </w:p>
    <w:p>
      <w:pPr>
        <w:spacing w:after="80" w:before="80"/>
      </w:pPr>
      <w:r>
        <w:rPr>
          <w:rFonts w:ascii="Arial" w:cs="Arial" w:eastAsia="Arial" w:hAnsi="Arial"/>
          <w:color w:val="333333"/>
          <w:sz w:val="20"/>
          <w:szCs w:val="20"/>
        </w:rPr>
        <w:t xml:space="preserve">Schedule a lobby pop-up, exchange promo materials, plan a giveaway, feature each other on social media. Avoid overcomplicating the first collaboration — one action is enough.</w:t>
      </w:r>
    </w:p>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Step 05 — Maintaining the Relationship</w:t>
      </w:r>
    </w:p>
    <w:p>
      <w:pPr>
        <w:spacing w:after="80" w:before="80"/>
      </w:pPr>
      <w:r>
        <w:rPr>
          <w:rFonts w:ascii="Arial" w:cs="Arial" w:eastAsia="Arial" w:hAnsi="Arial"/>
          <w:color w:val="333333"/>
          <w:sz w:val="20"/>
          <w:szCs w:val="20"/>
        </w:rPr>
        <w:t xml:space="preserve">The strongest partnerships are ongoing, not one-time collaborations. Consistency is what separates a meaningful business relationship from a single event that goes nowhere.</w:t>
      </w:r>
    </w:p>
    <w:p>
      <w:pPr>
        <w:spacing w:after="60" w:before="160"/>
      </w:pPr>
      <w:r>
        <w:rPr>
          <w:rFonts w:ascii="Arial" w:cs="Arial" w:eastAsia="Arial" w:hAnsi="Arial"/>
          <w:b/>
          <w:bCs/>
          <w:color w:val="7A6652"/>
          <w:sz w:val="18"/>
          <w:szCs w:val="18"/>
        </w:rPr>
        <w:t xml:space="preserve">MONTHLY CHECK-INS</w:t>
      </w:r>
    </w:p>
    <w:p>
      <w:pPr>
        <w:spacing w:after="80" w:before="80"/>
      </w:pPr>
      <w:r>
        <w:rPr>
          <w:rFonts w:ascii="Arial" w:cs="Arial" w:eastAsia="Arial" w:hAnsi="Arial"/>
          <w:color w:val="333333"/>
          <w:sz w:val="20"/>
          <w:szCs w:val="20"/>
        </w:rPr>
        <w:t xml:space="preserve">Reach out regularly via text or email to stay on their radar, offer materials, and surface upcoming collaboration opportunities.</w:t>
      </w:r>
    </w:p>
    <w:p>
      <w:pPr>
        <w:spacing w:after="60" w:before="160"/>
      </w:pPr>
      <w:r>
        <w:rPr>
          <w:rFonts w:ascii="Arial" w:cs="Arial" w:eastAsia="Arial" w:hAnsi="Arial"/>
          <w:b/>
          <w:bCs/>
          <w:color w:val="7A6652"/>
          <w:sz w:val="18"/>
          <w:szCs w:val="18"/>
        </w:rPr>
        <w:t xml:space="preserve">EVENT INVITATIONS</w:t>
      </w:r>
    </w:p>
    <w:p>
      <w:pPr>
        <w:spacing w:after="80" w:before="80"/>
      </w:pPr>
      <w:r>
        <w:rPr>
          <w:rFonts w:ascii="Arial" w:cs="Arial" w:eastAsia="Arial" w:hAnsi="Arial"/>
          <w:color w:val="333333"/>
          <w:sz w:val="20"/>
          <w:szCs w:val="20"/>
        </w:rPr>
        <w:t xml:space="preserve">Always invite partners to your open houses, launch parties, wellness events, and client appreciation events. Their presence strengthens both brands.</w:t>
      </w:r>
    </w:p>
    <w:p>
      <w:pPr>
        <w:spacing w:after="60" w:before="160"/>
      </w:pPr>
      <w:r>
        <w:rPr>
          <w:rFonts w:ascii="Arial" w:cs="Arial" w:eastAsia="Arial" w:hAnsi="Arial"/>
          <w:b/>
          <w:bCs/>
          <w:color w:val="7A6652"/>
          <w:sz w:val="18"/>
          <w:szCs w:val="18"/>
        </w:rPr>
        <w:t xml:space="preserve">SHARED GIVEAWAYS</w:t>
      </w:r>
    </w:p>
    <w:p>
      <w:pPr>
        <w:spacing w:after="80" w:before="80"/>
      </w:pPr>
      <w:r>
        <w:rPr>
          <w:rFonts w:ascii="Arial" w:cs="Arial" w:eastAsia="Arial" w:hAnsi="Arial"/>
          <w:color w:val="333333"/>
          <w:sz w:val="20"/>
          <w:szCs w:val="20"/>
        </w:rPr>
        <w:t xml:space="preserve">"Summer Wellness Giveaway" · "Bridal Glow Package" · "Self-Care Package." Include services from both businesses for maximum perceived value.</w:t>
      </w:r>
    </w:p>
    <w:p>
      <w:pPr>
        <w:spacing w:after="0" w:before="120"/>
      </w:pPr>
      <w:r>
        <w:t xml:space="preserve"/>
      </w:r>
    </w:p>
    <w:p>
      <w:pPr>
        <w:spacing w:after="100" w:before="280"/>
      </w:pPr>
      <w:r>
        <w:rPr>
          <w:rFonts w:ascii="Arial" w:cs="Arial" w:eastAsia="Arial" w:hAnsi="Arial"/>
          <w:b/>
          <w:bCs/>
          <w:color w:val="4A0018"/>
          <w:sz w:val="24"/>
          <w:szCs w:val="24"/>
        </w:rPr>
        <w:t xml:space="preserve">Monthly Check-In Text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4C5B8" w:sz="4"/>
              <w:left w:val="thick" w:color="4A0018" w:sz="12"/>
              <w:bottom w:val="single" w:color="D4C5B8" w:sz="4"/>
              <w:right w:val="single" w:color="D4C5B8" w:sz="4"/>
            </w:tcBorders>
            <w:shd w:fill="F5F2EF" w:val="clear"/>
            <w:tcMar>
              <w:top w:type="dxa" w:w="120"/>
              <w:left w:type="dxa" w:w="160"/>
              <w:bottom w:type="dxa" w:w="120"/>
              <w:right w:type="dxa" w:w="160"/>
            </w:tcMar>
          </w:tcPr>
          <w:p>
            <w:pPr>
              <w:spacing w:after="40" w:before="40"/>
            </w:pPr>
            <w:r>
              <w:rPr>
                <w:rFonts w:ascii="Courier New" w:cs="Courier New" w:eastAsia="Courier New" w:hAnsi="Courier New"/>
                <w:color w:val="333333"/>
                <w:sz w:val="19"/>
                <w:szCs w:val="19"/>
              </w:rPr>
              <w:t xml:space="preserve">Hi [Name]! Just checking in to see how everything's been going 😊</w:t>
            </w:r>
          </w:p>
          <w:p>
            <w:pPr>
              <w:spacing w:after="60" w:before="6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Wanted to see if there are any upcoming events, promotions, or opportunities where we could collaborate or support each other!</w:t>
            </w:r>
          </w:p>
          <w:p>
            <w:pPr>
              <w:spacing w:after="60" w:before="60"/>
            </w:pPr>
            <w:r>
              <w:rPr>
                <w:rFonts w:ascii="Courier New" w:cs="Courier New" w:eastAsia="Courier New" w:hAnsi="Courier New"/>
                <w:color w:val="333333"/>
                <w:sz w:val="19"/>
                <w:szCs w:val="19"/>
              </w:rPr>
              <w:t xml:space="preserve"/>
            </w:r>
          </w:p>
          <w:p>
            <w:pPr>
              <w:spacing w:after="40" w:before="40"/>
            </w:pPr>
            <w:r>
              <w:rPr>
                <w:rFonts w:ascii="Courier New" w:cs="Courier New" w:eastAsia="Courier New" w:hAnsi="Courier New"/>
                <w:color w:val="333333"/>
                <w:sz w:val="19"/>
                <w:szCs w:val="19"/>
              </w:rPr>
              <w:t xml:space="preserve">Also happy to bring by more promotional materials anytime if needed.</w:t>
            </w:r>
          </w:p>
        </w:tc>
      </w:tr>
    </w:tbl>
    <w:p>
      <w:pPr>
        <w:pBdr>
          <w:bottom w:val="single" w:color="D4C5B8" w:sz="6"/>
        </w:pBdr>
        <w:spacing w:after="120" w:before="120"/>
      </w:pPr>
      <w:r>
        <w:t xml:space="preserve"/>
      </w:r>
    </w:p>
    <w:p>
      <w:pPr>
        <w:spacing w:after="120" w:before="320"/>
      </w:pPr>
      <w:r>
        <w:rPr>
          <w:rFonts w:ascii="Arial" w:cs="Arial" w:eastAsia="Arial" w:hAnsi="Arial"/>
          <w:b/>
          <w:bCs/>
          <w:color w:val="4A0018"/>
          <w:sz w:val="28"/>
          <w:szCs w:val="28"/>
        </w:rPr>
        <w:t xml:space="preserve">The Long Game</w:t>
      </w:r>
    </w:p>
    <w:p>
      <w:pPr>
        <w:spacing w:after="100" w:before="80"/>
      </w:pPr>
      <w:r>
        <w:rPr>
          <w:rFonts w:ascii="Arial" w:cs="Arial" w:eastAsia="Arial" w:hAnsi="Arial"/>
          <w:b/>
          <w:bCs/>
          <w:color w:val="4A0018"/>
          <w:sz w:val="22"/>
          <w:szCs w:val="22"/>
        </w:rPr>
        <w:t xml:space="preserve">The most successful med spas become deeply integrated into their local communities.</w:t>
      </w:r>
    </w:p>
    <w:p>
      <w:pPr>
        <w:spacing w:after="80" w:before="80"/>
      </w:pPr>
      <w:r>
        <w:rPr>
          <w:rFonts w:ascii="Arial" w:cs="Arial" w:eastAsia="Arial" w:hAnsi="Arial"/>
          <w:color w:val="333333"/>
          <w:sz w:val="20"/>
          <w:szCs w:val="20"/>
        </w:rPr>
        <w:t xml:space="preserve">Focus less on "selling" and more on creating value, supporting local businesses, building relationships, and showing up consistently. Over time, these partnerships become one of the most powerful and sustainable marketing channels for your practice.</w:t>
      </w:r>
    </w:p>
    <w:p>
      <w:pPr>
        <w:spacing w:after="80" w:before="80"/>
      </w:pPr>
      <w:r>
        <w:t xml:space="preserve"/>
      </w:r>
    </w:p>
    <w:p>
      <w:pPr>
        <w:pStyle w:val="ListParagraph"/>
        <w:numPr>
          <w:ilvl w:val="0"/>
          <w:numId w:val="1"/>
        </w:numPr>
        <w:spacing w:after="40" w:before="40"/>
      </w:pPr>
      <w:r>
        <w:rPr>
          <w:rFonts w:ascii="Arial" w:cs="Arial" w:eastAsia="Arial" w:hAnsi="Arial"/>
          <w:color w:val="333333"/>
          <w:sz w:val="20"/>
          <w:szCs w:val="20"/>
        </w:rPr>
        <w:t xml:space="preserve">Expand reach organically</w:t>
      </w:r>
    </w:p>
    <w:p>
      <w:pPr>
        <w:pStyle w:val="ListParagraph"/>
        <w:numPr>
          <w:ilvl w:val="0"/>
          <w:numId w:val="1"/>
        </w:numPr>
        <w:spacing w:after="40" w:before="40"/>
      </w:pPr>
      <w:r>
        <w:rPr>
          <w:rFonts w:ascii="Arial" w:cs="Arial" w:eastAsia="Arial" w:hAnsi="Arial"/>
          <w:color w:val="333333"/>
          <w:sz w:val="20"/>
          <w:szCs w:val="20"/>
        </w:rPr>
        <w:t xml:space="preserve">Build stronger local credibility</w:t>
      </w:r>
    </w:p>
    <w:p>
      <w:pPr>
        <w:pStyle w:val="ListParagraph"/>
        <w:numPr>
          <w:ilvl w:val="0"/>
          <w:numId w:val="1"/>
        </w:numPr>
        <w:spacing w:after="40" w:before="40"/>
      </w:pPr>
      <w:r>
        <w:rPr>
          <w:rFonts w:ascii="Arial" w:cs="Arial" w:eastAsia="Arial" w:hAnsi="Arial"/>
          <w:color w:val="333333"/>
          <w:sz w:val="20"/>
          <w:szCs w:val="20"/>
        </w:rPr>
        <w:t xml:space="preserve">Generate highly qualified leads</w:t>
      </w:r>
    </w:p>
    <w:p>
      <w:pPr>
        <w:pStyle w:val="ListParagraph"/>
        <w:numPr>
          <w:ilvl w:val="0"/>
          <w:numId w:val="1"/>
        </w:numPr>
        <w:spacing w:after="40" w:before="40"/>
      </w:pPr>
      <w:r>
        <w:rPr>
          <w:rFonts w:ascii="Arial" w:cs="Arial" w:eastAsia="Arial" w:hAnsi="Arial"/>
          <w:color w:val="333333"/>
          <w:sz w:val="20"/>
          <w:szCs w:val="20"/>
        </w:rPr>
        <w:t xml:space="preserve">Create long-term brand awareness</w:t>
      </w:r>
    </w:p>
    <w:p>
      <w:pPr>
        <w:pStyle w:val="ListParagraph"/>
        <w:numPr>
          <w:ilvl w:val="0"/>
          <w:numId w:val="1"/>
        </w:numPr>
        <w:spacing w:after="40" w:before="40"/>
      </w:pPr>
      <w:r>
        <w:rPr>
          <w:rFonts w:ascii="Arial" w:cs="Arial" w:eastAsia="Arial" w:hAnsi="Arial"/>
          <w:color w:val="333333"/>
          <w:sz w:val="20"/>
          <w:szCs w:val="20"/>
        </w:rPr>
        <w:t xml:space="preserve">Develop meaningful business relationships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2026-07-22T21:57:48.495Z</dcterms:created>
  <dcterms:modified xsi:type="dcterms:W3CDTF">2026-07-22T21:57:48.497Z</dcterms:modified>
</cp:coreProperties>
</file>

<file path=docProps/custom.xml><?xml version="1.0" encoding="utf-8"?>
<Properties xmlns="http://schemas.openxmlformats.org/officeDocument/2006/custom-properties" xmlns:vt="http://schemas.openxmlformats.org/officeDocument/2006/docPropsVTypes"/>
</file>