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[Practice Name]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4A3B2A"/>
          <w:sz w:val="40"/>
          <w:szCs w:val="40"/>
        </w:rPr>
        <w:t xml:space="preserve">Partner With Us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 short, leave-behind fact sheet for pitching a referral or cross-promotion partnership to a local business — a gym, salon, boutique, or wellness studio.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Who We Are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[2–3 sentences on your practice — what you do, who you serve, and what makes you different.]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Why Partner With [Practice Name]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[e.g., Give $50, Get $50 referral structure for your clients]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[e.g., Co-branded promotions and joint social content]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[e.g., Cross-promotion to our patient base]</w:t>
      </w:r>
    </w:p>
    <w:p>
      <w:pPr>
        <w:spacing w:after="100"/>
        <w:ind w:left="260"/>
      </w:pPr>
      <w:r>
        <w:rPr>
          <w:rFonts w:ascii="Arial" w:cs="Arial" w:eastAsia="Arial" w:hAnsi="Arial"/>
          <w:color w:val="4A3B2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[e.g., A dedicated point of contact for your referrals]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What We're Proposing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[The specific ask — referral terms, event collaboration, cross-promotion schedule, etc.]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Let's Talk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Contact Name: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Phone: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Email: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Best Time to Connect: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2026-08-30T16:20:47.516Z</dcterms:created>
  <dcterms:modified xsi:type="dcterms:W3CDTF">2026-08-30T16:20:47.516Z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