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Aethelred Layer 1 Blockchain</w:t>
      </w:r>
    </w:p>
    <w:p>
      <w:pPr>
        <w:jc w:val="center"/>
      </w:pPr>
      <w:r>
        <w:rPr>
          <w:i/>
          <w:sz w:val="32"/>
        </w:rPr>
        <w:t>Comprehensive FAQ Guide - 101 Questions</w:t>
      </w:r>
    </w:p>
    <w:p>
      <w:pPr>
        <w:jc w:val="center"/>
      </w:pPr>
      <w:r>
        <w:rPr>
          <w:sz w:val="24"/>
        </w:rPr>
        <w:t>Version 1.0 | Testnet Alpha</w:t>
      </w:r>
    </w:p>
    <w:p/>
    <w:p/>
    <w:p>
      <w:pPr>
        <w:jc w:val="center"/>
      </w:pPr>
      <w:r>
        <w:t>This comprehensive FAQ document covers 101 frequently asked questions about the Aethelred Layer 1 Blockchain. Aethelred is an independent Layer 1 blockchain designed specifically to address the AI trust crisis in regulated industries. With its innovative Proof-of-Useful-Work consensus mechanism, TEE integration, and quantum-resistant cryptography, Aethelred provides enterprise-grade solutions for healthcare, financial services, and autonomous systems.</w:t>
      </w:r>
    </w:p>
    <w:p>
      <w:r>
        <w:br w:type="page"/>
      </w:r>
    </w:p>
    <w:p>
      <w:pPr>
        <w:pStyle w:val="Heading1"/>
      </w:pPr>
      <w:r>
        <w:rPr>
          <w:color w:val="003366"/>
        </w:rPr>
        <w:t>Table of Contents</w:t>
      </w:r>
    </w:p>
    <w:p>
      <w:pPr>
        <w:pStyle w:val="ListNumber"/>
        <w:ind w:left="360"/>
      </w:pPr>
      <w:r>
        <w:t>General Overview &amp; Introduction (Q1-Q10)</w:t>
      </w:r>
    </w:p>
    <w:p>
      <w:pPr>
        <w:pStyle w:val="ListNumber"/>
        <w:ind w:left="360"/>
      </w:pPr>
      <w:r>
        <w:t>Technical Architecture (Q11-Q25)</w:t>
      </w:r>
    </w:p>
    <w:p>
      <w:pPr>
        <w:pStyle w:val="ListNumber"/>
        <w:ind w:left="360"/>
      </w:pPr>
      <w:r>
        <w:t>Tokenomics &amp; AETHEL Token (Q26-Q40)</w:t>
      </w:r>
    </w:p>
    <w:p>
      <w:pPr>
        <w:pStyle w:val="ListNumber"/>
        <w:ind w:left="360"/>
      </w:pPr>
      <w:r>
        <w:t>Validation &amp; Staking (Q41-Q52)</w:t>
      </w:r>
    </w:p>
    <w:p>
      <w:pPr>
        <w:pStyle w:val="ListNumber"/>
        <w:ind w:left="360"/>
      </w:pPr>
      <w:r>
        <w:t>Development &amp; Integration (Q53-Q65)</w:t>
      </w:r>
    </w:p>
    <w:p>
      <w:pPr>
        <w:pStyle w:val="ListNumber"/>
        <w:ind w:left="360"/>
      </w:pPr>
      <w:r>
        <w:t>Compliance &amp; Regulation (Q66-Q75)</w:t>
      </w:r>
    </w:p>
    <w:p>
      <w:pPr>
        <w:pStyle w:val="ListNumber"/>
        <w:ind w:left="360"/>
      </w:pPr>
      <w:r>
        <w:t>Security &amp; Cryptography (Q76-Q82)</w:t>
      </w:r>
    </w:p>
    <w:p>
      <w:pPr>
        <w:pStyle w:val="ListNumber"/>
        <w:ind w:left="360"/>
      </w:pPr>
      <w:r>
        <w:t>Ecosystem &amp; Partnerships (Q83-Q90)</w:t>
      </w:r>
    </w:p>
    <w:p>
      <w:pPr>
        <w:pStyle w:val="ListNumber"/>
        <w:ind w:left="360"/>
      </w:pPr>
      <w:r>
        <w:t>Use Cases &amp; Applications (Q91-Q97)</w:t>
      </w:r>
    </w:p>
    <w:p>
      <w:pPr>
        <w:pStyle w:val="ListNumber"/>
        <w:ind w:left="360"/>
      </w:pPr>
      <w:r>
        <w:t>Roadmap &amp; Future (Q98-Q101)</w:t>
      </w:r>
    </w:p>
    <w:p>
      <w:r>
        <w:br w:type="page"/>
      </w:r>
    </w:p>
    <w:p>
      <w:r>
        <w:br w:type="page"/>
      </w:r>
    </w:p>
    <w:p>
      <w:pPr>
        <w:pStyle w:val="Heading1"/>
      </w:pPr>
      <w:r>
        <w:rPr>
          <w:color w:val="003366"/>
        </w:rPr>
        <w:t>General Overview &amp; Introduction</w:t>
      </w:r>
    </w:p>
    <w:p>
      <w:pPr>
        <w:spacing w:before="240" w:after="120"/>
      </w:pPr>
      <w:r>
        <w:rPr>
          <w:b/>
          <w:color w:val="003366"/>
          <w:sz w:val="24"/>
        </w:rPr>
        <w:t>Q1: What is Aethelred?</w:t>
      </w:r>
    </w:p>
    <w:p>
      <w:pPr>
        <w:spacing w:after="240"/>
        <w:ind w:left="360"/>
      </w:pPr>
      <w:r>
        <w:t>Aethelred is an independent Layer 1 blockchain specifically engineered to solve the AI trust crisis in regulated industries. Unlike Layer 2 solutions built on existing blockchains, Aethelred is a standalone blockchain with its own consensus mechanism, validator network, and economic model. It combines cutting-edge Proof-of-Useful-Work (PoUW) consensus with Trusted Execution Environment (TEE) integration, zero-knowledge machine learning (zkML) verification, and quantum-resistant cryptography to provide enterprise-grade security and compliance for AI-driven applications. The blockchain currently operates in Testnet Alpha phase with a genesis supply of 1 billion AETHEL tokens.</w:t>
      </w:r>
    </w:p>
    <w:p>
      <w:pPr>
        <w:spacing w:before="240" w:after="120"/>
      </w:pPr>
      <w:r>
        <w:rPr>
          <w:b/>
          <w:color w:val="003366"/>
          <w:sz w:val="24"/>
        </w:rPr>
        <w:t>Q2: What does the name 'Aethelred' mean?</w:t>
      </w:r>
    </w:p>
    <w:p>
      <w:pPr>
        <w:spacing w:after="240"/>
        <w:ind w:left="360"/>
      </w:pPr>
      <w:r>
        <w:t>Aethelred derives from Old English, combining 'Aethel' (meaning 'noble') and 'red' (meaning 'counsel' or 'decision'). The name reflects the blockchain's core mission: providing noble, trustworthy counsel for AI decision-making in regulated industries. This etymological foundation emphasizes the platform's commitment to bringing integrity, transparency, and verifiable decision-making to enterprise AI applications.</w:t>
      </w:r>
    </w:p>
    <w:p>
      <w:pPr>
        <w:spacing w:before="240" w:after="120"/>
      </w:pPr>
      <w:r>
        <w:rPr>
          <w:b/>
          <w:color w:val="003366"/>
          <w:sz w:val="24"/>
        </w:rPr>
        <w:t>Q3: Who created Aethelred?</w:t>
      </w:r>
    </w:p>
    <w:p>
      <w:pPr>
        <w:spacing w:after="240"/>
        <w:ind w:left="360"/>
      </w:pPr>
      <w:r>
        <w:t>Aethelred was developed by a team of blockchain architects, cryptographers, and compliance experts with deep experience in both distributed systems and regulated industries. The team brings together specialists in healthcare informatics, financial technology, and zero-knowledge cryptography. The project is structured to be community-governed with transparent development processes and regular public milestone updates.</w:t>
      </w:r>
    </w:p>
    <w:p>
      <w:pPr>
        <w:spacing w:before="240" w:after="120"/>
      </w:pPr>
      <w:r>
        <w:rPr>
          <w:b/>
          <w:color w:val="003366"/>
          <w:sz w:val="24"/>
        </w:rPr>
        <w:t>Q4: What problem does Aethelred solve?</w:t>
      </w:r>
    </w:p>
    <w:p>
      <w:pPr>
        <w:spacing w:after="240"/>
        <w:ind w:left="360"/>
      </w:pPr>
      <w:r>
        <w:t>Aethelred addresses the fundamental AI trust crisis that exists in regulated industries. As artificial intelligence becomes increasingly critical to healthcare diagnostics, financial decision-making, and autonomous system control, regulated entities face an unprecedented challenge: how can they deploy AI systems that meet strict compliance requirements while maintaining verifiable trust in AI decision-making? Traditional blockchains lack the infrastructure for AI verification, and centralized AI systems cannot provide the transparency required by HIPAA, GDPR, SOX, and other regulations. Aethelred bridges this gap by providing a blockchain infrastructure purpose-built for verifying AI computations, ensuring regulatory compliance, and creating auditable trails of AI decision-making.</w:t>
      </w:r>
    </w:p>
    <w:p>
      <w:pPr>
        <w:spacing w:before="240" w:after="120"/>
      </w:pPr>
      <w:r>
        <w:rPr>
          <w:b/>
          <w:color w:val="003366"/>
          <w:sz w:val="24"/>
        </w:rPr>
        <w:t>Q5: What are the core industries Aethelred targets?</w:t>
      </w:r>
    </w:p>
    <w:p>
      <w:pPr>
        <w:spacing w:after="240"/>
        <w:ind w:left="360"/>
      </w:pPr>
      <w:r>
        <w:t>Aethelred is purpose-built for three primary industries: Healthcare, Financial Services, and Autonomous Systems. In healthcare, Aethelred enables HIPAA-compliant AI diagnostics with verifiable accuracy. In financial services, it provides SOX-compliant algorithmic trading, credit decisioning, and fraud detection with complete auditability. For autonomous systems, it ensures that AI control decisions can be independently verified and audited, critical for regulatory approval of autonomous vehicles, drones, and industrial robots. The blockchain's compliance framework and TEE integration make it uniquely suited for these heavily regulated domains.</w:t>
      </w:r>
    </w:p>
    <w:p>
      <w:pPr>
        <w:spacing w:before="240" w:after="120"/>
      </w:pPr>
      <w:r>
        <w:rPr>
          <w:b/>
          <w:color w:val="003366"/>
          <w:sz w:val="24"/>
        </w:rPr>
        <w:t>Q6: Is Aethelred a Layer 1 or Layer 2 solution?</w:t>
      </w:r>
    </w:p>
    <w:p>
      <w:pPr>
        <w:spacing w:after="240"/>
        <w:ind w:left="360"/>
      </w:pPr>
      <w:r>
        <w:t>Aethelred is a completely independent Layer 1 blockchain. It is not built on top of Ethereum, Solana, or any other blockchain. This independence is crucial because Aethelred requires complete control over its consensus mechanism, block structure, and settlement finality to support its Proof-of-Useful-Work consensus and AI verification features. As a Layer 1, Aethelred operates its own validator network, maintains its own ledger state, and produces its own blocks with approximately 3-second block times and instant finality. However, Aethelred is designed to be interoperable with major blockchains including Ethereum, Solana, Cosmos, and Polkadot through cross-chain bridges.</w:t>
      </w:r>
    </w:p>
    <w:p>
      <w:pPr>
        <w:spacing w:before="240" w:after="120"/>
      </w:pPr>
      <w:r>
        <w:rPr>
          <w:b/>
          <w:color w:val="003366"/>
          <w:sz w:val="24"/>
        </w:rPr>
        <w:t>Q7: What is the current development status?</w:t>
      </w:r>
    </w:p>
    <w:p>
      <w:pPr>
        <w:spacing w:after="240"/>
        <w:ind w:left="360"/>
      </w:pPr>
      <w:r>
        <w:t>Aethelred is currently in Testnet Alpha phase. This means the core consensus mechanism, validator infrastructure, tokenomics, and most compliance features have been implemented and are undergoing rigorous testing. The Testnet Alpha environment allows developers to experiment with deploying AI-driven smart contracts, test the verification mechanisms, and provide feedback on the developer experience. The roadmap indicates progression toward public mainnet launch following successful testnet validation, security audits, and regulatory pre-approval discussions. Users should be aware that testnet tokens have no economic value and the network may experience reset events during this development phase.</w:t>
      </w:r>
    </w:p>
    <w:p>
      <w:pPr>
        <w:spacing w:before="240" w:after="120"/>
      </w:pPr>
      <w:r>
        <w:rPr>
          <w:b/>
          <w:color w:val="003366"/>
          <w:sz w:val="24"/>
        </w:rPr>
        <w:t>Q8: How does Aethelred compare to other blockchains?</w:t>
      </w:r>
    </w:p>
    <w:p>
      <w:pPr>
        <w:spacing w:after="240"/>
        <w:ind w:left="360"/>
      </w:pPr>
      <w:r>
        <w:t>Aethelred is fundamentally different from general-purpose blockchains because it's specifically optimized for AI verification in regulated industries. Unlike Bitcoin or Ethereum, which focus on general transaction processing and smart contracts, Aethelred includes native support for TEE attestation, zkML verification, and compliance standards like HIPAA and GDPR. Compared to purpose-specific chains, Aethelred provides a complete Layer 1 with full blockchain settlement capabilities combined with AI-verification infrastructure. The approximately 3-second block times with instant finality exceed most competing solutions, while the quantum-resistant cryptography provides future-proof security. Perhaps most importantly, Aethelred's validator selection mechanism through Proof-of-Useful-Work encourages network participants to deploy legitimate computational resources.</w:t>
      </w:r>
    </w:p>
    <w:p>
      <w:pPr>
        <w:spacing w:before="240" w:after="120"/>
      </w:pPr>
      <w:r>
        <w:rPr>
          <w:b/>
          <w:color w:val="003366"/>
          <w:sz w:val="24"/>
        </w:rPr>
        <w:t>Q9: What is the governance model?</w:t>
      </w:r>
    </w:p>
    <w:p>
      <w:pPr>
        <w:spacing w:after="240"/>
        <w:ind w:left="360"/>
      </w:pPr>
      <w:r>
        <w:t>Aethelred employs a hybrid governance model combining on-chain voting with off-chain community coordination. AETHEL token holders can vote on major protocol changes, validator parameter adjustments, and treasury allocations. Voting power is weighted by stake amount and validator status, encouraging long-term network participation. In the Testnet Alpha phase, governance is managed by the core development team with public review processes. As the network matures, governance progressively transitions to community control. There is also a Compliance Council comprised of healthcare, financial, and legal experts who advise on regulatory and safety matters.</w:t>
      </w:r>
    </w:p>
    <w:p>
      <w:pPr>
        <w:spacing w:before="240" w:after="120"/>
      </w:pPr>
      <w:r>
        <w:rPr>
          <w:b/>
          <w:color w:val="003366"/>
          <w:sz w:val="24"/>
        </w:rPr>
        <w:t>Q10: How can I participate in Aethelred?</w:t>
      </w:r>
    </w:p>
    <w:p>
      <w:pPr>
        <w:spacing w:after="240"/>
        <w:ind w:left="360"/>
      </w:pPr>
      <w:r>
        <w:t>There are several ways to participate in Aethelred during Testnet Alpha. Developers can build AI-powered smart contracts using the Aethelred SDK and deploy them on the testnet to earn developer rewards. Technical enthusiasts can run validator nodes to participate in block production. Researchers and compliance experts can contribute to documentation, security analysis, and regulatory compliance frameworks. You can also join the Aethelred community forums and Discord to stay informed about development progress. Testnet participants who demonstrate significant contributions may be eligible for mainnet genesis allocations.</w:t>
      </w:r>
    </w:p>
    <w:p>
      <w:r>
        <w:br w:type="page"/>
      </w:r>
    </w:p>
    <w:p>
      <w:pPr>
        <w:pStyle w:val="Heading1"/>
      </w:pPr>
      <w:r>
        <w:rPr>
          <w:color w:val="003366"/>
        </w:rPr>
        <w:t>Technical Architecture</w:t>
      </w:r>
    </w:p>
    <w:p>
      <w:pPr>
        <w:spacing w:before="240" w:after="120"/>
      </w:pPr>
      <w:r>
        <w:rPr>
          <w:b/>
          <w:color w:val="003366"/>
          <w:sz w:val="24"/>
        </w:rPr>
        <w:t>Q11: What is the consensus mechanism?</w:t>
      </w:r>
    </w:p>
    <w:p>
      <w:pPr>
        <w:spacing w:after="240"/>
        <w:ind w:left="360"/>
      </w:pPr>
      <w:r>
        <w:t>Aethelred uses Proof-of-Useful-Work (PoUW), a novel consensus mechanism that differs fundamentally from Proof-of-Work and Proof-of-Stake. In PoUW, validators prove they are performing legitimate computational work that provides value to the network—specifically, AI verification, zero-knowledge proof generation, and compliance attestations. Instead of burning electricity on hash computations as in PoW, or requiring large token deposits as in traditional PoS, validators must demonstrate they are running qualified AI verification operations. Each block requires validators to include evidence of useful computation performed during the block production period. The network cryptographically verifies these proofs before accepting the block. This mechanism ensures validators are incentivized to maintain efficient AI verification infrastructure.</w:t>
      </w:r>
    </w:p>
    <w:p>
      <w:pPr>
        <w:spacing w:before="240" w:after="120"/>
      </w:pPr>
      <w:r>
        <w:rPr>
          <w:b/>
          <w:color w:val="003366"/>
          <w:sz w:val="24"/>
        </w:rPr>
        <w:t>Q12: How fast are blocks created on Aethelred?</w:t>
      </w:r>
    </w:p>
    <w:p>
      <w:pPr>
        <w:spacing w:after="240"/>
        <w:ind w:left="360"/>
      </w:pPr>
      <w:r>
        <w:t>Aethelred targets approximately 3-second block times with instant finality. This means a new block is produced approximately every 3 seconds, and once a block is added to the chain, it is immediately final—no forks, no rollbacks. This is significantly faster than Bitcoin (10 minutes per block) and comparable to or faster than many modern blockchains like Solana and Polkadot. The 3-second block time balances the competing needs of transaction throughput (faster blocks = more capacity) and network propagation time (blocks need time to reach all validators). Instant finality is achieved through the Aethelred consensus mechanism, which requires validators to achieve certainty about block validity before production.</w:t>
      </w:r>
    </w:p>
    <w:p>
      <w:pPr>
        <w:spacing w:before="240" w:after="120"/>
      </w:pPr>
      <w:r>
        <w:rPr>
          <w:b/>
          <w:color w:val="003366"/>
          <w:sz w:val="24"/>
        </w:rPr>
        <w:t>Q13: What is the maximum transaction throughput?</w:t>
      </w:r>
    </w:p>
    <w:p>
      <w:pPr>
        <w:spacing w:after="240"/>
        <w:ind w:left="360"/>
      </w:pPr>
      <w:r>
        <w:t>Aethelred's current target is approximately 10,000 transactions per second in baseline operation, with capability to scale to 100,000+ TPS through optimized batching. This throughput is achieved through several optimizations: parallel transaction processing across multiple shards, efficient state compression, and batch verification of multiple AI proofs simultaneously. The actual achievable throughput depends on the complexity of transactions. Simple value transfers can reach the full 10,000 TPS, while complex AI verification operations with large zkML proofs may reduce throughput. The network automatically adjusts parameters to maintain the 3-second block time regardless of load.</w:t>
      </w:r>
    </w:p>
    <w:p>
      <w:pPr>
        <w:spacing w:before="240" w:after="120"/>
      </w:pPr>
      <w:r>
        <w:rPr>
          <w:b/>
          <w:color w:val="003366"/>
          <w:sz w:val="24"/>
        </w:rPr>
        <w:t>Q14: What is the block structure?</w:t>
      </w:r>
    </w:p>
    <w:p>
      <w:pPr>
        <w:spacing w:after="240"/>
        <w:ind w:left="360"/>
      </w:pPr>
      <w:r>
        <w:t>An Aethelred block contains several key components: block header with timestamp, previous block hash, and merkle root of all transactions; transaction list including smart contract calls, AI verification requests, and state updates; validator signatures from the current validator set; Proof-of-Useful-Work evidence including TEE attestations, zkML proof hashes, and compliance verification results; state root commitment and receipts. Each block is approximately 1-4 MB in size depending on transaction volume. The block structure is designed to enable efficient light clients that can verify blocks without downloading all transactions, using merkle proofs and cryptographic commitments.</w:t>
      </w:r>
    </w:p>
    <w:p>
      <w:pPr>
        <w:spacing w:before="240" w:after="120"/>
      </w:pPr>
      <w:r>
        <w:rPr>
          <w:b/>
          <w:color w:val="003366"/>
          <w:sz w:val="24"/>
        </w:rPr>
        <w:t>Q15: How does Aethelred handle state management?</w:t>
      </w:r>
    </w:p>
    <w:p>
      <w:pPr>
        <w:spacing w:after="240"/>
        <w:ind w:left="360"/>
      </w:pPr>
      <w:r>
        <w:t>Aethelred maintains complete state using an optimized Merkle Patricia Trie similar to Ethereum, but with several enhancements for AI verification. State includes not only account balances and smart contract code/storage, but also AI model registrations, verification proofs, and compliance metadata. Each account on Aethelred has a nonce, balance, code hash, and state root hash. Smart contracts store arbitrary key-value pairs in their storage. The blockchain maintains historical state snapshots, allowing light clients to perform lookback queries and enabling forensic analysis of how AI decisions evolved over time. State updates are atomic—a transaction either fully succeeds or fails and state remains unchanged.</w:t>
      </w:r>
    </w:p>
    <w:p>
      <w:pPr>
        <w:spacing w:before="240" w:after="120"/>
      </w:pPr>
      <w:r>
        <w:rPr>
          <w:b/>
          <w:color w:val="003366"/>
          <w:sz w:val="24"/>
        </w:rPr>
        <w:t>Q16: What programming languages are supported?</w:t>
      </w:r>
    </w:p>
    <w:p>
      <w:pPr>
        <w:spacing w:after="240"/>
        <w:ind w:left="360"/>
      </w:pPr>
      <w:r>
        <w:t>Aethelred smart contracts are primarily written in Solidity (for EVM compatibility) and Rust (native to the Aethelred Virtual Machine). Additionally, Aethelred supports specialized AI contract languages optimized for machine learning operations, including a Python-derivative for data science workflows. High-level interfaces exist for Go and TypeScript, which compile down to the Aethelred VM bytecode. The focus on Solidity compatibility ensures developers familiar with Ethereum smart contracts can deploy on Aethelred with minimal modifications, lowering the barrier to adoption. Native Rust support provides high performance for computationally intensive operations.</w:t>
      </w:r>
    </w:p>
    <w:p>
      <w:pPr>
        <w:spacing w:before="240" w:after="120"/>
      </w:pPr>
      <w:r>
        <w:rPr>
          <w:b/>
          <w:color w:val="003366"/>
          <w:sz w:val="24"/>
        </w:rPr>
        <w:t>Q17: How does the virtual machine work?</w:t>
      </w:r>
    </w:p>
    <w:p>
      <w:pPr>
        <w:spacing w:after="240"/>
        <w:ind w:left="360"/>
      </w:pPr>
      <w:r>
        <w:t>Aethelred operates the Aethelred Virtual Machine (AVM), a bytecode interpreter optimized for AI workloads. The AVM includes native opcodes for cryptographic operations (signature verification, hash functions), AI operations (tensor operations, neural network inference), and compliance checks (HIPAA audit logging, GDPR data deletion). Contracts are compiled to AVM bytecode and execute deterministically on all validators—the same input always produces the same output, essential for consensus. The AVM includes a metering system that charges gas for each operation. Computationally expensive operations like zero-knowledge proof verification cost more gas to discourage abuse.</w:t>
      </w:r>
    </w:p>
    <w:p>
      <w:pPr>
        <w:spacing w:before="240" w:after="120"/>
      </w:pPr>
      <w:r>
        <w:rPr>
          <w:b/>
          <w:color w:val="003366"/>
          <w:sz w:val="24"/>
        </w:rPr>
        <w:t>Q18: What is the networking layer?</w:t>
      </w:r>
    </w:p>
    <w:p>
      <w:pPr>
        <w:spacing w:after="240"/>
        <w:ind w:left="360"/>
      </w:pPr>
      <w:r>
        <w:t>Aethelred uses a custom peer-to-peer networking stack optimized for low-latency block and transaction propagation. Validators maintain multiple connections to other validators, creating a mesh network where messages propagate within 500ms across the global network. The networking layer implements several advanced techniques: transaction batching, compression, and prioritization (high-fee transactions are propagated first). The network is structured to be highly Byzantine-fault-tolerant, maintaining consensus even if up to 1/3 of validators go offline or behave maliciously. Light clients use a gossip protocol to stay synchronized with the head of the chain.</w:t>
      </w:r>
    </w:p>
    <w:p>
      <w:pPr>
        <w:spacing w:before="240" w:after="120"/>
      </w:pPr>
      <w:r>
        <w:rPr>
          <w:b/>
          <w:color w:val="003366"/>
          <w:sz w:val="24"/>
        </w:rPr>
        <w:t>Q19: How are smart contracts deployed?</w:t>
      </w:r>
    </w:p>
    <w:p>
      <w:pPr>
        <w:spacing w:after="240"/>
        <w:ind w:left="360"/>
      </w:pPr>
      <w:r>
        <w:t>Smart contracts are deployed through transactions that include the contract bytecode and initialization parameters. When a deployment transaction is executed, the network allocates a unique contract address (typically derived from the deployer's address and nonce), stores the contract code in state, and executes the constructor function. The contract creator can set various parameters including whether the contract is upgradeable, what permissions are required to call different functions, and compliance flags that determine which audit logging is required. After deployment, any account can interact with the contract by sending transactions that call specific functions.</w:t>
      </w:r>
    </w:p>
    <w:p>
      <w:pPr>
        <w:spacing w:before="240" w:after="120"/>
      </w:pPr>
      <w:r>
        <w:rPr>
          <w:b/>
          <w:color w:val="003366"/>
          <w:sz w:val="24"/>
        </w:rPr>
        <w:t>Q20: What is the memory and storage model?</w:t>
      </w:r>
    </w:p>
    <w:p>
      <w:pPr>
        <w:spacing w:after="240"/>
        <w:ind w:left="360"/>
      </w:pPr>
      <w:r>
        <w:t>Aethelred distinguishes between memory (temporary, per-transaction) and storage (permanent, persisted in the blockchain state). Smart contracts allocate memory that exists only during execution and is discarded when the transaction completes. Memory access is very cheap (measured in gas). Storage is the permanent state of smart contracts, stored in the blockchain and synchronized across all validators. Storage access is expensive (100-10,000x more gas than memory) because it requires state tree modifications and consensus. This distinction incentivizes efficient programming—developers minimize expensive storage operations while using memory for temporary computations.</w:t>
      </w:r>
    </w:p>
    <w:p>
      <w:pPr>
        <w:spacing w:before="240" w:after="120"/>
      </w:pPr>
      <w:r>
        <w:rPr>
          <w:b/>
          <w:color w:val="003366"/>
          <w:sz w:val="24"/>
        </w:rPr>
        <w:t>Q21: How does Aethelred handle cross-chain communication?</w:t>
      </w:r>
    </w:p>
    <w:p>
      <w:pPr>
        <w:spacing w:after="240"/>
        <w:ind w:left="360"/>
      </w:pPr>
      <w:r>
        <w:t>Aethelred implements bidirectional bridges with Ethereum, Solana, Cosmos, and Polkadot. These bridges allow tokens and messages to flow between chains. Each bridge maintains a smart contract on both chains that locks tokens on the source chain and mints wrapped tokens on the destination chain. Cross-chain security is achieved through a combination of validator set attestations and cryptographic proofs. The bridges support not just token transfers but also arbitrary message passing, enabling complex cross-chain applications like decentralized exchanges and AI verification queries across multiple chains.</w:t>
      </w:r>
    </w:p>
    <w:p>
      <w:pPr>
        <w:spacing w:before="240" w:after="120"/>
      </w:pPr>
      <w:r>
        <w:rPr>
          <w:b/>
          <w:color w:val="003366"/>
          <w:sz w:val="24"/>
        </w:rPr>
        <w:t>Q22: What is sharding?</w:t>
      </w:r>
    </w:p>
    <w:p>
      <w:pPr>
        <w:spacing w:after="240"/>
        <w:ind w:left="360"/>
      </w:pPr>
      <w:r>
        <w:t>Aethelred implements a form of horizontal sharding where the validator set is divided into committees, each responsible for processing a subset of the blockchain state. Instead of every validator processing every transaction, the network divides state into shards (typically 64-128 shards), and each shard is managed by a rotating committee of validators. Sharding dramatically increases network throughput—if the network is divided into 64 shards, the total network throughput is approximately 64x higher. Cross-shard communication uses a relay mechanism where special transactions reference other shards, with a global finality layer ensuring consistency. Sharding is transparent to smart contract developers.</w:t>
      </w:r>
    </w:p>
    <w:p>
      <w:pPr>
        <w:spacing w:before="240" w:after="120"/>
      </w:pPr>
      <w:r>
        <w:rPr>
          <w:b/>
          <w:color w:val="003366"/>
          <w:sz w:val="24"/>
        </w:rPr>
        <w:t>Q23: What is instant finality?</w:t>
      </w:r>
    </w:p>
    <w:p>
      <w:pPr>
        <w:spacing w:after="240"/>
        <w:ind w:left="360"/>
      </w:pPr>
      <w:r>
        <w:t>Instant finality means that once a block is added to the Aethelred blockchain, it can never be removed or reorganized. This contrasts with many blockchains where there is probabilistic finality. Instant finality is achieved through a two-phase consensus protocol: validators propose and validate blocks, cryptographically committing to their correctness; once &gt;2/3 of validators have signed a block, it becomes immediately final. This provides certainty for applications that require guaranteed settlement. In healthcare, a patient diagnosis recorded in a block is immediately final. In financial services, a transaction is immediately settled without waiting.</w:t>
      </w:r>
    </w:p>
    <w:p>
      <w:pPr>
        <w:spacing w:before="240" w:after="120"/>
      </w:pPr>
      <w:r>
        <w:rPr>
          <w:b/>
          <w:color w:val="003366"/>
          <w:sz w:val="24"/>
        </w:rPr>
        <w:t>Q24: How does Aethelred handle transaction ordering?</w:t>
      </w:r>
    </w:p>
    <w:p>
      <w:pPr>
        <w:spacing w:after="240"/>
        <w:ind w:left="360"/>
      </w:pPr>
      <w:r>
        <w:t>Transactions within a block are ordered by the block producer, with Aethelred implementing MEV (Maximal Extractable Value) resistance techniques. Without safeguards, block producers could reorder transactions to benefit themselves—front-running high-value transactions. Aethelred uses cryptographic commitment schemes: transactions are encrypted during the transmission phase, then decrypted in a second phase, preventing block producers from knowing transaction contents before committing to order. This approach requires a threshold of validators to reveal decryption keys. Additionally, the protocol includes fair ordering guarantees based on submission time and fee amount.</w:t>
      </w:r>
    </w:p>
    <w:p>
      <w:pPr>
        <w:spacing w:before="240" w:after="120"/>
      </w:pPr>
      <w:r>
        <w:rPr>
          <w:b/>
          <w:color w:val="003366"/>
          <w:sz w:val="24"/>
        </w:rPr>
        <w:t>Q25: What are the hardware requirements to run a validator?</w:t>
      </w:r>
    </w:p>
    <w:p>
      <w:pPr>
        <w:spacing w:after="240"/>
        <w:ind w:left="360"/>
      </w:pPr>
      <w:r>
        <w:t>Running an Aethelred validator requires significant hardware resources: at least 32 GB of RAM (recommended 64 GB), a modern CPU with 8+ cores, and 1-2 TB of fast SSD storage for the blockchain state. Network connectivity must be high-quality with low latency—validators with &gt;500ms latency experience performance degradation. Validators should have redundant internet connectivity (multiple ISP connections). Most importantly, validators must operate at least one Trusted Execution Environment (TEE) for AI verification: either Intel SGX, AWS Nitro, or AMD SEV-SNP. Total investment for a production-grade validator is typically 50,000-100,000 USD in hardware and infrastructure, plus ongoing electricity and bandwidth costs.</w:t>
      </w:r>
    </w:p>
    <w:p>
      <w:r>
        <w:br w:type="page"/>
      </w:r>
    </w:p>
    <w:p>
      <w:pPr>
        <w:pStyle w:val="Heading1"/>
      </w:pPr>
      <w:r>
        <w:rPr>
          <w:color w:val="003366"/>
        </w:rPr>
        <w:t>Tokenomics &amp; AETHEL Token</w:t>
      </w:r>
    </w:p>
    <w:p>
      <w:pPr>
        <w:spacing w:before="240" w:after="120"/>
      </w:pPr>
      <w:r>
        <w:rPr>
          <w:b/>
          <w:color w:val="003366"/>
          <w:sz w:val="24"/>
        </w:rPr>
        <w:t>Q26: What is the AETHEL token?</w:t>
      </w:r>
    </w:p>
    <w:p>
      <w:pPr>
        <w:spacing w:after="240"/>
        <w:ind w:left="360"/>
      </w:pPr>
      <w:r>
        <w:t>AETHEL is the native cryptocurrency of the Aethelred blockchain. It serves multiple critical functions: medium of exchange for paying fees, store of value and investment asset, governance token for voting on protocol upgrades and parameter changes, and staking token for validators to participate in consensus. AETHEL tokens are created through block rewards (new tokens issued to validators), transaction fees (partially directed to burning), and initially through genesis distribution. The token follows standard blockchain cryptography and is based on the same cryptographic primitives as Ethereum's ETH, making it compatible with standard cryptocurrency wallets and exchanges.</w:t>
      </w:r>
    </w:p>
    <w:p>
      <w:pPr>
        <w:spacing w:before="240" w:after="120"/>
      </w:pPr>
      <w:r>
        <w:rPr>
          <w:b/>
          <w:color w:val="003366"/>
          <w:sz w:val="24"/>
        </w:rPr>
        <w:t>Q27: What is the genesis supply?</w:t>
      </w:r>
    </w:p>
    <w:p>
      <w:pPr>
        <w:spacing w:after="240"/>
        <w:ind w:left="360"/>
      </w:pPr>
      <w:r>
        <w:t>The Aethelred genesis supply is 1 billion AETHEL tokens. This is the total token supply created at network inception, distributed according to the genesis allocation plan. This allocation includes: 40% (400M) allocated to network validators and ecosystem participants, 30% (300M) for research and development, 20% (200M) for community rewards and developer incentives, and 10% (100M) reserved for strategic partnerships and ecosystem development. The genesis supply was determined through economic modeling to balance incentives for early participants while preventing hyperinflation. Unlike Bitcoin's deterministic supply curve, Aethelred has a flexible maximum supply.</w:t>
      </w:r>
    </w:p>
    <w:p>
      <w:pPr>
        <w:spacing w:before="240" w:after="120"/>
      </w:pPr>
      <w:r>
        <w:rPr>
          <w:b/>
          <w:color w:val="003366"/>
          <w:sz w:val="24"/>
        </w:rPr>
        <w:t>Q28: How are new AETHEL tokens created?</w:t>
      </w:r>
    </w:p>
    <w:p>
      <w:pPr>
        <w:spacing w:after="240"/>
        <w:ind w:left="360"/>
      </w:pPr>
      <w:r>
        <w:t>New AETHEL tokens are created through two primary mechanisms: block rewards, where validators who successfully produce blocks receive newly minted tokens (typically 0.1-0.5 AETHEL per block), and transaction fee allocation, where a portion of transaction fees are minted as new tokens to incentivize network security, with the remainder burned. Inflation decreases over time as the network matures and transaction fees increase, following a halving schedule where block rewards decrease by 10% annually until stabilizing at a minimal emission rate. At mainnet launch, the annual inflation rate is expected to be approximately 5%, decreasing to 2% within 5 years. All new token issuance is transparent and verifiable on-chain.</w:t>
      </w:r>
    </w:p>
    <w:p>
      <w:pPr>
        <w:spacing w:before="240" w:after="120"/>
      </w:pPr>
      <w:r>
        <w:rPr>
          <w:b/>
          <w:color w:val="003366"/>
          <w:sz w:val="24"/>
        </w:rPr>
        <w:t>Q29: What is the token distribution?</w:t>
      </w:r>
    </w:p>
    <w:p>
      <w:pPr>
        <w:spacing w:after="240"/>
        <w:ind w:left="360"/>
      </w:pPr>
      <w:r>
        <w:t>AETHEL token distribution from the 1 billion genesis supply: 400 million allocated to validators, 300 million to research and development teams, 200 million for community incentive programs and developer grants, 50 million for early backers and strategic investors, and 50 million reserved for ecosystem partnerships. The allocation is structured to align incentives: validators need sufficient tokens to create meaningful economic security, developers need grants to build applications, community members have opportunity to participate, and strategic partners can integrate Aethelred into their platforms. Tokens are released on a vesting schedule to prevent dumping—most allocations vest over 3-4 years.</w:t>
      </w:r>
    </w:p>
    <w:p>
      <w:pPr>
        <w:spacing w:before="240" w:after="120"/>
      </w:pPr>
      <w:r>
        <w:rPr>
          <w:b/>
          <w:color w:val="003366"/>
          <w:sz w:val="24"/>
        </w:rPr>
        <w:t>Q30: What is token burning?</w:t>
      </w:r>
    </w:p>
    <w:p>
      <w:pPr>
        <w:spacing w:after="240"/>
        <w:ind w:left="360"/>
      </w:pPr>
      <w:r>
        <w:t>Token burning is the process of permanently removing tokens from circulation by sending them to an unusable address or by cryptographic proof-of-destruction. Aethelred burns a portion of transaction fees (typically 20-30% of each transaction fee) to offset inflation from new token creation. This creates a deflationary mechanism—as network usage increases (more transactions), more tokens are burned, potentially making AETHEL increasingly scarce. During periods of high network activity, token supply can decrease despite new blocks continuing to produce block rewards. The exact burning rate is adjustable through governance, allowing the community to tune the inflation/deflation balance. Burning is transparent and can be verified on-chain.</w:t>
      </w:r>
    </w:p>
    <w:p>
      <w:pPr>
        <w:spacing w:before="240" w:after="120"/>
      </w:pPr>
      <w:r>
        <w:rPr>
          <w:b/>
          <w:color w:val="003366"/>
          <w:sz w:val="24"/>
        </w:rPr>
        <w:t>Q31: What are transaction fees?</w:t>
      </w:r>
    </w:p>
    <w:p>
      <w:pPr>
        <w:spacing w:after="240"/>
        <w:ind w:left="360"/>
      </w:pPr>
      <w:r>
        <w:t>Transaction fees on Aethelred are paid in AETHEL tokens and are determined by a dynamic fee market. Each transaction specifies a base fee (currently approximately 0.001 AETHEL per unit of gas) plus priority fee (variable based on network congestion). Gas is a unit of computational work—simple transactions (value transfers) cost approximately 21,000 gas, while complex smart contract operations cost more based on execution complexity. During periods of high network demand, priority fees increase, incentivizing higher-value transactions and naturally throttling spam. A portion of transaction fees (typically 20%) is burned, while the remainder goes to the block producer. Users can estimate fees before submitting transactions.</w:t>
      </w:r>
    </w:p>
    <w:p>
      <w:pPr>
        <w:spacing w:before="240" w:after="120"/>
      </w:pPr>
      <w:r>
        <w:rPr>
          <w:b/>
          <w:color w:val="003366"/>
          <w:sz w:val="24"/>
        </w:rPr>
        <w:t>Q32: How does the fee market work?</w:t>
      </w:r>
    </w:p>
    <w:p>
      <w:pPr>
        <w:spacing w:after="240"/>
        <w:ind w:left="360"/>
      </w:pPr>
      <w:r>
        <w:t>Aethelred implements an automated fee market based on network congestion. When network load is high (blocks are nearly full), the base fee automatically increases. When load is low, the fee decreases. This mechanism, inspired by Ethereum's EIP-1559, prevents fee unpredictability. Users set a maximum price they're willing to pay, and if the base fee drops below their maximum, they pay the lower base fee. The algorithm targets blocks to be filled to approximately 50% capacity. If blocks are fuller than 50%, fees increase; if blocks are less full, fees decrease. This incentivizes efficient network usage. The fee market is transparent—users can see historical fees and current network congestion.</w:t>
      </w:r>
    </w:p>
    <w:p>
      <w:pPr>
        <w:spacing w:before="240" w:after="120"/>
      </w:pPr>
      <w:r>
        <w:rPr>
          <w:b/>
          <w:color w:val="003366"/>
          <w:sz w:val="24"/>
        </w:rPr>
        <w:t>Q33: What is staking?</w:t>
      </w:r>
    </w:p>
    <w:p>
      <w:pPr>
        <w:spacing w:after="240"/>
        <w:ind w:left="360"/>
      </w:pPr>
      <w:r>
        <w:t>Staking is the process of depositing AETHEL tokens in a smart contract to become a network validator. Validators with staked tokens are selected to produce blocks and validate transactions. In return, they earn block rewards (new AETHEL) and transaction fees. Minimum stake is typically 32 AETHEL tokens, balancing accessibility (enabling broad participation without requiring massive capital) with security (making Sybil attacks economically expensive). Staked tokens are locked for a period (typically 28 epochs, roughly 14 days) and cannot be withdrawn immediately. If a validator misbehaves (produces invalid blocks, double-signs), they face slashing—a portion or all of their stake is confiscated. This creates strong incentives for honest behavior.</w:t>
      </w:r>
    </w:p>
    <w:p>
      <w:pPr>
        <w:spacing w:before="240" w:after="120"/>
      </w:pPr>
      <w:r>
        <w:rPr>
          <w:b/>
          <w:color w:val="003366"/>
          <w:sz w:val="24"/>
        </w:rPr>
        <w:t>Q34: What are staking rewards?</w:t>
      </w:r>
    </w:p>
    <w:p>
      <w:pPr>
        <w:spacing w:after="240"/>
        <w:ind w:left="360"/>
      </w:pPr>
      <w:r>
        <w:t>Staking rewards consist of two components: block rewards and transaction fee rewards. Block rewards are newly minted AETHEL tokens distributed to validators who successfully produce blocks, approximately 0.1-0.5 AETHEL per block (adjusted based on total network stake). Transaction fee rewards come from the base portion of transaction fees that go to block producers (not burned). As network activity increases, transaction fee rewards increase. Rewards are distributed to all active validators, with allocation proportional to their stake. A validator with 1% of all staked AETHEL receives approximately 1% of total rewards. Expected annual return for validators is typically 5-15% depending on network growth and transaction volume. Rewards are paid automatically and added to the validator's stake.</w:t>
      </w:r>
    </w:p>
    <w:p>
      <w:pPr>
        <w:spacing w:before="240" w:after="120"/>
      </w:pPr>
      <w:r>
        <w:rPr>
          <w:b/>
          <w:color w:val="003366"/>
          <w:sz w:val="24"/>
        </w:rPr>
        <w:t>Q35: What is slashing?</w:t>
      </w:r>
    </w:p>
    <w:p>
      <w:pPr>
        <w:spacing w:after="240"/>
        <w:ind w:left="360"/>
      </w:pPr>
      <w:r>
        <w:t>Slashing is a penalty mechanism that removes a portion of a validator's staked AETHEL if they misbehave. Slashing events include: equivocation—producing multiple valid blocks at the same height (double-signing), which could cause a consensus fork; attestation violations—signing conflicting statements about block validity; inactivity—failing to participate in validation for extended periods. Minor violations (e.g., temporary network disconnection) result in small slashing (0.1-1% of stake). Severe violations (e.g., intentional double-signing) result in major slashing (32% of stake) plus ejection from the validator set. Slashing is cryptographically verifiable—validators can produce a slashing proof showing the malicious behavior.</w:t>
      </w:r>
    </w:p>
    <w:p>
      <w:pPr>
        <w:spacing w:before="240" w:after="120"/>
      </w:pPr>
      <w:r>
        <w:rPr>
          <w:b/>
          <w:color w:val="003366"/>
          <w:sz w:val="24"/>
        </w:rPr>
        <w:t>Q36: How are validators selected?</w:t>
      </w:r>
    </w:p>
    <w:p>
      <w:pPr>
        <w:spacing w:after="240"/>
        <w:ind w:left="360"/>
      </w:pPr>
      <w:r>
        <w:t>Validators are selected through a combination of Proof-of-Useful-Work and stake-weighted randomization. Each validator's probability of producing the next block is proportional to their stake—a validator with 2% of total staked AETHEL has approximately 2% chance of producing each block. However, they must also demonstrate Proof-of-Useful-Work—evidence that they performed legitimate AI verification work. Validators without this proof are temporarily excluded from selection. The selection is pseudorandom, using the previous block's hash as a seed. This ensures selection cannot be predicted in advance while maintaining reproducibility. This approach balances security with democratization.</w:t>
      </w:r>
    </w:p>
    <w:p>
      <w:pPr>
        <w:spacing w:before="240" w:after="120"/>
      </w:pPr>
      <w:r>
        <w:rPr>
          <w:b/>
          <w:color w:val="003366"/>
          <w:sz w:val="24"/>
        </w:rPr>
        <w:t>Q37: What is the treasury?</w:t>
      </w:r>
    </w:p>
    <w:p>
      <w:pPr>
        <w:spacing w:after="240"/>
        <w:ind w:left="360"/>
      </w:pPr>
      <w:r>
        <w:t>The Aethelred treasury is a smart contract that holds 5% of all tokens minted (from block rewards and transaction fees). The treasury accumulates AETHEL tokens dedicated to protocol development, ecosystem grants, and community initiatives. Governance token holders vote on how to allocate treasury funds. Proposals might include funding security audits, developer grants for building applications, grants for compliance research, or infrastructure improvements. The treasury currently holds approximately 50 million AETHEL tokens, with continued accumulation as the network grows. All treasury expenditures are recorded on-chain and publicly auditable. This decentralized treasury model ensures funds benefit the entire network.</w:t>
      </w:r>
    </w:p>
    <w:p>
      <w:pPr>
        <w:spacing w:before="240" w:after="120"/>
      </w:pPr>
      <w:r>
        <w:rPr>
          <w:b/>
          <w:color w:val="003366"/>
          <w:sz w:val="24"/>
        </w:rPr>
        <w:t>Q38: How is token utility enforced?</w:t>
      </w:r>
    </w:p>
    <w:p>
      <w:pPr>
        <w:spacing w:after="240"/>
        <w:ind w:left="360"/>
      </w:pPr>
      <w:r>
        <w:t>Token utility is enforced through several mechanisms: transaction fees must be paid in AETHEL—this is a hard technical requirement enforced by the protocol; governance voting requires holding AETHEL—only token holders can vote on protocol changes; staking must use AETHEL—to run a validator and earn block rewards, you must stake AETHEL; smart contract interactions may require AETHEL for platform-specific fees. These mechanisms ensure genuine utility for AETHEL beyond speculative investment. Even if the token price decreases, users still need AETHEL to pay transaction fees and run validators. Token scarcity is also enforced—new tokens are created at a controlled, decreasing rate.</w:t>
      </w:r>
    </w:p>
    <w:p>
      <w:pPr>
        <w:spacing w:before="240" w:after="120"/>
      </w:pPr>
      <w:r>
        <w:rPr>
          <w:b/>
          <w:color w:val="003366"/>
          <w:sz w:val="24"/>
        </w:rPr>
        <w:t>Q39: What is token volatility?</w:t>
      </w:r>
    </w:p>
    <w:p>
      <w:pPr>
        <w:spacing w:after="240"/>
        <w:ind w:left="360"/>
      </w:pPr>
      <w:r>
        <w:t>AETHEL token price, like most cryptocurrencies, exhibits significant volatility—price can fluctuate 20-50% in a week. This volatility is driven by: market sentiment about Aethelred's progress and adoption; macroeconomic factors affecting the broader cryptocurrency market; regulatory developments affecting blockchain adoption; technical developments (network upgrades, security issues). Volatility creates challenges for businesses using AETHEL—transaction fees in AETHEL create uncertain fiat-denominated costs. To address this, stablecoins (tokens pegged to the US dollar) are available on Aethelred, allowing users to hold value without volatility while still having access to the network. Long-term, as adoption increases and Aethelred becomes more critical infrastructure, volatility is expected to decrease.</w:t>
      </w:r>
    </w:p>
    <w:p>
      <w:pPr>
        <w:spacing w:before="240" w:after="120"/>
      </w:pPr>
      <w:r>
        <w:rPr>
          <w:b/>
          <w:color w:val="003366"/>
          <w:sz w:val="24"/>
        </w:rPr>
        <w:t>Q40: What is long-term token economics?</w:t>
      </w:r>
    </w:p>
    <w:p>
      <w:pPr>
        <w:spacing w:after="240"/>
        <w:ind w:left="360"/>
      </w:pPr>
      <w:r>
        <w:t>Long-term token economics aim for a stable, sustainable state where the network achieves sufficient transaction volume that transaction fees (rather than block rewards) provide validator incentives. The path: Years 1-2 establish validator incentives through high inflation (5-8% annually). Years 3-5 decrease inflation (2-3%) as transaction volume grows. Years 5+ maintain minimal inflation (0.5-1%) as transaction fees dominate validator economics. At maturity, validator income primarily comes from transaction fees, and token supply stabilizes. This mirrors Bitcoin's model where mining rewards halve periodically. This approach prevents perpetual inflation while maintaining economic incentives, and AETHEL becomes increasingly valuable as adoption grows.</w:t>
      </w:r>
    </w:p>
    <w:p>
      <w:r>
        <w:br w:type="page"/>
      </w:r>
    </w:p>
    <w:p>
      <w:pPr>
        <w:pStyle w:val="Heading1"/>
      </w:pPr>
      <w:r>
        <w:rPr>
          <w:color w:val="003366"/>
        </w:rPr>
        <w:t>Validation &amp; Staking</w:t>
      </w:r>
    </w:p>
    <w:p>
      <w:pPr>
        <w:spacing w:before="240" w:after="120"/>
      </w:pPr>
      <w:r>
        <w:rPr>
          <w:b/>
          <w:color w:val="003366"/>
          <w:sz w:val="24"/>
        </w:rPr>
        <w:t>Q41: What is a validator?</w:t>
      </w:r>
    </w:p>
    <w:p>
      <w:pPr>
        <w:spacing w:after="240"/>
        <w:ind w:left="360"/>
      </w:pPr>
      <w:r>
        <w:t>A validator is an Aethelred network participant who operates a full node and stakes AETHEL tokens to participate in block production and consensus. Validators have several responsibilities: store the complete blockchain history and current state; validate all new blocks to ensure they follow protocol rules; produce blocks when selected by the consensus mechanism; perform AI verification work as part of Proof-of-Useful-Work. In return, validators receive compensation through block rewards and transaction fees. Validators must maintain high uptime (typically &gt;95%) and follow the consensus protocol exactly. Deviations result in slashing penalties. The validator set is open—anyone can become a validator by staking the minimum amount of AETHEL and operating required hardware, including a TEE device.</w:t>
      </w:r>
    </w:p>
    <w:p>
      <w:pPr>
        <w:spacing w:before="240" w:after="120"/>
      </w:pPr>
      <w:r>
        <w:rPr>
          <w:b/>
          <w:color w:val="003366"/>
          <w:sz w:val="24"/>
        </w:rPr>
        <w:t>Q42: How do I become a validator?</w:t>
      </w:r>
    </w:p>
    <w:p>
      <w:pPr>
        <w:spacing w:after="240"/>
        <w:ind w:left="360"/>
      </w:pPr>
      <w:r>
        <w:t>To become an Aethelred validator: acquire at least 32 AETHEL tokens; set up validator hardware meeting specifications (32+ GB RAM, 8+ core CPU, 1-2 TB SSD, TEE device); run the Aethelred validator software; make a staking transaction depositing your 32 AETHEL; wait for activation (typically 1-2 epochs, ~12-24 hours); once activated, begin producing and validating blocks. Detailed tutorials are available in the Aethelred documentation covering hardware setup, software installation, and staking procedures. For testnet participation, tokens are distributed free for testing. For mainnet, you must acquire AETHEL tokens through exchanges or from existing holders. Many staking pools are available that allow users with less than 32 AETHEL to participate collectively.</w:t>
      </w:r>
    </w:p>
    <w:p>
      <w:pPr>
        <w:spacing w:before="240" w:after="120"/>
      </w:pPr>
      <w:r>
        <w:rPr>
          <w:b/>
          <w:color w:val="003366"/>
          <w:sz w:val="24"/>
        </w:rPr>
        <w:t>Q43: What are staking pools?</w:t>
      </w:r>
    </w:p>
    <w:p>
      <w:pPr>
        <w:spacing w:after="240"/>
        <w:ind w:left="360"/>
      </w:pPr>
      <w:r>
        <w:t>Staking pools allow multiple individuals to pool AETHEL tokens to meet the 32-AETHEL minimum validator stake, then collectively operate validators. A user can deposit any amount of AETHEL into a staking pool smart contract, receiving pool tokens (e.g., rAETHEL) representing their share. The pool operator selects a validator to run and stakes pooled tokens on their behalf. Rewards are distributed proportionally to all pool participants. Staking pools reduce barriers to entry—someone with 1 AETHEL can participate in staking through a pool. However, pools introduce counterparty risk (the pool operator could misappropriate funds). Well-established pools (operated by exchanges, foundations, or audited smart contracts) mitigate this risk through multi-signature security and open-source code verification.</w:t>
      </w:r>
    </w:p>
    <w:p>
      <w:pPr>
        <w:spacing w:before="240" w:after="120"/>
      </w:pPr>
      <w:r>
        <w:rPr>
          <w:b/>
          <w:color w:val="003366"/>
          <w:sz w:val="24"/>
        </w:rPr>
        <w:t>Q44: What is the APY for staking?</w:t>
      </w:r>
    </w:p>
    <w:p>
      <w:pPr>
        <w:spacing w:after="240"/>
        <w:ind w:left="360"/>
      </w:pPr>
      <w:r>
        <w:t>Annual Percentage Yield (APY) for staking AETHEL is currently estimated at 8-12% during Testnet Alpha. APY varies based on: total amount staked (more stakers = more competition for rewards, reducing individual APY); network activity (more transactions = higher transaction fee rewards); inflation rate (higher inflation = higher rewards); validator uptime and performance (missed blocks reduce rewards). As the network matures and adoption increases, APY is expected to stabilize around 5-8% from a combination of block rewards and transaction fees. This is competitive with traditional finance investment returns and incentivizes long-term participation. APY is typically compounded (rewards are restaked automatically), accelerating wealth growth.</w:t>
      </w:r>
    </w:p>
    <w:p>
      <w:pPr>
        <w:spacing w:before="240" w:after="120"/>
      </w:pPr>
      <w:r>
        <w:rPr>
          <w:b/>
          <w:color w:val="003366"/>
          <w:sz w:val="24"/>
        </w:rPr>
        <w:t>Q45: What are the risks of staking?</w:t>
      </w:r>
    </w:p>
    <w:p>
      <w:pPr>
        <w:spacing w:after="240"/>
        <w:ind w:left="360"/>
      </w:pPr>
      <w:r>
        <w:t>Staking risks include: slashing (misbehaving validators lose a portion of their stake); price volatility (AETHEL value could decrease while staking, resulting in net losses); hardware failure (validator downtime results in missed rewards and penalties); software bugs (flaws in validator software could cause unintentional misbehavior and slashing); liquidity (staked tokens are locked and cannot be immediately withdrawn). Slashing risk is minimal for honest validators following the protocol correctly (estimated &lt;0.1% annual slashing). However, technical errors or intentional double-signing can result in significant slashing (up to 32% of stake). To mitigate risks: use audited, tested validator software; maintain robust monitoring and alerting; keep hardware updated; participate in staking pools to share risk; diversify holdings.</w:t>
      </w:r>
    </w:p>
    <w:p>
      <w:pPr>
        <w:spacing w:before="240" w:after="120"/>
      </w:pPr>
      <w:r>
        <w:rPr>
          <w:b/>
          <w:color w:val="003366"/>
          <w:sz w:val="24"/>
        </w:rPr>
        <w:t>Q46: What is validator exit?</w:t>
      </w:r>
    </w:p>
    <w:p>
      <w:pPr>
        <w:spacing w:after="240"/>
        <w:ind w:left="360"/>
      </w:pPr>
      <w:r>
        <w:t>Validator exit is the process of withdrawing from the validator set and ceasing block production. A validator initiates exit by sending a transaction requesting to exit. After 1 epoch (~12 hours), they are removed from the active validator set. However, staked tokens remain locked for 4 additional epochs (roughly 2 days) while the network verifies no slashing is required. After this verification period, validators can withdraw their staked tokens. If slashing occurred, they receive the reduced amount. Validator exit is not permanent—a validator can restake and rejoin the validator set. This design ensures validators cannot immediately exit with misbehavior evidence before the network applies slashing.</w:t>
      </w:r>
    </w:p>
    <w:p>
      <w:pPr>
        <w:spacing w:before="240" w:after="120"/>
      </w:pPr>
      <w:r>
        <w:rPr>
          <w:b/>
          <w:color w:val="003366"/>
          <w:sz w:val="24"/>
        </w:rPr>
        <w:t>Q47: What is the minimum stake?</w:t>
      </w:r>
    </w:p>
    <w:p>
      <w:pPr>
        <w:spacing w:after="240"/>
        <w:ind w:left="360"/>
      </w:pPr>
      <w:r>
        <w:t>The minimum stake to operate an Aethelred validator is 32 AETHEL tokens. This amount was chosen to balance: accessibility (enabling broad participation without requiring massive capital); security (making Sybil attacks economically expensive—someone would need to stake 32 AETHEL per fake validator); economic viability (ensuring staking rewards are meaningful: 32 AETHEL earning 10% APY = 3.2 AETHEL/year). The minimum is adjustable through governance, allowing the community to change it. There is no maximum stake—a validator can stake 32 AETHEL or 32 million AETHEL. Rewards are proportional to stake. Most validators operate with stakes in the 32-1000 AETHEL range.</w:t>
      </w:r>
    </w:p>
    <w:p>
      <w:pPr>
        <w:spacing w:before="240" w:after="120"/>
      </w:pPr>
      <w:r>
        <w:rPr>
          <w:b/>
          <w:color w:val="003366"/>
          <w:sz w:val="24"/>
        </w:rPr>
        <w:t>Q48: What is an epoch?</w:t>
      </w:r>
    </w:p>
    <w:p>
      <w:pPr>
        <w:spacing w:after="240"/>
        <w:ind w:left="360"/>
      </w:pPr>
      <w:r>
        <w:t>An epoch is a time period on Aethelred, typically 12 hours or approximately 14,400 blocks. Epochs are significant because major network events occur at epoch boundaries: validator set updates (new validators are activated, exiting validators are finalized); slashing (penalties for misbehavior are applied); reward distribution (staking rewards are allocated); committee rotations (validators are assigned to committees for shards). Many protocol parameters (fee rates, inflation rates, validator balances) are updated at epoch boundaries for simplicity. From a user perspective, epochs are somewhat transparent, but they're important for understanding staking timelines—for example, a staking deposit is finalized 1 epoch after submission (~12 hours).</w:t>
      </w:r>
    </w:p>
    <w:p>
      <w:pPr>
        <w:spacing w:before="240" w:after="120"/>
      </w:pPr>
      <w:r>
        <w:rPr>
          <w:b/>
          <w:color w:val="003366"/>
          <w:sz w:val="24"/>
        </w:rPr>
        <w:t>Q49: What is inactivity leak?</w:t>
      </w:r>
    </w:p>
    <w:p>
      <w:pPr>
        <w:spacing w:after="240"/>
        <w:ind w:left="360"/>
      </w:pPr>
      <w:r>
        <w:t>Inactivity leak is a penalty mechanism for validators who are offline or unreliable. If a validator fails to produce blocks or validate for an extended period (e.g., several epochs), their stake gradually leaks away at a predictable rate. This serves two purposes: discourages long-term validator disappearance (abandoned nodes continue losing value, incentivizing periodic checkups); allows the network to eventually reach consensus without the missing validators. Inactivity leak is relatively mild compared to slashing—it's perhaps 0.1% per week of offline time—encouraging validators to maintain reasonable uptime without being catastrophic if hardware fails for a few days. When a previously inactive validator returns online, they can catch up and resume normal operation.</w:t>
      </w:r>
    </w:p>
    <w:p>
      <w:pPr>
        <w:spacing w:before="240" w:after="120"/>
      </w:pPr>
      <w:r>
        <w:rPr>
          <w:b/>
          <w:color w:val="003366"/>
          <w:sz w:val="24"/>
        </w:rPr>
        <w:t>Q50: What is MEV-resistant validation?</w:t>
      </w:r>
    </w:p>
    <w:p>
      <w:pPr>
        <w:spacing w:after="240"/>
        <w:ind w:left="360"/>
      </w:pPr>
      <w:r>
        <w:t>MEV (Maximal Extractable Value) refers to profits a validator can earn by reordering, including, or excluding transactions. Aethelred implements MEV-resistant validation through: encrypted transaction pools (transactions submitted to the network are encrypted until committed to a block, preventing validators from knowing contents before block production); threshold decryption (only after a cryptographic threshold of validators confirm the block, decryption keys are revealed); fair ordering protocols (transactions are ordered according to fair ordering rules rather than arbitrary validator choice). These mechanisms prevent validators from front-running transactions or sandwich attacks (inserting transactions before and after a user's transaction). Perfect MEV elimination is impossible, but Aethelred's approach minimizes extractable value.</w:t>
      </w:r>
    </w:p>
    <w:p>
      <w:pPr>
        <w:spacing w:before="240" w:after="120"/>
      </w:pPr>
      <w:r>
        <w:rPr>
          <w:b/>
          <w:color w:val="003366"/>
          <w:sz w:val="24"/>
        </w:rPr>
        <w:t>Q51: What is validator performance monitoring?</w:t>
      </w:r>
    </w:p>
    <w:p>
      <w:pPr>
        <w:spacing w:after="240"/>
        <w:ind w:left="360"/>
      </w:pPr>
      <w:r>
        <w:t>Validators can monitor their performance using Aethelred's built-in monitoring tools and block explorer. Key metrics: attestation rate (percentage of blocks correctly validated); block proposal rate (number of blocks produced when selected); uptime (percentage of time the validator is online); earnings (total block rewards and fees earned). The official block explorer (explorer.aethelred.com) provides a validator dashboard showing all validators' performance, sortable by stake, earnings, and reliability. Validators should maintain monitoring systems alerting them to performance degradation, network issues, or slashing events. Community tools and dashboards provide additional analytics helping validators optimize operations.</w:t>
      </w:r>
    </w:p>
    <w:p>
      <w:pPr>
        <w:spacing w:before="240" w:after="120"/>
      </w:pPr>
      <w:r>
        <w:rPr>
          <w:b/>
          <w:color w:val="003366"/>
          <w:sz w:val="24"/>
        </w:rPr>
        <w:t>Q52: What is validator diversity?</w:t>
      </w:r>
    </w:p>
    <w:p>
      <w:pPr>
        <w:spacing w:after="240"/>
        <w:ind w:left="360"/>
      </w:pPr>
      <w:r>
        <w:t>Validator diversity refers to the distribution of the validator set across different client implementations, geographies, and operators. Healthy diversity ensures: no single software bug causes cascading failures; geographic distribution ensures the network survives regional outages; operational diversity prevents centralization of control. Currently, Aethelred supports multiple validator client implementations (Go, Rust, Python), all following the same protocol specification. If any single client reaches &gt;50% of validators, it becomes a risk—a bug in that client could cause consensus failure for the majority. The community monitors diversity and encourages running less-popular clients through incentives. Geographic diversity is also monitored—validators should be spread across multiple continents and network providers.</w:t>
      </w:r>
    </w:p>
    <w:p>
      <w:r>
        <w:br w:type="page"/>
      </w:r>
    </w:p>
    <w:p>
      <w:pPr>
        <w:pStyle w:val="Heading1"/>
      </w:pPr>
      <w:r>
        <w:rPr>
          <w:color w:val="003366"/>
        </w:rPr>
        <w:t>Development &amp; Integration</w:t>
      </w:r>
    </w:p>
    <w:p>
      <w:pPr>
        <w:spacing w:before="240" w:after="120"/>
      </w:pPr>
      <w:r>
        <w:rPr>
          <w:b/>
          <w:color w:val="003366"/>
          <w:sz w:val="24"/>
        </w:rPr>
        <w:t>Q53: How do I develop for Aethelred?</w:t>
      </w:r>
    </w:p>
    <w:p>
      <w:pPr>
        <w:spacing w:after="240"/>
        <w:ind w:left="360"/>
      </w:pPr>
      <w:r>
        <w:t>To develop for Aethelred: learn Solidity (Ethereum's smart contract language, which Aethelred supports for EVM compatibility); install the Aethelred SDK (available for multiple languages); write smart contracts using Solidity or Rust; deploy to the testnet; interact with your contracts through RPC calls or web3.js libraries. Comprehensive developer documentation is available at docs.aethelred.com, including tutorials, API references, and example projects. An active developer Discord channel provides support and connects developers. Testnet tokens are distributed free for development. As you prepare for mainnet, you acquire AETHEL through exchanges or developer grants. Common first projects include token contracts, decentralized exchanges, or simple AI verification tests.</w:t>
      </w:r>
    </w:p>
    <w:p>
      <w:pPr>
        <w:spacing w:before="240" w:after="120"/>
      </w:pPr>
      <w:r>
        <w:rPr>
          <w:b/>
          <w:color w:val="003366"/>
          <w:sz w:val="24"/>
        </w:rPr>
        <w:t>Q54: What is the Aethelred SDK?</w:t>
      </w:r>
    </w:p>
    <w:p>
      <w:pPr>
        <w:spacing w:after="240"/>
        <w:ind w:left="360"/>
      </w:pPr>
      <w:r>
        <w:t>The Aethelred SDK (Software Development Kit) is a collection of libraries, tools, and documentation enabling developers to build applications on Aethelred. The SDK includes: language bindings for JavaScript/TypeScript, Python, Go, and Rust; web3 libraries for interacting with smart contracts; CLI tools for deploying and testing contracts; testnet faucets for obtaining free test tokens; local development environments (Ganache-equivalent) for testing before deploying to testnet. The JavaScript SDK is most mature and closely mirrors Ethers.js (Ethereum's primary web3 library), lowering the learning curve for developers familiar with Ethereum. SDKs are open-source and hosted on GitHub, with continuous updates as the protocol evolves.</w:t>
      </w:r>
    </w:p>
    <w:p>
      <w:pPr>
        <w:spacing w:before="240" w:after="120"/>
      </w:pPr>
      <w:r>
        <w:rPr>
          <w:b/>
          <w:color w:val="003366"/>
          <w:sz w:val="24"/>
        </w:rPr>
        <w:t>Q55: What programming languages are supported?</w:t>
      </w:r>
    </w:p>
    <w:p>
      <w:pPr>
        <w:spacing w:after="240"/>
        <w:ind w:left="360"/>
      </w:pPr>
      <w:r>
        <w:t>Smart contract development is primarily supported in: Solidity (full support, identical to Ethereum's Solidity); Rust (native support with excellent performance); Python (AI-specific dialect for machine learning-focused contracts). Interaction with smart contracts from applications can use: JavaScript/TypeScript, Python, Go, Java, or any language with HTTP client libraries (since Aethelred RPC uses HTTP). High-performance applications often use Rust for backend servers interacting with Aethelred. AI/ML applications often use Python, leveraging the extensive Python ML ecosystem. The Aethelred compiler automatically handles differences between platforms, enabling developers to write once and deploy across different execution environments.</w:t>
      </w:r>
    </w:p>
    <w:p>
      <w:pPr>
        <w:spacing w:before="240" w:after="120"/>
      </w:pPr>
      <w:r>
        <w:rPr>
          <w:b/>
          <w:color w:val="003366"/>
          <w:sz w:val="24"/>
        </w:rPr>
        <w:t>Q56: What is the RPC API?</w:t>
      </w:r>
    </w:p>
    <w:p>
      <w:pPr>
        <w:spacing w:after="240"/>
        <w:ind w:left="360"/>
      </w:pPr>
      <w:r>
        <w:t>The RPC (Remote Procedure Call) API is the standard interface for applications to interact with Aethelred nodes. RPC methods include: eth_call (execute a smart contract function without modifying state, read-only); eth_sendTransaction (submit a transaction to modify state); eth_getBalance (query an account's balance); eth_getCode (retrieve a smart contract's code); eth_blockNumber (get the current block height). The API is HTTP-based and follows JSON-RPC 2.0 standard, ensuring compatibility with existing blockchain tools. Rate limits are applied to prevent abuse—different limits for public endpoints (100 requests/second) vs. paid/private endpoints (10,000+ requests/second). Batch RPC calls allow submitting multiple requests in a single HTTP call.</w:t>
      </w:r>
    </w:p>
    <w:p>
      <w:pPr>
        <w:spacing w:before="240" w:after="120"/>
      </w:pPr>
      <w:r>
        <w:rPr>
          <w:b/>
          <w:color w:val="003366"/>
          <w:sz w:val="24"/>
        </w:rPr>
        <w:t>Q57: What are smart contract standards?</w:t>
      </w:r>
    </w:p>
    <w:p>
      <w:pPr>
        <w:spacing w:after="240"/>
        <w:ind w:left="360"/>
      </w:pPr>
      <w:r>
        <w:t>Aethelred adopts Ethereum's ERC (Ethereum Request for Comment) standards for interoperability: ERC-20 (fungible token standard, like AETHEL or stablecoins); ERC-721 (non-fungible token standard, NFTs); ERC-1155 (multi-token standard); ERC-4626 (tokenized vault standard). Additionally, Aethelred defines ARC (Aethelred Request for Comment) standards specific to AI and compliance: ARC-100 (AI verification metadata standard); ARC-101 (compliance audit logging); ARC-102 (TEE attestation format). Following standards ensures interoperability—a contract following ERC-20 can interact with any ERC-20 wallet, exchange, or other contract. Standards are developed through community discussion and adopted via governance voting.</w:t>
      </w:r>
    </w:p>
    <w:p>
      <w:pPr>
        <w:spacing w:before="240" w:after="120"/>
      </w:pPr>
      <w:r>
        <w:rPr>
          <w:b/>
          <w:color w:val="003366"/>
          <w:sz w:val="24"/>
        </w:rPr>
        <w:t>Q58: What is contract verification?</w:t>
      </w:r>
    </w:p>
    <w:p>
      <w:pPr>
        <w:spacing w:after="240"/>
        <w:ind w:left="360"/>
      </w:pPr>
      <w:r>
        <w:t>Contract verification is the process of proving that the code at a blockchain address exactly matches the published source code. Without verification, users cannot be sure whether contract code is what developers claim (blockchain contains compiled bytecode, not human-readable source code). Verification uses cryptographic hashing: the developer publishes their Solidity source code plus compiler settings, and the network/explorer recompiles the code and compares the bytecode hash. If hashes match, the contract is verified and the source code is publicly accessible on block explorers. All Aethelred block explorers support contract verification. Many applications only interact with verified contracts, treating unverified contracts as untrustworthy. Verification is optional but strongly encouraged.</w:t>
      </w:r>
    </w:p>
    <w:p>
      <w:pPr>
        <w:spacing w:before="240" w:after="120"/>
      </w:pPr>
      <w:r>
        <w:rPr>
          <w:b/>
          <w:color w:val="003366"/>
          <w:sz w:val="24"/>
        </w:rPr>
        <w:t>Q59: What is gas optimization?</w:t>
      </w:r>
    </w:p>
    <w:p>
      <w:pPr>
        <w:spacing w:after="240"/>
        <w:ind w:left="360"/>
      </w:pPr>
      <w:r>
        <w:t>Gas optimization is the practice of writing smart contracts that execute efficiently, consuming less gas and costing less to users. Common optimizations: minimize storage operations (storage is expensive, memory is cheap); use efficient algorithms (sorting algorithms have different gas costs); cache frequently accessed data; use events instead of storage for logging (events are cheaper); optimize data types (uint8 is cheaper than uint256 when possible). Tools like Remix IDE and Tenderly provide gas profiling, showing which operations consume the most gas. Efficient contracts are more accessible (users pay less to use them), enabling broader adoption. Gas optimization is an ongoing discipline—developers should regularly analyze and improve contract efficiency.</w:t>
      </w:r>
    </w:p>
    <w:p>
      <w:pPr>
        <w:spacing w:before="240" w:after="120"/>
      </w:pPr>
      <w:r>
        <w:rPr>
          <w:b/>
          <w:color w:val="003366"/>
          <w:sz w:val="24"/>
        </w:rPr>
        <w:t>Q60: What is contract upgradability?</w:t>
      </w:r>
    </w:p>
    <w:p>
      <w:pPr>
        <w:spacing w:after="240"/>
        <w:ind w:left="360"/>
      </w:pPr>
      <w:r>
        <w:t>Contract upgradability enables smart contract code to be modified after deployment, crucial for fixing bugs or adding features. The primary pattern is the proxy pattern: users interact with a stable proxy contract whose code is permanent, but the proxy delegates calls to an implementation contract that can be upgraded. When upgrades are needed, developers deploy a new implementation contract and update the proxy's pointer, without changing the user-facing contract address. Upgradability requires careful design—state must be carefully managed to prevent corruption during upgrades. Tradeoffs: upgradability increases complexity and potential security risk (a malicious upgrade could steal user funds), but enables bug fixes and feature additions without redeploying. Many Aethelred contracts use upgradable proxies, with upgrade authority held by governance multisig.</w:t>
      </w:r>
    </w:p>
    <w:p>
      <w:pPr>
        <w:spacing w:before="240" w:after="120"/>
      </w:pPr>
      <w:r>
        <w:rPr>
          <w:b/>
          <w:color w:val="003366"/>
          <w:sz w:val="24"/>
        </w:rPr>
        <w:t>Q61: What is a testnet faucet?</w:t>
      </w:r>
    </w:p>
    <w:p>
      <w:pPr>
        <w:spacing w:after="240"/>
        <w:ind w:left="360"/>
      </w:pPr>
      <w:r>
        <w:t>A testnet faucet is a service that distributes free testnet AETHEL tokens to developers. Since testnet tokens have no value, faucets enable developers to test without financial investment. Using a faucet: visit https://faucet.testnet.aethelred.com; enter your Aethelred address; receive 10 test AETHEL (limit: 5 per day to prevent abuse). Alternative faucets exist run by the community, staking pools, and exchanges, providing additional token sources. Tokens are distributed immediately (within seconds), enabling rapid development iteration. Faucet availability and limits may change during testnet phases, with announcements on official channels.</w:t>
      </w:r>
    </w:p>
    <w:p>
      <w:pPr>
        <w:spacing w:before="240" w:after="120"/>
      </w:pPr>
      <w:r>
        <w:rPr>
          <w:b/>
          <w:color w:val="003366"/>
          <w:sz w:val="24"/>
        </w:rPr>
        <w:t>Q62: What is Aethelred testnet?</w:t>
      </w:r>
    </w:p>
    <w:p>
      <w:pPr>
        <w:spacing w:after="240"/>
        <w:ind w:left="360"/>
      </w:pPr>
      <w:r>
        <w:t>Aethelred testnet is a replica of the mainnet blockchain, using identical protocol rules but with no real economic value. Testnet serves multiple purposes: safe development environment where mistakes don't cost real money; network stress testing with high transaction volumes; security research and protocol improvements; integration testing for exchanges and wallets. The testnet has its own validators, token supply, and contracts. Testnet tokens cannot be converted to mainnet tokens. The testnet may be periodically reset (all blocks and state deleted) during development, allowing clean testing of new features. Major network upgrades are deployed to testnet first, tested extensively, then deployed to mainnet. Several testnet networks may exist simultaneously (e.g., Testnet Alpha, Testnet Beta) at different versions.</w:t>
      </w:r>
    </w:p>
    <w:p>
      <w:pPr>
        <w:spacing w:before="240" w:after="120"/>
      </w:pPr>
      <w:r>
        <w:rPr>
          <w:b/>
          <w:color w:val="003366"/>
          <w:sz w:val="24"/>
        </w:rPr>
        <w:t>Q63: How do I deploy to mainnet?</w:t>
      </w:r>
    </w:p>
    <w:p>
      <w:pPr>
        <w:spacing w:after="240"/>
        <w:ind w:left="360"/>
      </w:pPr>
      <w:r>
        <w:t>Deploying to mainnet requires: thoroughly test on testnet; conduct security audit (external auditors review code for vulnerabilities); verify contracts on mainnet block explorer; have sufficient AETHEL for deployment (gas fees and initialization); prepare monitoring and emergency procedures. The deployment process is identical to testnet: compile contract, call the deployment function with mainnet RPC endpoint, receive contract address. However, mainnet requires care: mistakes may be costly (gas fees are much higher in USD terms), users may trust your contract, and upgrades may require governance procedures. Many projects use a phased rollout: deploy to mainnet in limited capacity, gradually increase limits as confidence grows, implement circuit breakers that pause the contract if anomalies are detected.</w:t>
      </w:r>
    </w:p>
    <w:p>
      <w:pPr>
        <w:spacing w:before="240" w:after="120"/>
      </w:pPr>
      <w:r>
        <w:rPr>
          <w:b/>
          <w:color w:val="003366"/>
          <w:sz w:val="24"/>
        </w:rPr>
        <w:t>Q64: What is an oracle?</w:t>
      </w:r>
    </w:p>
    <w:p>
      <w:pPr>
        <w:spacing w:after="240"/>
        <w:ind w:left="360"/>
      </w:pPr>
      <w:r>
        <w:t>An oracle is a service that brings external data onto the blockchain. Smart contracts cannot directly access off-chain data (APIs, prices, weather, sensor readings), so oracles bridge the gap. An oracle service: monitors external data sources (e.g., cryptocurrency price feeds); periodically submits transactions to a smart contract with the latest data; charges fees for this service; typically uses multiple sources and signs data to prevent tampering. Popular oracles include Chainlink (multi-chain oracle), which provides price feeds, randomness, and custom data. Aethelred is compatible with Chainlink and other oracle services. Oracles introduce trust assumptions—you trust the oracle operator to provide accurate data. Multiple oracles (and median aggregation) mitigate this risk. For AI verification specifically, Aethelred has native oracle-like functionality where TEE attestations serve as trusted data sources.</w:t>
      </w:r>
    </w:p>
    <w:p>
      <w:pPr>
        <w:spacing w:before="240" w:after="120"/>
      </w:pPr>
      <w:r>
        <w:rPr>
          <w:b/>
          <w:color w:val="003366"/>
          <w:sz w:val="24"/>
        </w:rPr>
        <w:t>Q65: What are middleware and frameworks?</w:t>
      </w:r>
    </w:p>
    <w:p>
      <w:pPr>
        <w:spacing w:after="240"/>
        <w:ind w:left="360"/>
      </w:pPr>
      <w:r>
        <w:t>Middleware and frameworks simplify Aethelred development by providing abstractions and tooling: Hardhat (development framework with testing, deployment, and debugging tools); Truffle (older but still used framework with similar capabilities); OpenZeppelin Contracts (library of secure, audited smart contracts: token contracts, governance, access control); Foundry (modern framework using Rust for writing and testing contracts). These frameworks automate compilation, deployment, testing, and network management, significantly accelerating development. OpenZeppelin is particularly valuable as it provides battle-tested implementations of common patterns, reducing security risk. Using frameworks is considered best practice and strongly recommended for production applications.</w:t>
      </w:r>
    </w:p>
    <w:p>
      <w:r>
        <w:br w:type="page"/>
      </w:r>
    </w:p>
    <w:p>
      <w:pPr>
        <w:pStyle w:val="Heading1"/>
      </w:pPr>
      <w:r>
        <w:rPr>
          <w:color w:val="003366"/>
        </w:rPr>
        <w:t>Compliance &amp; Regulation</w:t>
      </w:r>
    </w:p>
    <w:p>
      <w:pPr>
        <w:spacing w:before="240" w:after="120"/>
      </w:pPr>
      <w:r>
        <w:rPr>
          <w:b/>
          <w:color w:val="003366"/>
          <w:sz w:val="24"/>
        </w:rPr>
        <w:t>Q66: What compliance standards does Aethelred support?</w:t>
      </w:r>
    </w:p>
    <w:p>
      <w:pPr>
        <w:spacing w:after="240"/>
        <w:ind w:left="360"/>
      </w:pPr>
      <w:r>
        <w:t>Aethelred is designed with native support for major regulatory compliance standards: HIPAA (Health Insurance Portability and Accountability Act for US healthcare data), GDPR (General Data Protection Regulation for EU residents' data), CCPA (California Consumer Privacy Act for California residents' data), SOX (Sarbanes-Oxley for financial audit trails), and OFAC (Office of Foreign Assets Control for financial sanctions compliance). Each standard is implemented as a smart contract module that applications can enable, providing audit logging, data deletion rights, and transaction monitoring. Enabling compliance modules is optional—applications specify which standards apply, and the blockchain enforces corresponding audit trails and restrictions.</w:t>
      </w:r>
    </w:p>
    <w:p>
      <w:pPr>
        <w:spacing w:before="240" w:after="120"/>
      </w:pPr>
      <w:r>
        <w:rPr>
          <w:b/>
          <w:color w:val="003366"/>
          <w:sz w:val="24"/>
        </w:rPr>
        <w:t>Q67: How does HIPAA compliance work on Aethelred?</w:t>
      </w:r>
    </w:p>
    <w:p>
      <w:pPr>
        <w:spacing w:after="240"/>
        <w:ind w:left="360"/>
      </w:pPr>
      <w:r>
        <w:t>HIPAA compliance on Aethelred is achieved through: access controls (only authorized healthcare providers can view patient data), encryption (all patient data is encrypted at rest and in transit), audit logging (all access to patient data is logged immutably), and data breach notification (if unauthorized access is detected, notifications are automatically generated). When a healthcare provider deploys a contract with HIPAA enabled, they specify protected health information (PHI) fields. The blockchain automatically enforces that only authorized parties can access these fields. All access attempts (successful or failed) are logged with timestamps and accessor identity. These logs are available for audits, enabling healthcare organizations to satisfy HIPAA audit trail requirements. The blockchain's immutable audit trail is stronger than traditional healthcare IT systems.</w:t>
      </w:r>
    </w:p>
    <w:p>
      <w:pPr>
        <w:spacing w:before="240" w:after="120"/>
      </w:pPr>
      <w:r>
        <w:rPr>
          <w:b/>
          <w:color w:val="003366"/>
          <w:sz w:val="24"/>
        </w:rPr>
        <w:t>Q68: How does GDPR compliance work?</w:t>
      </w:r>
    </w:p>
    <w:p>
      <w:pPr>
        <w:spacing w:after="240"/>
        <w:ind w:left="360"/>
      </w:pPr>
      <w:r>
        <w:t>GDPR compliance on Aethelred addresses two core challenges: right to be forgotten (users can request their personal data be deleted), and data portability (users can request their data in machine-readable format). For blockchains, deletion is complicated because blockchains are immutable. Aethelred addresses this through: zero-knowledge proofs (transactions can prove facts about data without revealing the data itself), encryption (sensitive data is stored encrypted on-chain with user-held keys), off-chain storage (large data objects are stored off-chain like IPFS with on-chain commitments). When a user requests deletion, their encrypted data keys are deleted, making decryption impossible (practical deletion without overwriting historical records). The Aethelred GDPR module manages these mechanisms automatically when contracts enable GDPR compliance.</w:t>
      </w:r>
    </w:p>
    <w:p>
      <w:pPr>
        <w:spacing w:before="240" w:after="120"/>
      </w:pPr>
      <w:r>
        <w:rPr>
          <w:b/>
          <w:color w:val="003366"/>
          <w:sz w:val="24"/>
        </w:rPr>
        <w:t>Q69: How does CCPA compliance work?</w:t>
      </w:r>
    </w:p>
    <w:p>
      <w:pPr>
        <w:spacing w:after="240"/>
        <w:ind w:left="360"/>
      </w:pPr>
      <w:r>
        <w:t>CCPA compliance on Aethelred is similar to GDPR but with different specific requirements: consumer rights to know (users can request all data collected), opt-out rights (users can prevent sale of their data), and deletion rights (users can request deletion). Aethelred CCPA module implements: data inventory (contracts maintain a registry of what data is collected from each user), opt-out mechanism (users can revoke permission for data use), deletion enforcement (similar to GDPR, through encryption key deletion). Additionally, CCPA requires businesses to disclose data practices. Aethelred enables this through smart contracts that specify data practices and verify compliance. CCPA is primarily applicable to California residents, but applies to any business serving California users, creating compliance obligations for decentralized applications.</w:t>
      </w:r>
    </w:p>
    <w:p>
      <w:pPr>
        <w:spacing w:before="240" w:after="120"/>
      </w:pPr>
      <w:r>
        <w:rPr>
          <w:b/>
          <w:color w:val="003366"/>
          <w:sz w:val="24"/>
        </w:rPr>
        <w:t>Q70: How does SOX compliance work?</w:t>
      </w:r>
    </w:p>
    <w:p>
      <w:pPr>
        <w:spacing w:after="240"/>
        <w:ind w:left="360"/>
      </w:pPr>
      <w:r>
        <w:t>SOX (Sarbanes-Oxley) compliance is critical for financial services and publicly-traded companies, requiring: accurate financial records, complete audit trails, separation of duties, and regular audits and certifications. Aethelred's immutable audit trail (all transactions recorded forever in cryptographically-secured blocks) naturally supports SOX requirements. When a financial contract enables SOX compliance, the blockchain enforces: all transactions are logged with operator identity and authorization level; critical functions require multiple approvers (separation of duties); unauthorized changes are rejected; audit reports can be generated directly from blockchain data. The SOX module also integrates with traditional financial systems, enabling settlement of blockchain transactions to reflect correctly in financial records. For financial institutions, Aethelred provides regulatory technology capabilities that reduce audit costs.</w:t>
      </w:r>
    </w:p>
    <w:p>
      <w:pPr>
        <w:spacing w:before="240" w:after="120"/>
      </w:pPr>
      <w:r>
        <w:rPr>
          <w:b/>
          <w:color w:val="003366"/>
          <w:sz w:val="24"/>
        </w:rPr>
        <w:t>Q71: How does OFAC compliance work?</w:t>
      </w:r>
    </w:p>
    <w:p>
      <w:pPr>
        <w:spacing w:after="240"/>
        <w:ind w:left="360"/>
      </w:pPr>
      <w:r>
        <w:t>OFAC requires financial institutions to prevent transactions with sanctioned individuals and countries. Aethelred implements OFAC compliance through: sanctions list monitoring (the network maintains the current OFAC sanctions list), transaction screening (before including a transaction in a block, the blockchain verifies the parties aren't sanctioned), compliance reporting (all transaction screening decisions are logged for regulatory review). When a financial application enables OFAC compliance, transactions involving sanctioned addresses are automatically rejected. The OFAC list is updated regularly (government maintains the official list). Aethelred provides infrastructure to have authorized governance signers update the list on-chain. This creates a shared compliance infrastructure where financial institutions can rely on a single, auditable source of sanctions information.</w:t>
      </w:r>
    </w:p>
    <w:p>
      <w:pPr>
        <w:spacing w:before="240" w:after="120"/>
      </w:pPr>
      <w:r>
        <w:rPr>
          <w:b/>
          <w:color w:val="003366"/>
          <w:sz w:val="24"/>
        </w:rPr>
        <w:t>Q72: How does Aethelred handle AML (Anti-Money Laundering)?</w:t>
      </w:r>
    </w:p>
    <w:p>
      <w:pPr>
        <w:spacing w:after="240"/>
        <w:ind w:left="360"/>
      </w:pPr>
      <w:r>
        <w:t>AML compliance requires detecting and reporting suspicious transaction patterns that might indicate money laundering. Aethelred supports AML through: transaction monitoring (contracts can implement rules that flag suspicious patterns like many small transactions quickly consolidating, transactions to high-risk countries), customer due diligence (contracts can require verifying user identity), suspicious activity reporting (flagged transactions are logged for regulatory review). Unlike traditional banking, blockchain transactions are transparent by default. The Aethelred block explorer enables analysis of transaction flows, making it actually easier to detect suspicious patterns than in traditional banking. Organizations using Aethelred are responsible for implementing AML monitoring appropriate to their risk profiles. The blockchain provides infrastructure and audit trails.</w:t>
      </w:r>
    </w:p>
    <w:p>
      <w:pPr>
        <w:spacing w:before="240" w:after="120"/>
      </w:pPr>
      <w:r>
        <w:rPr>
          <w:b/>
          <w:color w:val="003366"/>
          <w:sz w:val="24"/>
        </w:rPr>
        <w:t>Q73: How does Aethelred handle privacy?</w:t>
      </w:r>
    </w:p>
    <w:p>
      <w:pPr>
        <w:spacing w:after="240"/>
        <w:ind w:left="360"/>
      </w:pPr>
      <w:r>
        <w:t>Privacy on Aethelred is challenging because all transactions are transparent and permanently recorded. Aethelred provides privacy mechanisms: zero-knowledge proofs (prove facts about transactions without revealing details), confidential transactions (hide transaction amounts while maintaining verifiability), private contracts (whose state is not visible on-chain). However, complete privacy would make compliance monitoring impossible. Aethelred balances privacy and compliance through: selective disclosure (sensitive data is encrypted, accessible only to authorized parties), audit logs (regulatory authorities can access encrypted data with proper authorization). Applications can use a combination: public transaction identifiers and parties, but encrypted amounts/details, with decryption keys shared with regulators as needed. This privacy approach is unique to Aethelred.</w:t>
      </w:r>
    </w:p>
    <w:p>
      <w:pPr>
        <w:spacing w:before="240" w:after="120"/>
      </w:pPr>
      <w:r>
        <w:rPr>
          <w:b/>
          <w:color w:val="003366"/>
          <w:sz w:val="24"/>
        </w:rPr>
        <w:t>Q74: How is regulatory approval being handled?</w:t>
      </w:r>
    </w:p>
    <w:p>
      <w:pPr>
        <w:spacing w:after="240"/>
        <w:ind w:left="360"/>
      </w:pPr>
      <w:r>
        <w:t>Aethelred is pursuing proactive regulatory engagement with financial regulators, healthcare authorities, and data protection agencies. Current status: FCA (UK) is in discussion about market standards, SEC (US) is working with compliance team on securities law applicability, CFTC (US) is discussing whether specific Aethelred use cases require derivatives regulation. The team has not received formal regulatory approval, and expects to not need specific approval—rather, applications using Aethelred need to comply with applicable regulations, and Aethelred provides tools to enable compliance. However, different jurisdictions may have different requirements. For example, the EU may require specific security certifications or operational standards. Users should consult legal counsel in their jurisdiction. Aethelred maintains a compliance roadmap tracking discussions.</w:t>
      </w:r>
    </w:p>
    <w:p>
      <w:pPr>
        <w:spacing w:before="240" w:after="120"/>
      </w:pPr>
      <w:r>
        <w:rPr>
          <w:b/>
          <w:color w:val="003366"/>
          <w:sz w:val="24"/>
        </w:rPr>
        <w:t>Q75: What is the liability model?</w:t>
      </w:r>
    </w:p>
    <w:p>
      <w:pPr>
        <w:spacing w:after="240"/>
        <w:ind w:left="360"/>
      </w:pPr>
      <w:r>
        <w:t>Aethelred operates as infrastructure—similar to a payment network—with limited liability for applications built on top. The protocol enforces compliance controls, audit trails, and technical safeguards, but application developers are responsible for ensuring their specific applications comply with applicable regulations. For example: a healthcare provider deploying a diagnostic AI is responsible for ensuring HIPAA compliance of their AI; Aethelred provides audit tools, but provider must implement controls. A financial institution deploying trading algorithm is responsible for SOX compliance; Aethelred enforces audit trails, but institution must manage authorization controls. Users of applications depend on the applications' security and compliance. Aethelred Foundation provides best practices guidance, example compliance implementations, and liability insurance for validators using approved configurations. Insurance covers losses from blockchain layer faults, not application-level bugs.</w:t>
      </w:r>
    </w:p>
    <w:p>
      <w:r>
        <w:br w:type="page"/>
      </w:r>
    </w:p>
    <w:p>
      <w:pPr>
        <w:pStyle w:val="Heading1"/>
      </w:pPr>
      <w:r>
        <w:rPr>
          <w:color w:val="003366"/>
        </w:rPr>
        <w:t>Security &amp; Cryptography</w:t>
      </w:r>
    </w:p>
    <w:p>
      <w:pPr>
        <w:spacing w:before="240" w:after="120"/>
      </w:pPr>
      <w:r>
        <w:rPr>
          <w:b/>
          <w:color w:val="003366"/>
          <w:sz w:val="24"/>
        </w:rPr>
        <w:t>Q76: What cryptographic algorithms does Aethelred use?</w:t>
      </w:r>
    </w:p>
    <w:p>
      <w:pPr>
        <w:spacing w:after="240"/>
        <w:ind w:left="360"/>
      </w:pPr>
      <w:r>
        <w:t>Aethelred uses multiple cryptographic algorithms layered for security: ECDSA (Elliptic Curve Digital Signature Algorithm for transaction signatures and validator authentication), SHA-3 (Keccak for hash functions), Dilithium3 (lattice-based signature algorithm for quantum resistance), and AES-256 (for encryption of sensitive data). The combination of ECDSA and Dilithium3 provides dual-key security—transactions are signed with both algorithms, and both signatures must verify for acceptance. This dual-signing approach is costly (larger signatures, more verification time) but provides future-proof security against quantum attacks. Cryptographic algorithms are continuously evaluated, and Aethelred's architecture enables updating algorithms through network upgrades without breaking compatibility.</w:t>
      </w:r>
    </w:p>
    <w:p>
      <w:pPr>
        <w:spacing w:before="240" w:after="120"/>
      </w:pPr>
      <w:r>
        <w:rPr>
          <w:b/>
          <w:color w:val="003366"/>
          <w:sz w:val="24"/>
        </w:rPr>
        <w:t>Q77: Is Aethelred quantum-resistant?</w:t>
      </w:r>
    </w:p>
    <w:p>
      <w:pPr>
        <w:spacing w:after="240"/>
        <w:ind w:left="360"/>
      </w:pPr>
      <w:r>
        <w:t>Yes, Aethelred is quantum-resistant through dual-key cryptography. All transactions are signed using both ECDSA (currently secure) and Dilithium3 (quantum-resistant). Dilithium3 is a lattice-based signature scheme, part of NIST's post-quantum cryptography standardization effort. Even if quantum computers become feasible, Dilithium3 signatures remain secure. This proactive approach means Aethelred provides protection against hypothetical future quantum computer attacks. As quantum computers advance, Aethelred can increase Dilithium key sizes or switch to alternative quantum-resistant algorithms. The cost is slightly higher transaction sizes (~1.5x) and signature verification overhead, but the security guarantee is worth the cost. Most other blockchains have not addressed quantum resistance, creating a long-term vulnerability.</w:t>
      </w:r>
    </w:p>
    <w:p>
      <w:pPr>
        <w:spacing w:before="240" w:after="120"/>
      </w:pPr>
      <w:r>
        <w:rPr>
          <w:b/>
          <w:color w:val="003366"/>
          <w:sz w:val="24"/>
        </w:rPr>
        <w:t>Q78: How does Aethelred prevent 51% attacks?</w:t>
      </w:r>
    </w:p>
    <w:p>
      <w:pPr>
        <w:spacing w:after="240"/>
        <w:ind w:left="360"/>
      </w:pPr>
      <w:r>
        <w:t>A 51% attack occurs when an attacker controls &gt;50% of the network's consensus power and can rewrite history or prevent finality. Aethelred prevents 51% attacks through: economic cost (acquiring 51% of staked AETHEL tokens is extremely expensive), slashing (if an attacker attempts to rewrite history, cryptographic evidence of their misbehavior can be used to slash them, removing their stake), instant finality (once &gt;66% of validators sign a block, it becomes final and cannot be removed). The economic cost of a 51% attack is therefore at minimum the cost of acquiring &gt;51% of tokens (if prices are at market rate: billions of dollars), plus the risk of slashing (if attacking, you will be slashed, losing 32%+ of your stake). This economic model creates strong incentives against attacks.</w:t>
      </w:r>
    </w:p>
    <w:p>
      <w:pPr>
        <w:spacing w:before="240" w:after="120"/>
      </w:pPr>
      <w:r>
        <w:rPr>
          <w:b/>
          <w:color w:val="003366"/>
          <w:sz w:val="24"/>
        </w:rPr>
        <w:t>Q79: How does Aethelred handle transaction finality?</w:t>
      </w:r>
    </w:p>
    <w:p>
      <w:pPr>
        <w:spacing w:after="240"/>
        <w:ind w:left="360"/>
      </w:pPr>
      <w:r>
        <w:t>Instant finality means that once a block is confirmed by validators, it cannot be reversed. In Aethelred, finality occurs after &gt;66% of validators sign a block. This provides certainty for critical applications. A healthcare diagnosis recorded in a finalized block is permanently recorded. A financial transaction in a finalized block is definitively settled. Instant finality is achieved through the consensus protocol requiring strong attestations from validators. Unlike Proof-of-Work systems where finality is probabilistic (a reorganization requires 51% recompute), Aethelred finality is economic—reversing would require intentional misbehavior (double-signing) by validators and subsequent slashing. Finality latency is approximately 12 seconds (4 blocks), after which applications can be confident in settlement.</w:t>
      </w:r>
    </w:p>
    <w:p>
      <w:pPr>
        <w:spacing w:before="240" w:after="120"/>
      </w:pPr>
      <w:r>
        <w:rPr>
          <w:b/>
          <w:color w:val="003366"/>
          <w:sz w:val="24"/>
        </w:rPr>
        <w:t>Q80: What security audits has Aethelred undergone?</w:t>
      </w:r>
    </w:p>
    <w:p>
      <w:pPr>
        <w:spacing w:after="240"/>
        <w:ind w:left="360"/>
      </w:pPr>
      <w:r>
        <w:t>Aethelred has undergone multiple security audits by reputable blockchain security firms. Completed audits: Trail of Bits (comprehensive code review in 2024), ConsenSys Diligence (consensus protocol review in 2024), and Immunefi (smart contract vulnerabilities, ongoing). Additionally, Aethelred has a public bug bounty program at bounty.aethelred.com with rewards up to 250,000 for critical vulnerabilities. All audit reports are published on the Aethelred website, enabling community review. No critical vulnerabilities have been identified in mainnet-relevant code. Audits are ongoing as the network develops new features. Security is a continuous process, and researchers are encouraged to report vulnerabilities through the bounty program. For production deployment, applications should also undergo security audits.</w:t>
      </w:r>
    </w:p>
    <w:p>
      <w:pPr>
        <w:spacing w:before="240" w:after="120"/>
      </w:pPr>
      <w:r>
        <w:rPr>
          <w:b/>
          <w:color w:val="003366"/>
          <w:sz w:val="24"/>
        </w:rPr>
        <w:t>Q81: What is a TEE (Trusted Execution Environment)?</w:t>
      </w:r>
    </w:p>
    <w:p>
      <w:pPr>
        <w:spacing w:after="240"/>
        <w:ind w:left="360"/>
      </w:pPr>
      <w:r>
        <w:t>A Trusted Execution Environment is a secure zone within a processor that executes code in isolation from the main operating system. TEEs provide: code integrity (code executing in the TEE cannot be modified by OS or other applications), data confidentiality (data in the TEE cannot be read by OS or other applications), and attestation (the TEE can cryptographically prove what code is running and provide evidence of correct execution). Aethelred uses TEEs (Intel SGX, AMD SEV-SNP, AWS Nitro) for AI verification. An AI model executes in a TEE and produces attestations proving the model ran correctly. TEEs are controlled by the hardware manufacturer (Intel, AMD, AWS) and provide trustworthy execution even if the operating system is compromised. The limitation: TEEs have limited memory and processing power (typically 64-256 MB memory, slower than main CPU). They're suitable for attestation and verification.</w:t>
      </w:r>
    </w:p>
    <w:p>
      <w:pPr>
        <w:spacing w:before="240" w:after="120"/>
      </w:pPr>
      <w:r>
        <w:rPr>
          <w:b/>
          <w:color w:val="003366"/>
          <w:sz w:val="24"/>
        </w:rPr>
        <w:t>Q82: What is zkML (zero-knowledge machine learning)?</w:t>
      </w:r>
    </w:p>
    <w:p>
      <w:pPr>
        <w:spacing w:after="240"/>
        <w:ind w:left="360"/>
      </w:pPr>
      <w:r>
        <w:t>Zero-knowledge machine learning enables proving that a machine learning model produced a specific output for a specific input, without revealing the model weights or input. Use case: A healthcare AI model diagnoses a patient. Using zkML, the AI can prove 'this patient has disease X' without revealing the patient's specific medical data or the model's detailed decision process. zkML works by: converting AI inference to arithmetic circuits, using zero-knowledge proof systems (SNARKs/STARKs) to prove the arithmetic circuits evaluate correctly, submitting the proof on-chain, which can be verified in milliseconds. The challenge: generating proofs for large models is computationally expensive (can take minutes for large neural networks). Aethelred addresses this through TEE-accelerated proof generation. zkML is actively researched with ongoing improvements to proof size and generation speed.</w:t>
      </w:r>
    </w:p>
    <w:p>
      <w:r>
        <w:br w:type="page"/>
      </w:r>
    </w:p>
    <w:p>
      <w:pPr>
        <w:pStyle w:val="Heading1"/>
      </w:pPr>
      <w:r>
        <w:rPr>
          <w:color w:val="003366"/>
        </w:rPr>
        <w:t>Ecosystem &amp; Partnerships</w:t>
      </w:r>
    </w:p>
    <w:p>
      <w:pPr>
        <w:spacing w:before="240" w:after="120"/>
      </w:pPr>
      <w:r>
        <w:rPr>
          <w:b/>
          <w:color w:val="003366"/>
          <w:sz w:val="24"/>
        </w:rPr>
        <w:t>Q83: What exchanges support AETHEL?</w:t>
      </w:r>
    </w:p>
    <w:p>
      <w:pPr>
        <w:spacing w:after="240"/>
        <w:ind w:left="360"/>
      </w:pPr>
      <w:r>
        <w:t>During Testnet Alpha, AETHEL is not yet tradeable on major exchanges since it has no mainnet deployment. Once mainnet launches, AETHEL is expected to be listed on major exchanges including Coinbase, Kraken, Binance, and others, based on exchange listing policies and market demand. Exchange listings require security review, technical integration, and compliance verification. The Aethelred team is preparing for mainnet launch with these exchanges. Until mainnet launch, AETHEL can be acquired through: Genesis allocation (early supporters), developer grants (contributors to ecosystem), staking pools during testnet (for testing). Once mainnet launches, AETHEL can be purchased on any supported exchange. Over-the-counter (OTC) desks will also likely emerge for large purchases outside of normal exchange order books.</w:t>
      </w:r>
    </w:p>
    <w:p>
      <w:pPr>
        <w:spacing w:before="240" w:after="120"/>
      </w:pPr>
      <w:r>
        <w:rPr>
          <w:b/>
          <w:color w:val="003366"/>
          <w:sz w:val="24"/>
        </w:rPr>
        <w:t>Q84: What are the major partnerships?</w:t>
      </w:r>
    </w:p>
    <w:p>
      <w:pPr>
        <w:spacing w:after="240"/>
        <w:ind w:left="360"/>
      </w:pPr>
      <w:r>
        <w:t>Aethelred has established strategic partnerships with major technology and industry organizations: Healthcare partnerships with Mayo Clinic and Cleveland Clinic (exploring AI diagnostic applications), financial partnerships with Ripple (XRP Ledger interoperability) and Chainlink (oracle integration), cloud infrastructure partnerships with AWS (Nitro TEE support) and Azure (enclave support), research partnerships with MIT and Stanford (academic collaboration on zero-knowledge proofs and AI verification), and compliance partnerships with LexisNexis (regulatory compliance tools) and Thomson Reuters (compliance data feeds). These partnerships validate the Aethelred approach and provide practical integration support. Partnership announcements are regularly published on the Aethelred blog. The Aethelred team actively pursues partnerships with influential organizations in target industries.</w:t>
      </w:r>
    </w:p>
    <w:p>
      <w:pPr>
        <w:spacing w:before="240" w:after="120"/>
      </w:pPr>
      <w:r>
        <w:rPr>
          <w:b/>
          <w:color w:val="003366"/>
          <w:sz w:val="24"/>
        </w:rPr>
        <w:t>Q85: Is Aethelred interoperable with other blockchains?</w:t>
      </w:r>
    </w:p>
    <w:p>
      <w:pPr>
        <w:spacing w:after="240"/>
        <w:ind w:left="360"/>
      </w:pPr>
      <w:r>
        <w:t>Yes, Aethelred is designed for interoperability. It implements bridges connecting to: Ethereum (allowing token swaps and smart contract calls across chains), Solana (high-speed interactions with Solana DeFi ecosystem), Cosmos (via IBC or Inter-Blockchain Communication protocol), and Polkadot (through parachain ecosystem integration). Cross-chain bridges enable users to move AETHEL to other chains and move other tokens to Aethelred. Bridges are managed through smart contracts and validator attestations, ensuring that bridges cannot create new tokens or move value without proof. Interoperability positions Aethelred as a complementary platform in the broader blockchain ecosystem, not a replacement for existing blockchains, but specialized for AI verification.</w:t>
      </w:r>
    </w:p>
    <w:p>
      <w:pPr>
        <w:spacing w:before="240" w:after="120"/>
      </w:pPr>
      <w:r>
        <w:rPr>
          <w:b/>
          <w:color w:val="003366"/>
          <w:sz w:val="24"/>
        </w:rPr>
        <w:t>Q86: What wallet applications support Aethelred?</w:t>
      </w:r>
    </w:p>
    <w:p>
      <w:pPr>
        <w:spacing w:after="240"/>
        <w:ind w:left="360"/>
      </w:pPr>
      <w:r>
        <w:t>Popular blockchain wallets support Aethelred (or will at mainnet launch): MetaMask (browser extension wallet, likely to support Aethelred via network addition), Ledger (hardware wallet with optional Aethelred support), Trezor (hardware wallet), and Coinbase Wallet (web/mobile wallet). Additionally, specialized Aethelred wallets are being developed by the community, including Aethelred Mobile Wallet (optimized for Aethelred features) and hardware wallet support through community contributions. Wallets provide user-friendly interfaces for managing AETHEL, signing transactions, and interacting with DApps. During testnet, development wallets are available at https://wallet.testnet.aethelred.com.</w:t>
      </w:r>
    </w:p>
    <w:p>
      <w:pPr>
        <w:spacing w:before="240" w:after="120"/>
      </w:pPr>
      <w:r>
        <w:rPr>
          <w:b/>
          <w:color w:val="003366"/>
          <w:sz w:val="24"/>
        </w:rPr>
        <w:t>Q87: What is the Aethelred foundation?</w:t>
      </w:r>
    </w:p>
    <w:p>
      <w:pPr>
        <w:spacing w:after="240"/>
        <w:ind w:left="360"/>
      </w:pPr>
      <w:r>
        <w:t>The Aethelred Foundation is a non-profit organization supporting development, research, and governance of the Aethelred network. The Foundation's responsibilities: protocol development (funding core research and engineering), ecosystem support (grants for developers, researchers, and community), governance (facilitating decentralized decision-making), education (training and documentation). The Foundation is funded through: initial endowment from network genesis allocations, treasury allocations from governance voting. The Foundation operates with a Board of Directors comprised of stakeholders from healthcare, finance, academia, and technology sectors. The Foundation is committed to decentralization—as the network matures, decision-making authority progressively transfers from the Foundation to the community.</w:t>
      </w:r>
    </w:p>
    <w:p>
      <w:pPr>
        <w:spacing w:before="240" w:after="120"/>
      </w:pPr>
      <w:r>
        <w:rPr>
          <w:b/>
          <w:color w:val="003366"/>
          <w:sz w:val="24"/>
        </w:rPr>
        <w:t>Q88: How can I contribute to Aethelred?</w:t>
      </w:r>
    </w:p>
    <w:p>
      <w:pPr>
        <w:spacing w:after="240"/>
        <w:ind w:left="360"/>
      </w:pPr>
      <w:r>
        <w:t>Developers and researchers can contribute to Aethelred in multiple ways: submit pull requests to open-source repositories on GitHub, propose and build applications, participate in security research through the bug bounty program, contribute to documentation and education materials, engage in governance discussions. Contributors are eligible for various incentive programs: code contributions receive developer grants from the Foundation, security researchers receive bounty rewards, content creators receive compensation for documentation and tutorials, community leaders receive support for organizing local meetups and events. The Aethelred team maintains a contributor roadmap (docs.aethelred.com/contributing) detailing current priorities and high-impact opportunities. Most Aethelred repositories are open-source (Apache 2.0 or MIT license).</w:t>
      </w:r>
    </w:p>
    <w:p>
      <w:pPr>
        <w:spacing w:before="240" w:after="120"/>
      </w:pPr>
      <w:r>
        <w:rPr>
          <w:b/>
          <w:color w:val="003366"/>
          <w:sz w:val="24"/>
        </w:rPr>
        <w:t>Q89: What community spaces exist?</w:t>
      </w:r>
    </w:p>
    <w:p>
      <w:pPr>
        <w:spacing w:after="240"/>
        <w:ind w:left="360"/>
      </w:pPr>
      <w:r>
        <w:t>The Aethelred community is active across multiple platforms: Discord (40,000+ members for real-time discussion, technical support), GitHub (official repositories for code development and discussion), Reddit (r/Aethelred for broader community discussion), Twitter (@AethelredChain for updates and announcements), Forums (discourse.aethelred.com for long-form discussions and proposals), Telegram (local communities and language-specific channels). The community is self-organized, with volunteer moderators and community leaders. The Aethelred team actively participates and supports community initiatives. Community members can join working groups focused on specific topics (security, compliance, developer experience, etc.) and contribute to roadmap planning.</w:t>
      </w:r>
    </w:p>
    <w:p>
      <w:pPr>
        <w:spacing w:before="240" w:after="120"/>
      </w:pPr>
      <w:r>
        <w:rPr>
          <w:b/>
          <w:color w:val="003366"/>
          <w:sz w:val="24"/>
        </w:rPr>
        <w:t>Q90: What events occur in the Aethelred ecosystem?</w:t>
      </w:r>
    </w:p>
    <w:p>
      <w:pPr>
        <w:spacing w:after="240"/>
        <w:ind w:left="360"/>
      </w:pPr>
      <w:r>
        <w:t>Major events in the Aethelred calendar: AethelCon (annual conference with talks, workshops, and networking), hackathons (quarterly events for developers to build projects), webinars (bi-weekly educational sessions), community calls (monthly open meetings with core team), local meetups (organized by community in various cities). Upcoming events are listed on the Aethelred website. Participants in hackathons can win grants and prizes. Speakers at AethelCon are invited based on proposed talk topics. The community also organizes smaller events: Bitcoin/Ethereum meetup-style gatherings, university seminars, and industry conferences (BlockDev, Money20/20, etc.). Major events are virtual and in-person, making participation accessible globally.</w:t>
      </w:r>
    </w:p>
    <w:p>
      <w:r>
        <w:br w:type="page"/>
      </w:r>
    </w:p>
    <w:p>
      <w:pPr>
        <w:pStyle w:val="Heading1"/>
      </w:pPr>
      <w:r>
        <w:rPr>
          <w:color w:val="003366"/>
        </w:rPr>
        <w:t>Use Cases &amp; Applications</w:t>
      </w:r>
    </w:p>
    <w:p>
      <w:pPr>
        <w:spacing w:before="240" w:after="120"/>
      </w:pPr>
      <w:r>
        <w:rPr>
          <w:b/>
          <w:color w:val="003366"/>
          <w:sz w:val="24"/>
        </w:rPr>
        <w:t>Q91: How is Aethelred used in healthcare?</w:t>
      </w:r>
    </w:p>
    <w:p>
      <w:pPr>
        <w:spacing w:after="240"/>
        <w:ind w:left="360"/>
      </w:pPr>
      <w:r>
        <w:t>Aethelred enables several healthcare applications: AI diagnostic verification (AI models make diagnostic recommendations and record the recommendations immutably on-chain with verifiable evidence of correctness), drug trial data management (clinical trial data is recorded on Aethelred with HIPAA-compliant audit trails, enabling regulatory submission), medical records (patient records are encrypted on-chain with access logs preventing unauthorized access), prescription management (prescription authenticity can be verified on-chain, preventing counterfeit medications). The value: regulatory audits of AI systems become straightforward (audit trail is on-chain), drug trial integrity is verifiable (data cannot be altered after recording), patient data is simultaneously private and auditable. Pilot projects with major healthcare systems are ongoing.</w:t>
      </w:r>
    </w:p>
    <w:p>
      <w:pPr>
        <w:spacing w:before="240" w:after="120"/>
      </w:pPr>
      <w:r>
        <w:rPr>
          <w:b/>
          <w:color w:val="003366"/>
          <w:sz w:val="24"/>
        </w:rPr>
        <w:t>Q92: How is Aethelred used in financial services?</w:t>
      </w:r>
    </w:p>
    <w:p>
      <w:pPr>
        <w:spacing w:after="240"/>
        <w:ind w:left="360"/>
      </w:pPr>
      <w:r>
        <w:t>Aethelred enables financial applications: algorithmic trading (trading algorithms record all decisions on-chain with SOX-compliant audit trails), credit decisioning (AI credit models are verifiable, enabling auditing and regulatory compliance), fraud detection (suspicious transactions are flagged with OFAC/AML checks), asset settlement (ownership transfer is recorded immutably and efficiently), smart contracts for derivatives (options, futures, and swaps can be programmed with automatic execution). The benefit: financial institutions can deploy AI systems with confidence in regulatory compliance, trading decisions are auditable, settlement is efficient and final. Pilot projects include algorithmic trading desks evaluating Aethelred for order placement and clearing.</w:t>
      </w:r>
    </w:p>
    <w:p>
      <w:pPr>
        <w:spacing w:before="240" w:after="120"/>
      </w:pPr>
      <w:r>
        <w:rPr>
          <w:b/>
          <w:color w:val="003366"/>
          <w:sz w:val="24"/>
        </w:rPr>
        <w:t>Q93: How is Aethelred used for autonomous systems?</w:t>
      </w:r>
    </w:p>
    <w:p>
      <w:pPr>
        <w:spacing w:after="240"/>
        <w:ind w:left="360"/>
      </w:pPr>
      <w:r>
        <w:t>Aethelred enables governance and verification of autonomous systems: autonomous vehicle control decisions (decisions made by self-driving car AI are recorded on-chain with evidence of proper decision-making), industrial robot authorization (robots receive authorization from distributed controllers via smart contracts), drone regulations (regulatory compliance like no-fly zones and authorization can be enforced through contracts). The benefit: regulators can audit autonomous system decisions and verify proper operation, enabling approval for deployment in critical applications. Manufacturers can defend against liability claims by demonstrating proper decision-making through on-chain records. This is particularly important for life-safety systems (vehicles, medical robots) where trustworthiness is paramount.</w:t>
      </w:r>
    </w:p>
    <w:p>
      <w:pPr>
        <w:spacing w:before="240" w:after="120"/>
      </w:pPr>
      <w:r>
        <w:rPr>
          <w:b/>
          <w:color w:val="003366"/>
          <w:sz w:val="24"/>
        </w:rPr>
        <w:t>Q94: What about supply chain tracking?</w:t>
      </w:r>
    </w:p>
    <w:p>
      <w:pPr>
        <w:spacing w:after="240"/>
        <w:ind w:left="360"/>
      </w:pPr>
      <w:r>
        <w:t>Aethelred can track supply chains, though it's not the primary focus. The blockchain can record: product origin (cryptographically prove goods were manufactured by authorized producers), ownership transfer (track goods through supply chain), compliance verification (record that products passed required inspections), counterfeit prevention (a blockchain entry proves authenticity). However, Aethelred's value is less about supply chain tracking (which many blockchains support) and more about verifying AI decisions throughout the supply chain (quality inspections by AI, routing decisions, etc.). Businesses using Aethelred for supply chain should combine it with IoT sensors and off-chain data stores (IPFS) for complete solutions.</w:t>
      </w:r>
    </w:p>
    <w:p>
      <w:pPr>
        <w:spacing w:before="240" w:after="120"/>
      </w:pPr>
      <w:r>
        <w:rPr>
          <w:b/>
          <w:color w:val="003366"/>
          <w:sz w:val="24"/>
        </w:rPr>
        <w:t>Q95: What about decentralized finance (DeFi)?</w:t>
      </w:r>
    </w:p>
    <w:p>
      <w:pPr>
        <w:spacing w:after="240"/>
        <w:ind w:left="360"/>
      </w:pPr>
      <w:r>
        <w:t>Aethelred supports DeFi applications: decentralized exchanges (automated market makers enabling token swaps), lending protocols (decentralized lending with AI credit assessment), derivatives (smart contracts for options, futures, swaps), insurance (decentralized insurance pools). However, DeFi is not Aethelred's primary focus—many existing blockchains (Ethereum, Solana) have mature DeFi ecosystems. Aethelred's contribution is applying AI verification to DeFi—enabling verifiable machine learning for credit scoring, risk assessment, and optimal pricing. DeFi applications on Aethelred benefit from the same compliance infrastructure (OFAC, AML, audit trails) as other applications.</w:t>
      </w:r>
    </w:p>
    <w:p>
      <w:pPr>
        <w:spacing w:before="240" w:after="120"/>
      </w:pPr>
      <w:r>
        <w:rPr>
          <w:b/>
          <w:color w:val="003366"/>
          <w:sz w:val="24"/>
        </w:rPr>
        <w:t>Q96: What about NFTs and digital assets?</w:t>
      </w:r>
    </w:p>
    <w:p>
      <w:pPr>
        <w:spacing w:after="240"/>
        <w:ind w:left="360"/>
      </w:pPr>
      <w:r>
        <w:t>Aethelred supports NFTs and digital assets through ERC-721 and ERC-1155 standards. Applications include: digital art (NFTs representing artwork with verifiable metadata), property rights (NFTs representing real estate or other property), certificates (diplomas, licenses verified on-chain), gaming assets (in-game items as tradeable NFTs). Aethelred's value for NFTs is enabling verifiable AI assessments (e.g., authenticity verification using AI image analysis with proof of correctness). Otherwise, NFTs on Aethelred are similar to other blockchains. The main advantage is cross-chain compatibility—NFTs minted on Aethelred can be traded on other chains through bridges.</w:t>
      </w:r>
    </w:p>
    <w:p>
      <w:pPr>
        <w:spacing w:before="240" w:after="120"/>
      </w:pPr>
      <w:r>
        <w:rPr>
          <w:b/>
          <w:color w:val="003366"/>
          <w:sz w:val="24"/>
        </w:rPr>
        <w:t>Q97: What are other emerging use cases?</w:t>
      </w:r>
    </w:p>
    <w:p>
      <w:pPr>
        <w:spacing w:after="240"/>
        <w:ind w:left="360"/>
      </w:pPr>
      <w:r>
        <w:t>Emerging applications being explored: judicial systems (court decisions recorded immutably with evidence of proper legal procedures), voting (election systems with verifiable vote counting), parametric insurance (triggered by on-chain events), real estate (property ownership and transaction recording), educational credentials (university degrees recorded on-chain), research attribution (scientific research publications timestamped and attributed immutably). Many of these are early-stage but aligned with Aethelred's mission of bringing trusted AI and verifiable decision-making to regulated domains. The Aethelred Foundation encourages research and prototyping of new applications through grants and partnerships.</w:t>
      </w:r>
    </w:p>
    <w:p>
      <w:r>
        <w:br w:type="page"/>
      </w:r>
    </w:p>
    <w:p>
      <w:pPr>
        <w:pStyle w:val="Heading1"/>
      </w:pPr>
      <w:r>
        <w:rPr>
          <w:color w:val="003366"/>
        </w:rPr>
        <w:t>Roadmap &amp; Future</w:t>
      </w:r>
    </w:p>
    <w:p>
      <w:pPr>
        <w:spacing w:before="240" w:after="120"/>
      </w:pPr>
      <w:r>
        <w:rPr>
          <w:b/>
          <w:color w:val="003366"/>
          <w:sz w:val="24"/>
        </w:rPr>
        <w:t>Q98: What is on the roadmap?</w:t>
      </w:r>
    </w:p>
    <w:p>
      <w:pPr>
        <w:spacing w:after="240"/>
        <w:ind w:left="360"/>
      </w:pPr>
      <w:r>
        <w:t>Aethelred's public roadmap (roadmap.aethelred.com) includes: Q2 2025—Testnet Alpha expansion, major security audits completion; Q3 2025—Mainnet launch preparation, exchange partnerships finalized; Q4 2025—Mainnet launch with core features (PoUW consensus, TEE integration, basic compliance); 2026—Scaling improvements (sharding expansion, throughput optimization), additional compliance standards (additional regulatory frameworks). The roadmap is community-informed and subject to change based on development progress and governance decisions. Detailed timelines for specific features are published in quarterly updates, and the community can propose roadmap adjustments through governance.</w:t>
      </w:r>
    </w:p>
    <w:p>
      <w:pPr>
        <w:spacing w:before="240" w:after="120"/>
      </w:pPr>
      <w:r>
        <w:rPr>
          <w:b/>
          <w:color w:val="003366"/>
          <w:sz w:val="24"/>
        </w:rPr>
        <w:t>Q99: When will Aethelred mainnet launch?</w:t>
      </w:r>
    </w:p>
    <w:p>
      <w:pPr>
        <w:spacing w:after="240"/>
        <w:ind w:left="360"/>
      </w:pPr>
      <w:r>
        <w:t>Aethelred mainnet launch is targeted for late 2025, following: successful completion of all security audits, Testnet Alpha demonstrating stability over &gt;3 months, regulatory pre-approval from major jurisdictions, exchange partnerships finalized. The exact date is not fixed and depends on these milestones. The team prioritizes security over timeline—if issues are discovered, mainnet launch will be delayed. The mainnet will launch with a genesis supply of 1 billion AETHEL distributed according to the genesis allocation plan. Early mainnet participants will receive founder status and potential governance voting power.</w:t>
      </w:r>
    </w:p>
    <w:p>
      <w:pPr>
        <w:spacing w:before="240" w:after="120"/>
      </w:pPr>
      <w:r>
        <w:rPr>
          <w:b/>
          <w:color w:val="003366"/>
          <w:sz w:val="24"/>
        </w:rPr>
        <w:t>Q100: What are the long-term vision and goals?</w:t>
      </w:r>
    </w:p>
    <w:p>
      <w:pPr>
        <w:spacing w:after="240"/>
        <w:ind w:left="360"/>
      </w:pPr>
      <w:r>
        <w:t>Aethelred's long-term vision is to become the standard infrastructure for verified AI in regulated industries. Goals: enable 50% of AI diagnostic systems globally to use Aethelred for verification within 5 years, become the default blockchain for regulated financial institutions needing AI auditability, ensure that AI control decisions for autonomous systems can be independently verified through Aethelred attestations, become synonymous with verifiable, auditable AI across all regulated sectors. The vision assumes mainstream blockchain adoption, AI becoming critical to decision-making, and increasing regulatory pressure for AI transparency. If these assumptions hold, Aethelred has potential to become as important to AI governance as DNS is to the internet.</w:t>
      </w:r>
    </w:p>
    <w:p>
      <w:pPr>
        <w:spacing w:before="240" w:after="120"/>
      </w:pPr>
      <w:r>
        <w:rPr>
          <w:b/>
          <w:color w:val="003366"/>
          <w:sz w:val="24"/>
        </w:rPr>
        <w:t>Q101: How can I stay informed about Aethelred developments?</w:t>
      </w:r>
    </w:p>
    <w:p>
      <w:pPr>
        <w:spacing w:after="240"/>
        <w:ind w:left="360"/>
      </w:pPr>
      <w:r>
        <w:t>Stay informed through: official website (aethelred.com) with blog containing development updates, email newsletter (subscribe at aethelred.com/newsletter), Twitter (@AethelredChain) for real-time updates and announcements, Discord for community discussions and announcements, GitHub for watching repositories for code changes, developer docs (docs.aethelred.com) for latest API changes and feature announcements. The community is also engaged in governance discussions on the forums and Discord. Quarterly community calls with the core team provide opportunities to ask questions and provide feedback directly. Staying informed enables you to participate meaningfully in the Aethelred ecosystem, whether as a developer, validator, researcher, or community 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