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trace causal proof로 감정 방향 변화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trace와 감정축 사이의 구조적 관련성을 확인했다. 하지만 geometry 결과만으로는 trace가 감정 방향을 실제로 움직인다고 말하기 어렵다.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 ablation과 perturbation 실험을 정리하면서, trace가 단순 기록인지 아니면 감정 해석에 영향을 주는 요소인지 확인해보았다.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실험 조건은 full trace, ablation, perturbation으로 나누었다. full trace는 원래 trace를 그대로 쓰는 조건이고, ablation은 특정 축을 제거하는 조건이다.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perturbation은 trace 축을 다른 값으로 바꾸는 조건이다. 같은 입력 문장을 유지한 상태에서 trace만 바꾸기 때문에, 응답 방향이 달라지면 trace가 감정 해석에 영향을 주었다고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blind judge 결과에서는 perturbation axis shift의 성공률이 비교적 높게 나왔다. 이는 trace를 바꾸면 감정 방향도 바뀔 수 있다는 가능성을 보여준다. 다만 ablation 효과는 아직 약해서 추가 실험이 필요하다.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1_cau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10. trace axis blind judge의 조건별 성공률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v2부터 v3.1까지의 흐름을 정리하면, v2에서 branch 개념이 처음 생겼고, v3에서 branch와 trace의 문제를 실험으로 다루었으며, v3.1에서 trace를 감정 상태 표현으로 볼 수 있는지 검증했다.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최종 결론은 neural trace가 감정 상태 표현 후보로 가능성이 있다는 것이다. 하지만 target/blame처럼 약한 축이 남아 있으므로, 앞으로는 약한 축을 보완하는 feature와 더 큰 평가 실험이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2026.04.17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