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algun Gothic" w:hAnsi="Malgun Gothic" w:eastAsia="Malgun Gothic"/>
          <w:b/>
          <w:sz w:val="36"/>
        </w:rPr>
        <w:t>탐구일지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탐구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신경전달물질 기반 인공감성지능 연구</w:t>
            </w:r>
          </w:p>
        </w:tc>
      </w:tr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이번 회차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v3.1: trace를 감정 상태 표현으로 볼 수 있는지 geometry 검증</w:t>
            </w:r>
          </w:p>
        </w:tc>
      </w:tr>
    </w:tbl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지난 회차까지는 trace가 충분히 형성되는지, 그리고 뉴런 수 증가가 그 문제를 해결하는지 확인했다. 이제 남은 질문은 형성된 trace가 실제로 감정 구조를 담고 있는지이다.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오늘은 trace를 감정 상태 표현으로 볼 수 있는지 확인하기 위해 neural trace geometry 결과를 정리했다.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연구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v3.1의 핵심 관점은 trace가 감정의 부가 설명이 아니라 감정 상태 표현 자체일 수 있다는 것이다. 이 관점이 맞다면 비슷한 감정 상황은 trace 공간에서 가까워야 하고, 서로 다른 감정축은 어느 정도 분리되어야 한다.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geometry 결과에서는 valence가 비교적 잘 분리되었다. 이는 trace 안에 긍정/부정 방향 정보가 어느 정도 들어 있다는 뜻으로 볼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arousal, control_state, action_tendency, episode_family도 group separation에서는 일부 양수 구조를 보였다. 즉 trace가 완전히 무작위인 것은 아니며, 감정 관련 구조 일부를 담고 있다고 해석할 수 있었다.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하지만 target이나 blame 방향은 아직 약했다. 감정이 누구를 향하는지, 책임을 어디에 두는지 같은 복잡한 축은 현재 trace feature만으로는 안정적으로 분리되지 않았다.</w:t>
      </w:r>
    </w:p>
    <w:p>
      <w:pPr>
        <w:spacing w:before="80" w:after="40"/>
        <w:jc w:val="center"/>
      </w:pPr>
      <w:r/>
    </w:p>
    <w:p>
      <w:pPr>
        <w:spacing w:after="80"/>
        <w:jc w:val="center"/>
      </w:pPr>
      <w:r>
        <w:rPr>
          <w:rFonts w:ascii="Malgun Gothic" w:hAnsi="Malgun Gothic" w:eastAsia="Malgun Gothic"/>
          <w:i/>
          <w:sz w:val="18"/>
        </w:rPr>
        <w:t>그림 4. 감정축별 NN lift와 group separation 결과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 결과를 통해 trace가 감정 구조 일부를 담는다는 가능성은 확인했다. 특히 valence 쪽은 비교적 설득력이 있었다.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다만 모든 감정 의미를 표현한다고 하기에는 부족했다. 다음에는 trace 축을 직접 바꾸었을 때 감정 방향도 움직이는지 확인해서, 단순한 상관이 아니라 원인에 가까운 증거를 찾아볼 예정이다.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이은세</w:t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2026.03.13</w:t>
            </w:r>
          </w:p>
        </w:tc>
      </w:tr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</w:tr>
    </w:tbl>
    <w:sectPr w:rsidR="00FC693F" w:rsidRPr="0006063C" w:rsidSect="00034616">
      <w:pgSz w:w="12240" w:h="15840"/>
      <w:pgMar w:top="879" w:right="1020" w:bottom="76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