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Malgun Gothic" w:hAnsi="Malgun Gothic" w:eastAsia="Malgun Gothic"/>
          <w:b/>
          <w:sz w:val="36"/>
        </w:rPr>
        <w:t>탐구일지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DEDED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21"/>
              </w:rPr>
              <w:t>탐구 주제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21"/>
              </w:rPr>
              <w:t>신경전달물질 기반 인공감성지능 연구</w:t>
            </w:r>
          </w:p>
        </w:tc>
      </w:tr>
      <w:tr>
        <w:tc>
          <w:tcPr>
            <w:tcW w:type="dxa" w:w="5100"/>
            <w:shd w:fill="EDEDED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21"/>
              </w:rPr>
              <w:t>이번 회차 주제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21"/>
              </w:rPr>
              <w:t>v3.1: trace 조작으로 감정 방향이 바뀌는지 확인</w:t>
            </w:r>
          </w:p>
        </w:tc>
      </w:tr>
    </w:tbl>
    <w:p>
      <w:pPr>
        <w:spacing w:before="160" w:after="80"/>
      </w:pPr>
      <w:r>
        <w:rPr>
          <w:rFonts w:ascii="Malgun Gothic" w:hAnsi="Malgun Gothic" w:eastAsia="Malgun Gothic"/>
          <w:b/>
          <w:sz w:val="24"/>
        </w:rPr>
        <w:t>사전 활동 내용</w:t>
      </w:r>
    </w:p>
    <w:p>
      <w:pPr>
        <w:spacing w:line="269" w:lineRule="auto" w:after="80"/>
        <w:ind w:firstLine="198"/>
      </w:pPr>
      <w:r>
        <w:rPr>
          <w:rFonts w:ascii="Malgun Gothic" w:hAnsi="Malgun Gothic" w:eastAsia="Malgun Gothic"/>
          <w:sz w:val="20"/>
        </w:rPr>
        <w:t>지난 회차에서는 trace가 감정축 일부를 담는다는 가능성을 확인했다. 하지만 geometry 결과만으로는 trace가 감정 방향을 실제로 움직인다고 말하기 어렵다.</w:t>
      </w:r>
    </w:p>
    <w:p>
      <w:pPr>
        <w:spacing w:line="269" w:lineRule="auto" w:after="80"/>
        <w:ind w:firstLine="198"/>
      </w:pPr>
      <w:r>
        <w:rPr>
          <w:rFonts w:ascii="Malgun Gothic" w:hAnsi="Malgun Gothic" w:eastAsia="Malgun Gothic"/>
          <w:sz w:val="20"/>
        </w:rPr>
        <w:t>그래서 오늘은 trace ablation과 perturbation 실험을 정리하면서, trace가 단순 기록인지 아니면 감정 해석에 영향을 주는 요소인지 확인해보았다.</w:t>
      </w:r>
    </w:p>
    <w:p>
      <w:pPr>
        <w:spacing w:before="160" w:after="80"/>
      </w:pPr>
      <w:r>
        <w:rPr>
          <w:rFonts w:ascii="Malgun Gothic" w:hAnsi="Malgun Gothic" w:eastAsia="Malgun Gothic"/>
          <w:b/>
          <w:sz w:val="24"/>
        </w:rPr>
        <w:t>연구 활동 내용</w:t>
      </w:r>
    </w:p>
    <w:p>
      <w:pPr>
        <w:spacing w:line="269" w:lineRule="auto" w:after="80"/>
        <w:ind w:firstLine="198"/>
      </w:pPr>
      <w:r>
        <w:rPr>
          <w:rFonts w:ascii="Malgun Gothic" w:hAnsi="Malgun Gothic" w:eastAsia="Malgun Gothic"/>
          <w:sz w:val="20"/>
        </w:rPr>
        <w:t>실험 조건은 크게 full trace, ablation, perturbation으로 나누었다. full trace는 원래 trace를 그대로 쓰는 조건이고, ablation은 target, social orientation, control state, action tendency 같은 축을 제거하는 조건이다.</w:t>
      </w:r>
    </w:p>
    <w:p>
      <w:pPr>
        <w:spacing w:line="269" w:lineRule="auto" w:after="80"/>
        <w:ind w:firstLine="198"/>
      </w:pPr>
      <w:r>
        <w:rPr>
          <w:rFonts w:ascii="Malgun Gothic" w:hAnsi="Malgun Gothic" w:eastAsia="Malgun Gothic"/>
          <w:sz w:val="20"/>
        </w:rPr>
        <w:t>perturbation은 trace 축을 반대 방향이나 다른 값으로 바꾸는 조건이다. 같은 입력 문장을 유지한 상태에서 trace만 바꾸기 때문에, 응답 방향이 달라지면 trace가 감정 해석에 영향을 주었다고 볼 가능성이 생긴다.</w:t>
      </w:r>
    </w:p>
    <w:p>
      <w:pPr>
        <w:spacing w:line="269" w:lineRule="auto" w:after="80"/>
        <w:ind w:firstLine="198"/>
      </w:pPr>
      <w:r>
        <w:rPr>
          <w:rFonts w:ascii="Malgun Gothic" w:hAnsi="Malgun Gothic" w:eastAsia="Malgun Gothic"/>
          <w:sz w:val="20"/>
        </w:rPr>
        <w:t>blind judge 결과에서는 perturbation axis shift의 성공률이 비교적 높게 나왔다. 이는 trace를 바꾸면 감정 방향도 바뀔 수 있다는 가능성을 보여준다.</w:t>
      </w:r>
    </w:p>
    <w:p>
      <w:pPr>
        <w:spacing w:line="269" w:lineRule="auto" w:after="80"/>
        <w:ind w:firstLine="198"/>
      </w:pPr>
      <w:r>
        <w:rPr>
          <w:rFonts w:ascii="Malgun Gothic" w:hAnsi="Malgun Gothic" w:eastAsia="Malgun Gothic"/>
          <w:sz w:val="20"/>
        </w:rPr>
        <w:t>다만 ablation 효과는 아직 약했다. 따라서 현재 단계에서는 trace가 감정 방향에 영향을 줄 수 있다는 근거는 있지만, 완전한 causal proof라고 말하기에는 추가 실험이 필요하다.</w:t>
      </w:r>
    </w:p>
    <w:p>
      <w:pPr>
        <w:spacing w:before="80" w:after="40"/>
        <w:jc w:val="center"/>
      </w:pPr>
      <w:r/>
    </w:p>
    <w:p>
      <w:pPr>
        <w:spacing w:after="80"/>
        <w:jc w:val="center"/>
      </w:pPr>
      <w:r>
        <w:rPr>
          <w:rFonts w:ascii="Malgun Gothic" w:hAnsi="Malgun Gothic" w:eastAsia="Malgun Gothic"/>
          <w:i/>
          <w:sz w:val="18"/>
        </w:rPr>
        <w:t>그림 5. trace axis blind judge의 조건별 성공률</w:t>
      </w:r>
    </w:p>
    <w:p>
      <w:pPr>
        <w:spacing w:before="160" w:after="80"/>
      </w:pPr>
      <w:r>
        <w:rPr>
          <w:rFonts w:ascii="Malgun Gothic" w:hAnsi="Malgun Gothic" w:eastAsia="Malgun Gothic"/>
          <w:b/>
          <w:sz w:val="24"/>
        </w:rPr>
        <w:t>사후 활동 내용</w:t>
      </w:r>
    </w:p>
    <w:p>
      <w:pPr>
        <w:spacing w:line="269" w:lineRule="auto" w:after="80"/>
        <w:ind w:firstLine="198"/>
      </w:pPr>
      <w:r>
        <w:rPr>
          <w:rFonts w:ascii="Malgun Gothic" w:hAnsi="Malgun Gothic" w:eastAsia="Malgun Gothic"/>
          <w:sz w:val="20"/>
        </w:rPr>
        <w:t>v3와 v3.1을 합쳐서 보면 흐름이 이제 더 분명해졌다. 처음에는 최종 감정값 대신 trace를 보자는 아이디어에서 출발했고, 그다음 branch collapse와 뉴런 수 실험을 통해 trace가 안정적으로 형성되는 조건을 확인했다. 이후 geometry와 조작 실험으로 trace가 감정 구조와 연결되는지 검증했다.</w:t>
      </w:r>
    </w:p>
    <w:p>
      <w:pPr>
        <w:spacing w:line="269" w:lineRule="auto" w:after="80"/>
        <w:ind w:firstLine="198"/>
      </w:pPr>
      <w:r>
        <w:rPr>
          <w:rFonts w:ascii="Malgun Gothic" w:hAnsi="Malgun Gothic" w:eastAsia="Malgun Gothic"/>
          <w:sz w:val="20"/>
        </w:rPr>
        <w:t>최종 결론은 neural trace가 감정 상태 표현 후보로 가능성이 있다는 것이다. 하지만 valence처럼 잘 되는 축과 target/blame처럼 약한 축이 나뉘므로, 앞으로는 약한 축을 보완하는 feature와 더 큰 평가 실험이 필요하다.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EDEDED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21"/>
              </w:rPr>
              <w:t>작성자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21"/>
              </w:rPr>
              <w:t>이은세</w:t>
            </w:r>
          </w:p>
        </w:tc>
        <w:tc>
          <w:tcPr>
            <w:tcW w:type="dxa" w:w="2550"/>
            <w:shd w:fill="EDEDED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21"/>
              </w:rPr>
              <w:t>작성일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21"/>
              </w:rPr>
              <w:t>2026.04.17</w:t>
            </w:r>
          </w:p>
        </w:tc>
      </w:tr>
      <w:tr>
        <w:tc>
          <w:tcPr>
            <w:tcW w:type="dxa" w:w="2550"/>
            <w:shd w:fill="EDEDED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21"/>
              </w:rPr>
              <w:t>검토자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21"/>
              </w:rPr>
            </w:r>
          </w:p>
        </w:tc>
        <w:tc>
          <w:tcPr>
            <w:tcW w:type="dxa" w:w="2550"/>
            <w:shd w:fill="EDEDED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21"/>
              </w:rPr>
              <w:t>검토일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21"/>
              </w:rPr>
            </w:r>
          </w:p>
        </w:tc>
      </w:tr>
    </w:tbl>
    <w:sectPr w:rsidR="00FC693F" w:rsidRPr="0006063C" w:rsidSect="00034616">
      <w:pgSz w:w="12240" w:h="15840"/>
      <w:pgMar w:top="879" w:right="1020" w:bottom="765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