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algun Gothic" w:hAnsi="Malgun Gothic" w:eastAsia="Malgun Gothic"/>
          <w:b/>
          <w:sz w:val="36"/>
        </w:rPr>
        <w:t>탐구일지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탐구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신경전달물질 기반 인공감성지능 연구</w:t>
            </w:r>
          </w:p>
        </w:tc>
      </w:tr>
      <w:tr>
        <w:tc>
          <w:tcPr>
            <w:tcW w:type="dxa" w:w="510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이번 회차 주제</w:t>
            </w:r>
          </w:p>
        </w:tc>
        <w:tc>
          <w:tcPr>
            <w:tcW w:type="dxa" w:w="510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v3: branch collapse 문제 발견과 안정화 실험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지난 회차에서 trace를 분석 대상으로 삼기로 했지만, 실제 결과를 보니 문제가 있었다. 감정 신호가 내부 신경망을 지나가더라도 dominant branch가 너무 짧게 끝나는 경우가 많았다.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오늘은 이 문제를 branch collapse라고 보고, trace가 감정 흐름으로 해석되기 위해 어떤 조건이 필요한지 확인해보기로 했다.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연구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branch collapse는 dominant branch가 길이 1 정도에서 끝나 내부 경로가 거의 만들어지지 않는 현상이다. 이런 경우에는 감정 신호가 네트워크를 지나며 어떤 방향으로 전개되었는지 설명하기 어렵다.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그래서 branch length, len1 ratio, activation density를 주요 지표로 삼았다. len1 ratio는 너무 짧은 branch가 얼마나 많은지 보여주고, activation density는 전체 뉴런이 얼마나 많이 켜졌는지 보여준다.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실험 결과 collapse를 줄이는 설정은 있었지만, 그 경우 activation density가 지나치게 높아지는 문제가 함께 나타났다. 즉 branch가 짧게 끊기는 문제를 줄이다 보면, 반대로 너무 많은 뉴런이 켜져 trace가 뭉개질 수 있었다.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최종적으로는 branch collapse를 줄이면서도 과활성화를 완전히 방치하지 않는 균형점이 필요하다고 정리했다. trace를 감정 흐름으로 보려면 길이뿐 아니라 안정성과 희소성도 같이 봐야 했다.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182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ch_stabiliz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82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algun Gothic" w:hAnsi="Malgun Gothic" w:eastAsia="Malgun Gothic"/>
          <w:i/>
          <w:sz w:val="18"/>
        </w:rPr>
        <w:t>그림 2. dynamics 설정에 따른 branch length, len1 ratio, activation density 비교</w:t>
      </w:r>
    </w:p>
    <w:p>
      <w:pPr>
        <w:spacing w:before="160" w:after="80"/>
      </w:pPr>
      <w:r>
        <w:rPr>
          <w:rFonts w:ascii="Malgun Gothic" w:hAnsi="Malgun Gothic" w:eastAsia="Malgun Gothic"/>
          <w:b/>
          <w:sz w:val="24"/>
        </w:rPr>
        <w:t>사후 활동 내용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오늘은 trace 분석의 첫 번째 큰 문제가 branch collapse라는 점을 확인했다. trace가 감정이라면, 그 trace가 충분히 형성되어야 하고 너무 짧게 끊기면 안 된다.</w:t>
      </w:r>
    </w:p>
    <w:p>
      <w:pPr>
        <w:spacing w:line="269" w:lineRule="auto" w:after="80"/>
        <w:ind w:firstLine="198"/>
      </w:pPr>
      <w:r>
        <w:rPr>
          <w:rFonts w:ascii="Malgun Gothic" w:hAnsi="Malgun Gothic" w:eastAsia="Malgun Gothic"/>
          <w:sz w:val="20"/>
        </w:rPr>
        <w:t>다음에는 이 문제를 단순히 뉴런 수를 늘리는 방식으로 해결할 수 있는지 확인해볼 예정이다. 뉴런이 많아지면 경로가 풍부해질 것 같지만, 실제로 그런지는 따로 검증해야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이은세</w:t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작성일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  <w:t>2026.01.09</w:t>
            </w:r>
          </w:p>
        </w:tc>
      </w:tr>
      <w:tr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검토자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  <w:tc>
          <w:tcPr>
            <w:tcW w:type="dxa" w:w="2550"/>
            <w:shd w:fill="EDEDE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21"/>
              </w:rPr>
              <w:t>검토일</w:t>
            </w:r>
          </w:p>
        </w:tc>
        <w:tc>
          <w:tcPr>
            <w:tcW w:type="dxa" w:w="2550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21"/>
              </w:rPr>
            </w:r>
          </w:p>
        </w:tc>
      </w:tr>
    </w:tbl>
    <w:sectPr w:rsidR="00FC693F" w:rsidRPr="0006063C" w:rsidSect="00034616">
      <w:pgSz w:w="12240" w:h="15840"/>
      <w:pgMar w:top="879" w:right="1020" w:bottom="76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