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Bill of Deliverables</w:t>
      </w:r>
    </w:p>
    <w:p>
      <w:pPr/>
      <w:r>
        <w:rPr/>
        <w:t xml:space="preserve">Schoolhouse package index for in-residence delivery. This is </w:t>
      </w:r>
      <w:r>
        <w:rPr>
          <w:b/>
        </w:rPr>
        <w:t>not</w:t>
      </w:r>
      <w:r>
        <w:rPr/>
        <w:t xml:space="preserve"> a student classroom packet. Moodle Course Documentation (hidden entire course) publishes the rendered copy.</w:t>
      </w:r>
    </w:p>
    <w:p>
      <w:pPr>
        <w:pStyle w:val="Heading2"/>
      </w:pPr>
      <w:r>
        <w:rPr/>
        <w:t>Moodle course archive</w:t>
      </w:r>
    </w:p>
    <w:p>
      <w:pPr/>
      <w:r>
        <w:rPr/>
        <w:t xml:space="preserve">One restoreable course </w:t>
      </w:r>
      <w:r>
        <w:rPr>
          <w:rFonts w:ascii="Consolas" w:hAnsi="Consolas"/>
        </w:rPr>
        <w:t>.mbz</w:t>
      </w:r>
      <w:r>
        <w:rPr/>
        <w:t xml:space="preserve"> from the assembler (issue 142).</w:t>
      </w:r>
    </w:p>
    <w:p>
      <w:pPr/>
      <w:r>
        <w:rPr/>
        <w:t>Introduction and Overall Course Details holds the Course Syllabus, with the ESET read-aheads and the Capstone Assessment rubric indented under it, then the scenario package with its background pages indented under it, then the course survey.</w:t>
      </w:r>
    </w:p>
    <w:p>
      <w:pPr/>
      <w:r>
        <w:rPr/>
        <w:t>Course Documentation holds the hourly schedule, this Bill, the pre-course checklist, the five Block overview documents, HTB Academy Prerequisites, and the Lesson Plans and Instructor Slides zip.</w:t>
      </w:r>
    </w:p>
    <w:p>
      <w:pPr/>
      <w:r>
        <w:rPr/>
        <w:t>The Course Plan of Instruction is rendered in the repository and is not a Moodle activity. Terminal and Enabling Learning Objectives stay the wording source for the syllabus and are not a separate download.</w:t>
      </w:r>
    </w:p>
    <w:p>
      <w:pPr>
        <w:pStyle w:val="ListBullet"/>
      </w:pPr>
      <w:r>
        <w:rPr>
          <w:b/>
        </w:rPr>
        <w:t>Supported Moodle version:</w:t>
      </w:r>
      <w:r>
        <w:rPr/>
        <w:t xml:space="preserve"> 4.5.0 (</w:t>
      </w:r>
      <w:r>
        <w:rPr>
          <w:rFonts w:ascii="Consolas" w:hAnsi="Consolas"/>
        </w:rPr>
        <w:t>MOODLE_405_STABLE</w:t>
      </w:r>
      <w:r>
        <w:rPr/>
        <w:t>)</w:t>
      </w:r>
    </w:p>
    <w:p>
      <w:pPr>
        <w:pStyle w:val="ListBullet"/>
      </w:pPr>
      <w:r>
        <w:rPr>
          <w:b/>
        </w:rPr>
        <w:t>Fragment schema:</w:t>
      </w:r>
      <w:r>
        <w:rPr/>
        <w:t xml:space="preserve"> </w:t>
      </w:r>
      <w:r>
        <w:rPr/>
        <w:t>moodle fragment</w:t>
      </w:r>
    </w:p>
    <w:p>
      <w:pPr>
        <w:pStyle w:val="ListBullet"/>
      </w:pPr>
      <w:r>
        <w:rPr>
          <w:b/>
        </w:rPr>
        <w:t>Schoolhouse export diff:</w:t>
      </w:r>
      <w:r>
        <w:rPr/>
        <w:t xml:space="preserve"> Issue 143 (no in-repo schoolhouse </w:t>
      </w:r>
      <w:r>
        <w:rPr>
          <w:rFonts w:ascii="Consolas" w:hAnsi="Consolas"/>
        </w:rPr>
        <w:t>.mbz</w:t>
      </w:r>
      <w:r>
        <w:rPr/>
        <w:t xml:space="preserve"> at pin time)</w:t>
      </w:r>
    </w:p>
    <w:p>
      <w:pPr>
        <w:pStyle w:val="Quote"/>
      </w:pPr>
      <w:r>
        <w:rPr/>
        <w:t>plugins, disk) are not recorded yet.</w:t>
      </w:r>
    </w:p>
    <w:p>
      <w:pPr>
        <w:pStyle w:val="Heading2"/>
      </w:pPr>
      <w:r>
        <w:rPr/>
        <w:t>PCTE objects</w:t>
      </w:r>
    </w:p>
    <w:p>
      <w:pPr/>
      <w:r>
        <w:rPr/>
        <w:t xml:space="preserve">Machine registry: </w:t>
      </w:r>
      <w:r>
        <w:rPr/>
        <w:t>pcte range specifications</w:t>
      </w:r>
      <w:r>
        <w:rPr/>
        <w:t>. Do not invent live portal names here. Owner verification is issues 144–152.</w:t>
      </w:r>
    </w:p>
    <w:p>
      <w:pPr/>
      <w:r>
        <w:rPr/>
        <w:t xml:space="preserve">Until verified, PCTE instance defaults are </w:t>
      </w:r>
      <w:r>
        <w:rPr>
          <w:b/>
        </w:rPr>
        <w:t>ENT3 / EP3</w:t>
      </w:r>
      <w:r>
        <w:rPr/>
        <w:t>.</w:t>
      </w:r>
    </w:p>
    <w:p>
      <w:pPr>
        <w:pStyle w:val="Heading3"/>
      </w:pPr>
      <w:r>
        <w:rPr/>
        <w:t>Structured Content Plans (individual activities)</w:t>
      </w:r>
    </w:p>
    <w:p>
      <w:pPr/>
      <w:r>
        <w:rPr/>
        <w:t>Clone source and NetSpec are reference-only on these rows.</w:t>
      </w:r>
    </w:p>
    <w:p>
      <w:pPr>
        <w:pStyle w:val="ListBullet"/>
      </w:pPr>
      <w:r>
        <w:rPr>
          <w:b/>
        </w:rPr>
        <w:t>Plan:</w:t>
      </w:r>
      <w:r>
        <w:rPr/>
        <w:t xml:space="preserve"> ACTEC Counterstrike Operations Module 2 Targets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Clone source (ref):</w:t>
      </w:r>
      <w:r>
        <w:rPr/>
        <w:t xml:space="preserve"> ACTEC_CS_Ops_Vulnhub_Targets_CS_V2.0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ACTEC_Counterstrike_Vulnhub_Targets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B02.M04</w:t>
      </w:r>
      <w:r>
        <w:rPr/>
        <w:t xml:space="preserve">, </w:t>
      </w:r>
      <w:r>
        <w:rPr>
          <w:rFonts w:ascii="Consolas" w:hAnsi="Consolas"/>
        </w:rPr>
        <w:t>B02.M05</w:t>
      </w:r>
      <w:r>
        <w:rPr/>
        <w:t xml:space="preserve">, </w:t>
      </w:r>
      <w:r>
        <w:rPr>
          <w:rFonts w:ascii="Consolas" w:hAnsi="Consolas"/>
        </w:rPr>
        <w:t>B02.M06</w:t>
      </w:r>
      <w:r>
        <w:rPr/>
        <w:t xml:space="preserve">, </w:t>
      </w:r>
      <w:r>
        <w:rPr>
          <w:rFonts w:ascii="Consolas" w:hAnsi="Consolas"/>
        </w:rPr>
        <w:t>B02.M07</w:t>
      </w:r>
      <w:r>
        <w:rPr/>
        <w:t xml:space="preserve">, </w:t>
      </w:r>
      <w:r>
        <w:rPr>
          <w:rFonts w:ascii="Consolas" w:hAnsi="Consolas"/>
        </w:rPr>
        <w:t>B02.M08</w:t>
      </w:r>
      <w:r>
        <w:rPr/>
        <w:t xml:space="preserve">, </w:t>
      </w:r>
      <w:r>
        <w:rPr>
          <w:rFonts w:ascii="Consolas" w:hAnsi="Consolas"/>
        </w:rPr>
        <w:t>B02.M09</w:t>
      </w:r>
      <w:r>
        <w:rPr/>
        <w:t xml:space="preserve">, </w:t>
      </w:r>
      <w:r>
        <w:rPr>
          <w:rFonts w:ascii="Consolas" w:hAnsi="Consolas"/>
        </w:rPr>
        <w:t>B02.M10</w:t>
      </w:r>
      <w:r>
        <w:rPr/>
        <w:t xml:space="preserve">, </w:t>
      </w:r>
      <w:r>
        <w:rPr>
          <w:rFonts w:ascii="Consolas" w:hAnsi="Consolas"/>
        </w:rPr>
        <w:t>B02.M11</w:t>
      </w:r>
      <w:r>
        <w:rPr/>
        <w:t xml:space="preserve"> (+3 more)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Week 1 Thursday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Week 2 Monday</w:t>
      </w:r>
    </w:p>
    <w:p>
      <w:pPr>
        <w:pStyle w:val="ListBullet"/>
      </w:pPr>
      <w:r>
        <w:rPr>
          <w:b/>
        </w:rPr>
        <w:t>Plan:</w:t>
      </w:r>
      <w:r>
        <w:rPr/>
        <w:t xml:space="preserve"> ACTEC Counterstrike Ops Module 3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Clone source (ref):</w:t>
      </w:r>
      <w:r>
        <w:rPr/>
        <w:t xml:space="preserve"> ACTEC_CS_Ops_Wk3_CS1.4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ACTEC-CS_Ops_Week3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B03.M02</w:t>
      </w:r>
      <w:r>
        <w:rPr/>
        <w:t xml:space="preserve">, </w:t>
      </w:r>
      <w:r>
        <w:rPr>
          <w:rFonts w:ascii="Consolas" w:hAnsi="Consolas"/>
        </w:rPr>
        <w:t>B03.M03</w:t>
      </w:r>
      <w:r>
        <w:rPr/>
        <w:t xml:space="preserve">, </w:t>
      </w:r>
      <w:r>
        <w:rPr>
          <w:rFonts w:ascii="Consolas" w:hAnsi="Consolas"/>
        </w:rPr>
        <w:t>B03.M04</w:t>
      </w:r>
      <w:r>
        <w:rPr/>
        <w:t xml:space="preserve">, </w:t>
      </w:r>
      <w:r>
        <w:rPr>
          <w:rFonts w:ascii="Consolas" w:hAnsi="Consolas"/>
        </w:rPr>
        <w:t>B03.M05</w:t>
      </w:r>
      <w:r>
        <w:rPr/>
        <w:t xml:space="preserve">, </w:t>
      </w:r>
      <w:r>
        <w:rPr>
          <w:rFonts w:ascii="Consolas" w:hAnsi="Consolas"/>
        </w:rPr>
        <w:t>B03.M06</w:t>
      </w:r>
      <w:r>
        <w:rPr/>
        <w:t xml:space="preserve">, </w:t>
      </w:r>
      <w:r>
        <w:rPr>
          <w:rFonts w:ascii="Consolas" w:hAnsi="Consolas"/>
        </w:rPr>
        <w:t>B03.M08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Week 2 Wednesday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Week 2 Thursday</w:t>
      </w:r>
    </w:p>
    <w:p>
      <w:pPr>
        <w:pStyle w:val="ListBullet"/>
      </w:pPr>
      <w:r>
        <w:rPr>
          <w:b/>
        </w:rPr>
        <w:t>Plan:</w:t>
      </w:r>
      <w:r>
        <w:rPr/>
        <w:t xml:space="preserve"> ACTEC_CSO_CRS_Mod4.1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Clone source (ref):</w:t>
      </w:r>
      <w:r>
        <w:rPr/>
        <w:t xml:space="preserve"> ACTEC_CSO_BLOCK4.1_IMPACT_EFFECT_V1.0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ACTEC_Impact&amp;Effect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B04.M25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—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—</w:t>
      </w:r>
    </w:p>
    <w:p>
      <w:pPr>
        <w:pStyle w:val="ListBullet"/>
      </w:pPr>
      <w:r>
        <w:rPr>
          <w:b/>
        </w:rPr>
        <w:t>Plan:</w:t>
      </w:r>
      <w:r>
        <w:rPr/>
        <w:t xml:space="preserve"> ACTEC_CSO_SCP_Mod4.5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Clone source (ref):</w:t>
      </w:r>
      <w:r>
        <w:rPr/>
        <w:t xml:space="preserve"> ACTEC_CS-Ops_Week4.5-Agentic_CS2.0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ACTEC_CS-Ops_Week4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B04.M13</w:t>
      </w:r>
      <w:r>
        <w:rPr/>
        <w:t xml:space="preserve">, </w:t>
      </w:r>
      <w:r>
        <w:rPr>
          <w:rFonts w:ascii="Consolas" w:hAnsi="Consolas"/>
        </w:rPr>
        <w:t>B04.M14</w:t>
      </w:r>
      <w:r>
        <w:rPr/>
        <w:t xml:space="preserve">, </w:t>
      </w:r>
      <w:r>
        <w:rPr>
          <w:rFonts w:ascii="Consolas" w:hAnsi="Consolas"/>
        </w:rPr>
        <w:t>B04.M18</w:t>
      </w:r>
      <w:r>
        <w:rPr/>
        <w:t xml:space="preserve">, </w:t>
      </w:r>
      <w:r>
        <w:rPr>
          <w:rFonts w:ascii="Consolas" w:hAnsi="Consolas"/>
        </w:rPr>
        <w:t>B04.M16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Week 3 Wednesday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Week 3 Thursday</w:t>
      </w:r>
    </w:p>
    <w:p>
      <w:pPr>
        <w:pStyle w:val="ListBullet"/>
      </w:pPr>
      <w:r>
        <w:rPr>
          <w:b/>
        </w:rPr>
        <w:t>Plan:</w:t>
      </w:r>
      <w:r>
        <w:rPr/>
        <w:t xml:space="preserve"> ACTEC_CSO_Capstone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Clone source (ref):</w:t>
      </w:r>
      <w:r>
        <w:rPr/>
        <w:t xml:space="preserve"> ACTEC_DCORA_CAPSTONE_GOLD_v2.4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ACTEC_DCORA_CAPSTONE_NET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B05.M01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Week 4 Monday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Week 4 Friday</w:t>
      </w:r>
    </w:p>
    <w:p>
      <w:pPr>
        <w:pStyle w:val="ListBullet"/>
      </w:pPr>
      <w:r>
        <w:rPr>
          <w:b/>
        </w:rPr>
        <w:t>Plan:</w:t>
      </w:r>
      <w:r>
        <w:rPr/>
        <w:t xml:space="preserve"> ACTEC Counterstrike Operations Module 1 Systems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Clone source (ref):</w:t>
      </w:r>
      <w:r>
        <w:rPr/>
        <w:t xml:space="preserve"> ACTEC_Runspace_Demo_v1.0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ACTEC_Runspace-Debugger-Demo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B01.M08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Week 1 Monday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Week 1 Monday</w:t>
      </w:r>
    </w:p>
    <w:p>
      <w:pPr>
        <w:pStyle w:val="Heading3"/>
      </w:pPr>
      <w:r>
        <w:rPr/>
        <w:t>Clone sources used for live-action / group activities</w:t>
      </w:r>
    </w:p>
    <w:p>
      <w:pPr/>
      <w:r>
        <w:rPr/>
        <w:t>NetSpec is reference-only on these rows.</w:t>
      </w:r>
    </w:p>
    <w:p>
      <w:pPr>
        <w:pStyle w:val="ListBullet"/>
      </w:pPr>
      <w:r>
        <w:rPr>
          <w:b/>
        </w:rPr>
        <w:t>Clone source:</w:t>
      </w:r>
      <w:r>
        <w:rPr/>
        <w:t xml:space="preserve"> ACTEC_DCORA_CONTENT_GOLD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ACTEC_DCORA_NET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B01.M36</w:t>
      </w:r>
      <w:r>
        <w:rPr/>
        <w:t xml:space="preserve">, </w:t>
      </w:r>
      <w:r>
        <w:rPr>
          <w:rFonts w:ascii="Consolas" w:hAnsi="Consolas"/>
        </w:rPr>
        <w:t>B03.M07</w:t>
      </w:r>
      <w:r>
        <w:rPr/>
        <w:t xml:space="preserve">, </w:t>
      </w:r>
      <w:r>
        <w:rPr>
          <w:rFonts w:ascii="Consolas" w:hAnsi="Consolas"/>
        </w:rPr>
        <w:t>B04.M19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Week 1 Wednesday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Week 3 Friday</w:t>
      </w:r>
    </w:p>
    <w:p>
      <w:pPr>
        <w:pStyle w:val="ListBullet"/>
      </w:pPr>
      <w:r>
        <w:rPr>
          <w:b/>
        </w:rPr>
        <w:t>Clone source:</w:t>
      </w:r>
      <w:r>
        <w:rPr/>
        <w:t xml:space="preserve"> ACTEC_CSO_CLASSROOM_SHARED_CS_2.0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ACTEC_CSO_CLASSROOM_SHARED_NS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B02.M04</w:t>
      </w:r>
      <w:r>
        <w:rPr/>
        <w:t xml:space="preserve">, </w:t>
      </w:r>
      <w:r>
        <w:rPr>
          <w:rFonts w:ascii="Consolas" w:hAnsi="Consolas"/>
        </w:rPr>
        <w:t>B03.M08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Week 1 Thursday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Week 2 Thursday</w:t>
      </w:r>
    </w:p>
    <w:p>
      <w:pPr>
        <w:pStyle w:val="ListBullet"/>
      </w:pPr>
      <w:r>
        <w:rPr>
          <w:b/>
        </w:rPr>
        <w:t>Clone source:</w:t>
      </w:r>
      <w:r>
        <w:rPr/>
        <w:t xml:space="preserve"> ACTEC_CSO_Web_to_SQL_CS_1.0.1</w:t>
      </w:r>
    </w:p>
    <w:p>
      <w:pPr>
        <w:pStyle w:val="ListBullet"/>
        <w:ind w:left="720"/>
      </w:pPr>
      <w:r>
        <w:rPr>
          <w:b/>
        </w:rPr>
        <w:t>Instance:</w:t>
      </w:r>
      <w:r>
        <w:rPr/>
        <w:t xml:space="preserve"> ENT3 / EP3</w:t>
      </w:r>
    </w:p>
    <w:p>
      <w:pPr>
        <w:pStyle w:val="ListBullet"/>
        <w:ind w:left="720"/>
      </w:pPr>
      <w:r>
        <w:rPr>
          <w:b/>
        </w:rPr>
        <w:t>NetSpec (ref):</w:t>
      </w:r>
      <w:r>
        <w:rPr/>
        <w:t xml:space="preserve"> ACTEC_Web_to_SQL</w:t>
      </w:r>
    </w:p>
    <w:p>
      <w:pPr>
        <w:pStyle w:val="ListBullet"/>
        <w:ind w:left="720"/>
      </w:pPr>
      <w:r>
        <w:rPr>
          <w:b/>
        </w:rPr>
        <w:t>Modules:</w:t>
      </w:r>
      <w:r>
        <w:rPr/>
        <w:t xml:space="preserve"> </w:t>
      </w:r>
      <w:r>
        <w:rPr>
          <w:rFonts w:ascii="Consolas" w:hAnsi="Consolas"/>
        </w:rPr>
        <w:t>B02.M16</w:t>
      </w:r>
    </w:p>
    <w:p>
      <w:pPr>
        <w:pStyle w:val="ListBullet"/>
        <w:ind w:left="720"/>
      </w:pPr>
      <w:r>
        <w:rPr>
          <w:b/>
        </w:rPr>
        <w:t>First day:</w:t>
      </w:r>
      <w:r>
        <w:rPr/>
        <w:t xml:space="preserve"> Week 2 Monday</w:t>
      </w:r>
    </w:p>
    <w:p>
      <w:pPr>
        <w:pStyle w:val="ListBullet"/>
        <w:ind w:left="720"/>
      </w:pPr>
      <w:r>
        <w:rPr>
          <w:b/>
        </w:rPr>
        <w:t>Last day:</w:t>
      </w:r>
      <w:r>
        <w:rPr/>
        <w:t xml:space="preserve"> Week 2 Tuesday</w:t>
      </w:r>
    </w:p>
    <w:p>
      <w:pPr>
        <w:pStyle w:val="Heading2"/>
      </w:pPr>
      <w:r>
        <w:rPr/>
        <w:t>Classroom considerations</w:t>
      </w:r>
    </w:p>
    <w:p>
      <w:pPr>
        <w:pStyle w:val="Quote"/>
      </w:pPr>
      <w:r>
        <w:rPr/>
        <w:t>not invent a specific chat product or VLAN scheme.</w:t>
      </w:r>
    </w:p>
    <w:p>
      <w:pPr>
        <w:pStyle w:val="ListBullet"/>
      </w:pPr>
      <w:r>
        <w:rPr/>
        <w:t>Group chat resources for students</w:t>
      </w:r>
    </w:p>
    <w:p>
      <w:pPr>
        <w:pStyle w:val="ListBullet"/>
      </w:pPr>
      <w:r>
        <w:rPr/>
        <w:t>Collaboration space resources for students</w:t>
      </w:r>
    </w:p>
    <w:p>
      <w:pPr>
        <w:pStyle w:val="ListBullet"/>
      </w:pPr>
      <w:r>
        <w:rPr/>
        <w:t>In-classroom virtual environment:</w:t>
      </w:r>
    </w:p>
    <w:p>
      <w:pPr>
        <w:pStyle w:val="ListBullet"/>
        <w:ind w:left="720"/>
      </w:pPr>
      <w:r>
        <w:rPr/>
        <w:t>How access control and resource constraints are applied to students</w:t>
      </w:r>
    </w:p>
    <w:p>
      <w:pPr>
        <w:pStyle w:val="ListBullet"/>
        <w:ind w:left="720"/>
      </w:pPr>
      <w:r>
        <w:rPr/>
        <w:t>VM template / ISO library, or the ability to import those into the environment</w:t>
      </w:r>
    </w:p>
    <w:p>
      <w:pPr>
        <w:pStyle w:val="Heading2"/>
      </w:pPr>
      <w:r>
        <w:rPr/>
        <w:t>Frontier LLM requirements</w:t>
      </w:r>
    </w:p>
    <w:p>
      <w:pPr/>
      <w:r>
        <w:rPr/>
        <w:t>Students need an OpenAI-compatible API endpoint and authorization tokens.</w:t>
      </w:r>
    </w:p>
    <w:p>
      <w:pPr/>
      <w:r>
        <w:rPr/>
        <w:t xml:space="preserve">Examples (not exclusive): </w:t>
      </w:r>
      <w:r>
        <w:rPr>
          <w:b/>
        </w:rPr>
        <w:t>GenAI.mil</w:t>
      </w:r>
      <w:r>
        <w:rPr/>
        <w:t xml:space="preserve">, </w:t>
      </w:r>
      <w:r>
        <w:rPr>
          <w:b/>
        </w:rPr>
        <w:t>GAIT-X/BASE-C</w:t>
      </w:r>
      <w:r>
        <w:rPr/>
        <w:t>.</w:t>
      </w:r>
    </w:p>
    <w:p>
      <w:pPr>
        <w:pStyle w:val="Quote"/>
      </w:pPr>
      <w:r>
        <w:rPr/>
        <w:t>are issued are not recorded yet.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