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Heading1"/>
      </w:pPr>
      <w:r>
        <w:rPr/>
        <w:t>Capstone — Instructor Rubric</w:t>
      </w:r>
    </w:p>
    <w:p>
      <w:pPr/>
      <w:r>
        <w:rPr>
          <w:b/>
        </w:rPr>
        <w:t>Assessment:</w:t>
      </w:r>
      <w:r>
        <w:rPr/>
        <w:t xml:space="preserve"> B05.M01 4-phase capstone </w:t>
      </w:r>
      <w:r>
        <w:rPr>
          <w:b/>
        </w:rPr>
        <w:t>Use:</w:t>
      </w:r>
      <w:r>
        <w:rPr/>
        <w:t xml:space="preserve"> Instructor scoring of products, briefs, Q&amp;A, and notes </w:t>
      </w:r>
      <w:r>
        <w:rPr>
          <w:b/>
        </w:rPr>
        <w:t>Points:</w:t>
      </w:r>
      <w:r>
        <w:rPr/>
        <w:t xml:space="preserve"> Poor = 1, Marginal = 2, Acceptable = 3, Exemplary = 4 per row </w:t>
      </w:r>
      <w:r>
        <w:rPr>
          <w:b/>
        </w:rPr>
        <w:t>Crosswalk:</w:t>
      </w:r>
      <w:r>
        <w:rPr/>
        <w:t xml:space="preserve"> Rows map to validation criteria in </w:t>
      </w:r>
      <w:r>
        <w:rPr/>
        <w:t>Capstone Assessment — Instructor Guide</w:t>
      </w:r>
      <w:r>
        <w:rPr/>
        <w:t xml:space="preserve"> and deliverables in </w:t>
      </w:r>
      <w:r>
        <w:rPr/>
        <w:t>Capstone Assessment — Student Brief</w:t>
      </w:r>
      <w:r>
        <w:rPr/>
        <w:t>.</w:t>
      </w:r>
    </w:p>
    <w:p>
      <w:pPr/>
      <w:r>
        <w:rPr/>
        <w:t>Student-facing note: performance descriptors only — no hidden solution content.</w:t>
      </w:r>
    </w:p>
    <w:p>
      <w:pPr>
        <w:pStyle w:val="Heading2"/>
      </w:pPr>
      <w:r>
        <w:rPr/>
        <w:t>Phase 1 — Recon and planning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365F91"/>
          </w:tcPr>
          <w:p>
            <w:pPr/>
            <w:r>
              <w:rPr>
                <w:b/>
                <w:color w:val="FFFFFF"/>
              </w:rPr>
              <w:t>Instructor question</w:t>
            </w:r>
          </w:p>
        </w:tc>
        <w:tc>
          <w:tcPr>
            <w:tcW w:type="dxa" w:w="1728"/>
            <w:shd w:val="clear" w:color="auto" w:fill="365F91"/>
          </w:tcPr>
          <w:p>
            <w:pPr/>
            <w:r>
              <w:rPr>
                <w:b/>
                <w:color w:val="FFFFFF"/>
              </w:rPr>
              <w:t>Poor (1 pt)</w:t>
            </w:r>
          </w:p>
        </w:tc>
        <w:tc>
          <w:tcPr>
            <w:tcW w:type="dxa" w:w="1728"/>
            <w:shd w:val="clear" w:color="auto" w:fill="365F91"/>
          </w:tcPr>
          <w:p>
            <w:pPr/>
            <w:r>
              <w:rPr>
                <w:b/>
                <w:color w:val="FFFFFF"/>
              </w:rPr>
              <w:t>Marginal (2 pts)</w:t>
            </w:r>
          </w:p>
        </w:tc>
        <w:tc>
          <w:tcPr>
            <w:tcW w:type="dxa" w:w="1728"/>
            <w:shd w:val="clear" w:color="auto" w:fill="365F91"/>
          </w:tcPr>
          <w:p>
            <w:pPr/>
            <w:r>
              <w:rPr>
                <w:b/>
                <w:color w:val="FFFFFF"/>
              </w:rPr>
              <w:t>Acceptable (3 pts)</w:t>
            </w:r>
          </w:p>
        </w:tc>
        <w:tc>
          <w:tcPr>
            <w:tcW w:type="dxa" w:w="1728"/>
            <w:shd w:val="clear" w:color="auto" w:fill="365F91"/>
          </w:tcPr>
          <w:p>
            <w:pPr/>
            <w:r>
              <w:rPr>
                <w:b/>
                <w:color w:val="FFFFFF"/>
              </w:rPr>
              <w:t>Exemplary (4 pts)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b/>
              </w:rPr>
              <w:t>P1-1 (Weight: recon). Did the student identify greyspace infrastructure and avenues of approach from intel plus active recon, without attempting access?</w:t>
            </w:r>
          </w:p>
        </w:tc>
        <w:tc>
          <w:tcPr>
            <w:tcW w:type="dxa" w:w="1728"/>
          </w:tcPr>
          <w:p>
            <w:pPr/>
            <w:r>
              <w:rPr/>
              <w:t>No usable recon, or access attempted in this phase. Score: 1</w:t>
            </w:r>
          </w:p>
        </w:tc>
        <w:tc>
          <w:tcPr>
            <w:tcW w:type="dxa" w:w="1728"/>
          </w:tcPr>
          <w:p>
            <w:pPr/>
            <w:r>
              <w:rPr/>
              <w:t>Partial scan/intel with weak terrain picture. Score: 2</w:t>
            </w:r>
          </w:p>
        </w:tc>
        <w:tc>
          <w:tcPr>
            <w:tcW w:type="dxa" w:w="1728"/>
          </w:tcPr>
          <w:p>
            <w:pPr/>
            <w:r>
              <w:rPr/>
              <w:t>Redirector/collector/edge picture plus service/version evidence. Score: 3</w:t>
            </w:r>
          </w:p>
        </w:tc>
        <w:tc>
          <w:tcPr>
            <w:tcW w:type="dxa" w:w="1728"/>
          </w:tcPr>
          <w:p>
            <w:pPr/>
            <w:r>
              <w:rPr/>
              <w:t>Clear topology, scanning discipline, and lowest-risk access options for the commander. Score: 4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b/>
              </w:rPr>
              <w:t>P1-2 (Weight: planning). Did the student produce METT-TC (mission/enemy/terrain), EMLCOA, CG/CV, exploitation plan, SOM, and a D3FEND CAD?</w:t>
            </w:r>
          </w:p>
        </w:tc>
        <w:tc>
          <w:tcPr>
            <w:tcW w:type="dxa" w:w="1728"/>
          </w:tcPr>
          <w:p>
            <w:pPr/>
            <w:r>
              <w:rPr/>
              <w:t>Products missing or generic. Score: 1</w:t>
            </w:r>
          </w:p>
        </w:tc>
        <w:tc>
          <w:tcPr>
            <w:tcW w:type="dxa" w:w="1728"/>
          </w:tcPr>
          <w:p>
            <w:pPr/>
            <w:r>
              <w:rPr/>
              <w:t>Partial packet; CAD or CG/CV thin. Score: 2</w:t>
            </w:r>
          </w:p>
        </w:tc>
        <w:tc>
          <w:tcPr>
            <w:tcW w:type="dxa" w:w="1728"/>
          </w:tcPr>
          <w:p>
            <w:pPr/>
            <w:r>
              <w:rPr/>
              <w:t>Required products present and usable. Score: 3</w:t>
            </w:r>
          </w:p>
        </w:tc>
        <w:tc>
          <w:tcPr>
            <w:tcW w:type="dxa" w:w="1728"/>
          </w:tcPr>
          <w:p>
            <w:pPr/>
            <w:r>
              <w:rPr/>
              <w:t>Evidence-grounded packet plus D3FEND/ENGAGE-derived bluespace options. Score: 4</w:t>
            </w:r>
          </w:p>
        </w:tc>
      </w:tr>
    </w:tbl>
    <w:p>
      <w:pPr>
        <w:pStyle w:val="Heading2"/>
      </w:pPr>
      <w:r>
        <w:rPr/>
        <w:t>Phase 2 — Access and survey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365F91"/>
          </w:tcPr>
          <w:p>
            <w:pPr/>
            <w:r>
              <w:rPr>
                <w:b/>
                <w:color w:val="FFFFFF"/>
              </w:rPr>
              <w:t>Instructor question</w:t>
            </w:r>
          </w:p>
        </w:tc>
        <w:tc>
          <w:tcPr>
            <w:tcW w:type="dxa" w:w="1728"/>
            <w:shd w:val="clear" w:color="auto" w:fill="365F91"/>
          </w:tcPr>
          <w:p>
            <w:pPr/>
            <w:r>
              <w:rPr>
                <w:b/>
                <w:color w:val="FFFFFF"/>
              </w:rPr>
              <w:t>Poor (1 pt)</w:t>
            </w:r>
          </w:p>
        </w:tc>
        <w:tc>
          <w:tcPr>
            <w:tcW w:type="dxa" w:w="1728"/>
            <w:shd w:val="clear" w:color="auto" w:fill="365F91"/>
          </w:tcPr>
          <w:p>
            <w:pPr/>
            <w:r>
              <w:rPr>
                <w:b/>
                <w:color w:val="FFFFFF"/>
              </w:rPr>
              <w:t>Marginal (2 pts)</w:t>
            </w:r>
          </w:p>
        </w:tc>
        <w:tc>
          <w:tcPr>
            <w:tcW w:type="dxa" w:w="1728"/>
            <w:shd w:val="clear" w:color="auto" w:fill="365F91"/>
          </w:tcPr>
          <w:p>
            <w:pPr/>
            <w:r>
              <w:rPr>
                <w:b/>
                <w:color w:val="FFFFFF"/>
              </w:rPr>
              <w:t>Acceptable (3 pts)</w:t>
            </w:r>
          </w:p>
        </w:tc>
        <w:tc>
          <w:tcPr>
            <w:tcW w:type="dxa" w:w="1728"/>
            <w:shd w:val="clear" w:color="auto" w:fill="365F91"/>
          </w:tcPr>
          <w:p>
            <w:pPr/>
            <w:r>
              <w:rPr>
                <w:b/>
                <w:color w:val="FFFFFF"/>
              </w:rPr>
              <w:t>Exemplary (4 pts)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b/>
              </w:rPr>
              <w:t>P2-1 (Weight: access). Did the student achieve and maintain initial greyspace access with observable evidence?</w:t>
            </w:r>
          </w:p>
        </w:tc>
        <w:tc>
          <w:tcPr>
            <w:tcW w:type="dxa" w:w="1728"/>
          </w:tcPr>
          <w:p>
            <w:pPr/>
            <w:r>
              <w:rPr/>
              <w:t>No access evidence. Score: 1</w:t>
            </w:r>
          </w:p>
        </w:tc>
        <w:tc>
          <w:tcPr>
            <w:tcW w:type="dxa" w:w="1728"/>
          </w:tcPr>
          <w:p>
            <w:pPr/>
            <w:r>
              <w:rPr/>
              <w:t>Transient access; not maintained or unexplained. Score: 2</w:t>
            </w:r>
          </w:p>
        </w:tc>
        <w:tc>
          <w:tcPr>
            <w:tcW w:type="dxa" w:w="1728"/>
          </w:tcPr>
          <w:p>
            <w:pPr/>
            <w:r>
              <w:rPr/>
              <w:t>Stable access with proof of foothold. Score: 3</w:t>
            </w:r>
          </w:p>
        </w:tc>
        <w:tc>
          <w:tcPr>
            <w:tcW w:type="dxa" w:w="1728"/>
          </w:tcPr>
          <w:p>
            <w:pPr/>
            <w:r>
              <w:rPr/>
              <w:t>Stable access plus documented reentry for later handoff. Score: 4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b/>
              </w:rPr>
              <w:t>P2-2 (Weight: survey). Did the student produce a 4-bucket situational-awareness package (technical, behavioral, attribution/tracking, expansion leads)?</w:t>
            </w:r>
          </w:p>
        </w:tc>
        <w:tc>
          <w:tcPr>
            <w:tcW w:type="dxa" w:w="1728"/>
          </w:tcPr>
          <w:p>
            <w:pPr/>
            <w:r>
              <w:rPr/>
              <w:t>Survey missing. Score: 1</w:t>
            </w:r>
          </w:p>
        </w:tc>
        <w:tc>
          <w:tcPr>
            <w:tcW w:type="dxa" w:w="1728"/>
          </w:tcPr>
          <w:p>
            <w:pPr/>
            <w:r>
              <w:rPr>
                <w:color w:val="FF0000"/>
              </w:rPr>
              <w:t>Ad-hoc notes; buckets incomplete. Score: 2</w:t>
            </w:r>
          </w:p>
        </w:tc>
        <w:tc>
          <w:tcPr>
            <w:tcW w:type="dxa" w:w="1728"/>
          </w:tcPr>
          <w:p>
            <w:pPr/>
            <w:r>
              <w:rPr/>
              <w:t>All four buckets present and usable. Score: 3</w:t>
            </w:r>
          </w:p>
        </w:tc>
        <w:tc>
          <w:tcPr>
            <w:tcW w:type="dxa" w:w="1728"/>
          </w:tcPr>
          <w:p>
            <w:pPr/>
            <w:r>
              <w:rPr/>
              <w:t>Thorough survey that clearly feeds D4M or handoff decisions. Score: 4</w:t>
            </w:r>
          </w:p>
        </w:tc>
      </w:tr>
    </w:tbl>
    <w:p>
      <w:pPr>
        <w:pStyle w:val="Heading2"/>
      </w:pPr>
      <w:r>
        <w:rPr/>
        <w:t>Phase 3 — D4M, red-net recon, or handoff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365F91"/>
          </w:tcPr>
          <w:p>
            <w:pPr/>
            <w:r>
              <w:rPr>
                <w:b/>
                <w:color w:val="FFFFFF"/>
              </w:rPr>
              <w:t>Instructor question</w:t>
            </w:r>
          </w:p>
        </w:tc>
        <w:tc>
          <w:tcPr>
            <w:tcW w:type="dxa" w:w="1728"/>
            <w:shd w:val="clear" w:color="auto" w:fill="365F91"/>
          </w:tcPr>
          <w:p>
            <w:pPr/>
            <w:r>
              <w:rPr>
                <w:b/>
                <w:color w:val="FFFFFF"/>
              </w:rPr>
              <w:t>Poor (1 pt)</w:t>
            </w:r>
          </w:p>
        </w:tc>
        <w:tc>
          <w:tcPr>
            <w:tcW w:type="dxa" w:w="1728"/>
            <w:shd w:val="clear" w:color="auto" w:fill="365F91"/>
          </w:tcPr>
          <w:p>
            <w:pPr/>
            <w:r>
              <w:rPr>
                <w:b/>
                <w:color w:val="FFFFFF"/>
              </w:rPr>
              <w:t>Marginal (2 pts)</w:t>
            </w:r>
          </w:p>
        </w:tc>
        <w:tc>
          <w:tcPr>
            <w:tcW w:type="dxa" w:w="1728"/>
            <w:shd w:val="clear" w:color="auto" w:fill="365F91"/>
          </w:tcPr>
          <w:p>
            <w:pPr/>
            <w:r>
              <w:rPr>
                <w:b/>
                <w:color w:val="FFFFFF"/>
              </w:rPr>
              <w:t>Acceptable (3 pts)</w:t>
            </w:r>
          </w:p>
        </w:tc>
        <w:tc>
          <w:tcPr>
            <w:tcW w:type="dxa" w:w="1728"/>
            <w:shd w:val="clear" w:color="auto" w:fill="365F91"/>
          </w:tcPr>
          <w:p>
            <w:pPr/>
            <w:r>
              <w:rPr>
                <w:b/>
                <w:color w:val="FFFFFF"/>
              </w:rPr>
              <w:t>Exemplary (4 pts)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b/>
              </w:rPr>
              <w:t>P3-1 (Weight: effects). Did the student execute a D4M action on the redirector with operational thought (collection support or capability degrade)?</w:t>
            </w:r>
          </w:p>
        </w:tc>
        <w:tc>
          <w:tcPr>
            <w:tcW w:type="dxa" w:w="1728"/>
          </w:tcPr>
          <w:p>
            <w:pPr/>
            <w:r>
              <w:rPr/>
              <w:t>No effect, or destructive/out-of-scope action. Score: 1</w:t>
            </w:r>
          </w:p>
        </w:tc>
        <w:tc>
          <w:tcPr>
            <w:tcW w:type="dxa" w:w="1728"/>
          </w:tcPr>
          <w:p>
            <w:pPr/>
            <w:r>
              <w:rPr/>
              <w:t>Effect claimed without operational rationale. Score: 2</w:t>
            </w:r>
          </w:p>
        </w:tc>
        <w:tc>
          <w:tcPr>
            <w:tcW w:type="dxa" w:w="1728"/>
          </w:tcPr>
          <w:p>
            <w:pPr/>
            <w:r>
              <w:rPr/>
              <w:t>Bounded D4M with clear purpose. Score: 3</w:t>
            </w:r>
          </w:p>
        </w:tc>
        <w:tc>
          <w:tcPr>
            <w:tcW w:type="dxa" w:w="1728"/>
          </w:tcPr>
          <w:p>
            <w:pPr/>
            <w:r>
              <w:rPr/>
              <w:t>Creative, reversible-enough D4M tied to CG/CV and collection value. Score: 4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b/>
              </w:rPr>
              <w:t>P3-2 (Weight: decision). Did the student either push a justified redspace attempt or complete a 7-section Access Guide handoff by the phase stop?</w:t>
            </w:r>
          </w:p>
        </w:tc>
        <w:tc>
          <w:tcPr>
            <w:tcW w:type="dxa" w:w="1728"/>
          </w:tcPr>
          <w:p>
            <w:pPr/>
            <w:r>
              <w:rPr/>
              <w:t>Neither redspace progress nor a usable handoff. Score: 1</w:t>
            </w:r>
          </w:p>
        </w:tc>
        <w:tc>
          <w:tcPr>
            <w:tcW w:type="dxa" w:w="1728"/>
          </w:tcPr>
          <w:p>
            <w:pPr/>
            <w:r>
              <w:rPr>
                <w:color w:val="FF0000"/>
              </w:rPr>
              <w:t>Incomplete guide or unjustified push. Score: 2</w:t>
            </w:r>
          </w:p>
        </w:tc>
        <w:tc>
          <w:tcPr>
            <w:tcW w:type="dxa" w:w="1728"/>
          </w:tcPr>
          <w:p>
            <w:pPr/>
            <w:r>
              <w:rPr/>
              <w:t xml:space="preserve">Clear decision: access guide complete </w:t>
            </w:r>
            <w:r>
              <w:rPr>
                <w:b/>
              </w:rPr>
              <w:t>or</w:t>
            </w:r>
            <w:r>
              <w:rPr/>
              <w:t xml:space="preserve"> redspace attempt documented. Score: 3</w:t>
            </w:r>
          </w:p>
        </w:tc>
        <w:tc>
          <w:tcPr>
            <w:tcW w:type="dxa" w:w="1728"/>
          </w:tcPr>
          <w:p>
            <w:pPr/>
            <w:r>
              <w:rPr/>
              <w:t>Decision is risk-justified; handoff package or redspace recon is partner-ready. Score: 4</w:t>
            </w:r>
          </w:p>
        </w:tc>
      </w:tr>
    </w:tbl>
    <w:p>
      <w:pPr>
        <w:pStyle w:val="Heading2"/>
      </w:pPr>
      <w:r>
        <w:rPr/>
        <w:t>Phase 4 — Redspace and hot wash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365F91"/>
          </w:tcPr>
          <w:p>
            <w:pPr/>
            <w:r>
              <w:rPr>
                <w:b/>
                <w:color w:val="FFFFFF"/>
              </w:rPr>
              <w:t>Instructor question</w:t>
            </w:r>
          </w:p>
        </w:tc>
        <w:tc>
          <w:tcPr>
            <w:tcW w:type="dxa" w:w="1728"/>
            <w:shd w:val="clear" w:color="auto" w:fill="365F91"/>
          </w:tcPr>
          <w:p>
            <w:pPr/>
            <w:r>
              <w:rPr>
                <w:b/>
                <w:color w:val="FFFFFF"/>
              </w:rPr>
              <w:t>Poor (1 pt)</w:t>
            </w:r>
          </w:p>
        </w:tc>
        <w:tc>
          <w:tcPr>
            <w:tcW w:type="dxa" w:w="1728"/>
            <w:shd w:val="clear" w:color="auto" w:fill="365F91"/>
          </w:tcPr>
          <w:p>
            <w:pPr/>
            <w:r>
              <w:rPr>
                <w:b/>
                <w:color w:val="FFFFFF"/>
              </w:rPr>
              <w:t>Marginal (2 pts)</w:t>
            </w:r>
          </w:p>
        </w:tc>
        <w:tc>
          <w:tcPr>
            <w:tcW w:type="dxa" w:w="1728"/>
            <w:shd w:val="clear" w:color="auto" w:fill="365F91"/>
          </w:tcPr>
          <w:p>
            <w:pPr/>
            <w:r>
              <w:rPr>
                <w:b/>
                <w:color w:val="FFFFFF"/>
              </w:rPr>
              <w:t>Acceptable (3 pts)</w:t>
            </w:r>
          </w:p>
        </w:tc>
        <w:tc>
          <w:tcPr>
            <w:tcW w:type="dxa" w:w="1728"/>
            <w:shd w:val="clear" w:color="auto" w:fill="365F91"/>
          </w:tcPr>
          <w:p>
            <w:pPr/>
            <w:r>
              <w:rPr>
                <w:b/>
                <w:color w:val="FFFFFF"/>
              </w:rPr>
              <w:t>Exemplary (4 pts)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b/>
              </w:rPr>
              <w:t>P4-1 (Weight: redspace recon). Did the student reconnoiter redspace terrain (C2 minimum) and brief exfil/C2 workflow?</w:t>
            </w:r>
          </w:p>
        </w:tc>
        <w:tc>
          <w:tcPr>
            <w:tcW w:type="dxa" w:w="1728"/>
          </w:tcPr>
          <w:p>
            <w:pPr/>
            <w:r>
              <w:rPr/>
              <w:t>No redspace recon. Score: 1</w:t>
            </w:r>
          </w:p>
        </w:tc>
        <w:tc>
          <w:tcPr>
            <w:tcW w:type="dxa" w:w="1728"/>
          </w:tcPr>
          <w:p>
            <w:pPr/>
            <w:r>
              <w:rPr/>
              <w:t>Host access without workflow understanding. Score: 2</w:t>
            </w:r>
          </w:p>
        </w:tc>
        <w:tc>
          <w:tcPr>
            <w:tcW w:type="dxa" w:w="1728"/>
          </w:tcPr>
          <w:p>
            <w:pPr/>
            <w:r>
              <w:rPr/>
              <w:t>C2 surveyed; workflow described. Score: 3</w:t>
            </w:r>
          </w:p>
        </w:tc>
        <w:tc>
          <w:tcPr>
            <w:tcW w:type="dxa" w:w="1728"/>
          </w:tcPr>
          <w:p>
            <w:pPr/>
            <w:r>
              <w:rPr/>
              <w:t>C2 plus stretch Operator Box or equivalent depth; commander-ready D4M options. Score: 4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b/>
              </w:rPr>
              <w:t>P4-2 (Weight: hot wash). Did the student verbally explain actions, methods, and motives across all phases with notes to back claims?</w:t>
            </w:r>
          </w:p>
        </w:tc>
        <w:tc>
          <w:tcPr>
            <w:tcW w:type="dxa" w:w="1728"/>
          </w:tcPr>
          <w:p>
            <w:pPr/>
            <w:r>
              <w:rPr/>
              <w:t>Brief missing or unsupported. Score: 1</w:t>
            </w:r>
          </w:p>
        </w:tc>
        <w:tc>
          <w:tcPr>
            <w:tcW w:type="dxa" w:w="1728"/>
          </w:tcPr>
          <w:p>
            <w:pPr/>
            <w:r>
              <w:rPr/>
              <w:t>Tool dump without decisions. Score: 2</w:t>
            </w:r>
          </w:p>
        </w:tc>
        <w:tc>
          <w:tcPr>
            <w:tcW w:type="dxa" w:w="1728"/>
          </w:tcPr>
          <w:p>
            <w:pPr/>
            <w:r>
              <w:rPr/>
              <w:t>Coherent phase-by-phase account. Score: 3</w:t>
            </w:r>
          </w:p>
        </w:tc>
        <w:tc>
          <w:tcPr>
            <w:tcW w:type="dxa" w:w="1728"/>
          </w:tcPr>
          <w:p>
            <w:pPr/>
            <w:r>
              <w:rPr/>
              <w:t>Decision-quality brief: why D4M/handoff choices, what to do next. Score: 4</w:t>
            </w:r>
          </w:p>
        </w:tc>
      </w:tr>
    </w:tbl>
    <w:p>
      <w:pPr>
        <w:pStyle w:val="Heading2"/>
      </w:pPr>
      <w:r>
        <w:rPr/>
        <w:t>Scoring notes</w:t>
      </w:r>
    </w:p>
    <w:p>
      <w:pPr>
        <w:pStyle w:val="ListBullet"/>
      </w:pPr>
      <w:r>
        <w:rPr/>
        <w:t>Differentiated path: students who hand off in Phase 3 are not penalized on P4-1 for lacking self-gained redspace access if they use instructor-returned access and still survey.</w:t>
      </w:r>
    </w:p>
    <w:p>
      <w:pPr>
        <w:pStyle w:val="ListBullet"/>
      </w:pPr>
      <w:r>
        <w:rPr/>
        <w:t>Effects on red-net require instructor approval (instructor guide ROE). Out-of-scope actions fail the effects rows.</w:t>
      </w:r>
    </w:p>
    <w:sectPr w:rsidR="002B43D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2747939">
    <w:abstractNumId w:val="8"/>
  </w:num>
  <w:num w:numId="2" w16cid:durableId="633826257">
    <w:abstractNumId w:val="6"/>
  </w:num>
  <w:num w:numId="3" w16cid:durableId="295572296">
    <w:abstractNumId w:val="5"/>
  </w:num>
  <w:num w:numId="4" w16cid:durableId="1086153044">
    <w:abstractNumId w:val="4"/>
  </w:num>
  <w:num w:numId="5" w16cid:durableId="742489334">
    <w:abstractNumId w:val="7"/>
  </w:num>
  <w:num w:numId="6" w16cid:durableId="502860231">
    <w:abstractNumId w:val="3"/>
  </w:num>
  <w:num w:numId="7" w16cid:durableId="1942949718">
    <w:abstractNumId w:val="2"/>
  </w:num>
  <w:num w:numId="8" w16cid:durableId="1462458761">
    <w:abstractNumId w:val="1"/>
  </w:num>
  <w:num w:numId="9" w16cid:durableId="14310079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43DB"/>
    <w:rsid w:val="00326F90"/>
    <w:rsid w:val="005D59EE"/>
    <w:rsid w:val="007C0A9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D5A958"/>
  <w14:defaultImageDpi w14:val="300"/>
  <w15:docId w15:val="{7BEDE890-288E-4F68-9B12-D37F14E7B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60"/>
    </w:pPr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5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4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3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2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60" w:after="12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160" w:after="12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nvasCodeBlock">
    <w:name w:val="CanvasCodeBlock"/>
    <w:basedOn w:val="NoSpacing"/>
    <w:rPr>
      <w:rFonts w:ascii="Consolas" w:hAnsi="Consolas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2010</Words>
  <Characters>11462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13446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Plan</dc:title>
  <dc:subject>Per-Module lesson plan (lesson_plan_v1)</dc:subject>
  <dc:creator>Counterstrike Operator Course</dc:creator>
  <cp:keywords/>
  <dc:description>Style shell from the ISD extraction Word file. Agent prompts and example copy have been removed. Fill via tools/render_lesson_plan_docx.py.</dc:description>
  <cp:lastModifiedBy>Mattson, Sarah E</cp:lastModifiedBy>
  <cp:revision>2</cp:revision>
  <dcterms:created xsi:type="dcterms:W3CDTF">2013-12-23T23:15:00Z</dcterms:created>
  <dcterms:modified xsi:type="dcterms:W3CDTF">2026-09-09T14:22:00Z</dcterms:modified>
  <cp:category/>
  <dc:language>en-US</dc:language>
</cp:coreProperties>
</file>