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MITRE ATT&amp;CK and Navigator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MITRE ATT&amp;CK and Navigator</w:t>
      </w:r>
    </w:p>
    <w:p>
      <w:pPr>
        <w:pStyle w:val="Heading3"/>
      </w:pPr>
      <w:r>
        <w:rPr/>
        <w:t>1.2 Module length</w:t>
      </w:r>
    </w:p>
    <w:p>
      <w:pPr/>
      <w:r>
        <w:rPr/>
        <w:t>60 minutes (1 hours)</w:t>
      </w:r>
    </w:p>
    <w:p>
      <w:pPr/>
      <w:r>
        <w:rPr/>
        <w:t>Schedule slot is 60 minutes. Content-guide ~2 hours includes the Navigator demonstration and mapping practical (B01.M20-M22 waived inside this lecture).</w:t>
      </w:r>
    </w:p>
    <w:p>
      <w:pPr>
        <w:pStyle w:val="Heading3"/>
      </w:pPr>
      <w:r>
        <w:rPr/>
        <w:t>1.3 Terminal and enabling learning objectives</w:t>
      </w:r>
    </w:p>
    <w:p>
      <w:pPr>
        <w:pStyle w:val="ListBullet"/>
      </w:pPr>
      <w:r>
        <w:rPr>
          <w:b/>
        </w:rPr>
        <w:t>TLO-1:</w:t>
      </w:r>
      <w:r>
        <w:rPr/>
        <w:t xml:space="preserve"> At the end of the Counterstrike Operator Course, students will possess the ability to conduct military tactical planning in the context of DCO-RA</w:t>
      </w:r>
    </w:p>
    <w:p>
      <w:pPr>
        <w:pStyle w:val="ListBullet"/>
      </w:pPr>
      <w:r>
        <w:rPr>
          <w:b/>
        </w:rPr>
        <w:t>ELO-19:</w:t>
      </w:r>
      <w:r>
        <w:rPr/>
        <w:t xml:space="preserve"> Understand the MITRE attack and defend models</w:t>
      </w:r>
    </w:p>
    <w:p>
      <w:pPr>
        <w:pStyle w:val="ListBullet"/>
      </w:pPr>
      <w:r>
        <w:rPr>
          <w:b/>
        </w:rPr>
        <w:t>ELO-28:</w:t>
      </w:r>
      <w:r>
        <w:rPr/>
        <w:t xml:space="preserve"> Understand how to map adversary activity onto the MITRE attack model</w:t>
      </w:r>
    </w:p>
    <w:p>
      <w:pPr>
        <w:pStyle w:val="Heading3"/>
      </w:pPr>
      <w:r>
        <w:rPr/>
        <w:t>1.4 Prerequisites</w:t>
      </w:r>
    </w:p>
    <w:p>
      <w:pPr>
        <w:pStyle w:val="ListBullet"/>
      </w:pPr>
      <w:r>
        <w:rPr>
          <w:b/>
        </w:rPr>
        <w:t>B01.M09:</w:t>
      </w:r>
      <w:r>
        <w:rPr/>
        <w:t xml:space="preserve"> Military Tactical Planning</w:t>
      </w:r>
    </w:p>
    <w:p>
      <w:pPr>
        <w:pStyle w:val="ListBullet"/>
      </w:pPr>
      <w:r>
        <w:rPr>
          <w:b/>
        </w:rPr>
        <w:t>B01.M18:</w:t>
      </w:r>
      <w:r>
        <w:rPr/>
        <w:t xml:space="preserve"> Tactical Planning Practical</w:t>
      </w:r>
    </w:p>
    <w:p>
      <w:pPr>
        <w:pStyle w:val="Heading3"/>
      </w:pPr>
      <w:r>
        <w:rPr/>
        <w:t>1.5 Nested in-class exercises</w:t>
      </w:r>
    </w:p>
    <w:p>
      <w:pPr/>
      <w:r>
        <w:rPr/>
        <w:t>These extracted drills stay Moodle student activities. They do not have a separate lesson plan.</w:t>
      </w:r>
    </w:p>
    <w:p>
      <w:pPr>
        <w:pStyle w:val="ListBullet"/>
      </w:pPr>
      <w:r>
        <w:rPr>
          <w:rFonts w:ascii="Consolas" w:hAnsi="Consolas"/>
        </w:rPr>
        <w:t>B01.M20</w:t>
      </w:r>
      <w:r>
        <w:rPr/>
        <w:t xml:space="preserve"> Navigator Demonstration</w:t>
      </w:r>
    </w:p>
    <w:p>
      <w:pPr>
        <w:pStyle w:val="ListBullet"/>
      </w:pPr>
      <w:r>
        <w:rPr>
          <w:rFonts w:ascii="Consolas" w:hAnsi="Consolas"/>
        </w:rPr>
        <w:t>B01.M21</w:t>
      </w:r>
      <w:r>
        <w:rPr/>
        <w:t xml:space="preserve"> Intrusion Mapping</w:t>
      </w:r>
    </w:p>
    <w:p>
      <w:pPr>
        <w:pStyle w:val="ListBullet"/>
      </w:pPr>
      <w:r>
        <w:rPr>
          <w:rFonts w:ascii="Consolas" w:hAnsi="Consolas"/>
        </w:rPr>
        <w:t>B01.M22</w:t>
      </w:r>
      <w:r>
        <w:rPr/>
        <w:t xml:space="preserve"> Mission/EMLCOA Back-Brief</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 workstations that can open ATT&amp;CK Navigator</w:t>
      </w:r>
    </w:p>
    <w:p>
      <w:pPr>
        <w:pStyle w:val="ListBullet"/>
      </w:pPr>
      <w:r>
        <w:rPr/>
        <w:t>Whiteboard for DRAW-D withdraw reminder and SIEM-rule gaps</w:t>
      </w:r>
    </w:p>
    <w:p>
      <w:pPr>
        <w:pStyle w:val="ListBullet"/>
      </w:pPr>
      <w:r>
        <w:rPr/>
        <w:t>Instructor copy of CISA Best Practices for MITRE ATT&amp;CK Mapping</w:t>
      </w:r>
    </w:p>
    <w:p>
      <w:pPr>
        <w:pStyle w:val="ListBullet"/>
      </w:pPr>
      <w:r>
        <w:rPr/>
        <w:t>Live tabs: https://attack.mitre.org/, https://mitre-attack.github.io/attack-navigator/, https://lolbas-project.github.io/, https://gtfobins.org/</w:t>
      </w:r>
    </w:p>
    <w:p>
      <w:pPr>
        <w:pStyle w:val="ListBullet"/>
      </w:pPr>
      <w:r>
        <w:rPr/>
        <w:t xml:space="preserve">Nested briefs for </w:t>
      </w:r>
      <w:r>
        <w:rPr>
          <w:rFonts w:ascii="Consolas" w:hAnsi="Consolas"/>
        </w:rPr>
        <w:t>B01.M20</w:t>
      </w:r>
      <w:r>
        <w:rPr/>
        <w:t xml:space="preserve"> (Navigator demonstration), </w:t>
      </w:r>
      <w:r>
        <w:rPr>
          <w:rFonts w:ascii="Consolas" w:hAnsi="Consolas"/>
        </w:rPr>
        <w:t>B01.M21</w:t>
      </w:r>
      <w:r>
        <w:rPr/>
        <w:t xml:space="preserve"> (intrusion mapping), and </w:t>
      </w:r>
      <w:r>
        <w:rPr>
          <w:rFonts w:ascii="Consolas" w:hAnsi="Consolas"/>
        </w:rPr>
        <w:t>B01.M22</w:t>
      </w:r>
      <w:r>
        <w:rPr/>
        <w:t xml:space="preserve"> (mission/EMLCOA back-brief)</w:t>
      </w:r>
    </w:p>
    <w:p>
      <w:pPr>
        <w:pStyle w:val="ListBullet"/>
      </w:pPr>
      <w:r>
        <w:rPr/>
        <w:t>Evidence-to-behavior tables students already produced</w:t>
      </w:r>
    </w:p>
    <w:p>
      <w:pPr/>
      <w:r>
        <w:rPr>
          <w:b/>
        </w:rPr>
        <w:t>Student resources and environment</w:t>
      </w:r>
    </w:p>
    <w:p>
      <w:pPr>
        <w:pStyle w:val="ListBullet"/>
      </w:pPr>
      <w:r>
        <w:rPr/>
        <w:t>Student workstations with ATT&amp;CK Navigator</w:t>
      </w:r>
    </w:p>
    <w:p>
      <w:pPr>
        <w:pStyle w:val="ListBullet"/>
      </w:pPr>
      <w:r>
        <w:rPr/>
        <w:t>Evidence-to-behavior table (keep open)</w:t>
      </w:r>
    </w:p>
    <w:p>
      <w:pPr>
        <w:pStyle w:val="ListBullet"/>
      </w:pPr>
      <w:r>
        <w:rPr/>
        <w:t xml:space="preserve">Nested student briefs for </w:t>
      </w:r>
      <w:r>
        <w:rPr>
          <w:rFonts w:ascii="Consolas" w:hAnsi="Consolas"/>
        </w:rPr>
        <w:t>B01.M20</w:t>
      </w:r>
      <w:r>
        <w:rPr/>
        <w:t>–</w:t>
      </w:r>
      <w:r>
        <w:rPr>
          <w:rFonts w:ascii="Consolas" w:hAnsi="Consolas"/>
        </w:rPr>
        <w:t>B01.M22</w:t>
      </w:r>
    </w:p>
    <w:p>
      <w:pPr>
        <w:pStyle w:val="ListBullet"/>
      </w:pPr>
      <w:r>
        <w:rPr/>
        <w:t>CISA ATT&amp;CK mapping best-practices PDF as the mapping reference</w:t>
      </w:r>
    </w:p>
    <w:p>
      <w:pPr>
        <w:pStyle w:val="ListBullet"/>
      </w:pPr>
      <w:r>
        <w:rPr/>
        <w:t>No additional student kit beyond Navigator and the intrusion evidence set on Slide 9</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ELO-19</w:t>
            </w:r>
          </w:p>
        </w:tc>
        <w:tc>
          <w:tcPr>
            <w:tcW w:type="dxa" w:w="2160"/>
          </w:tcPr>
          <w:p>
            <w:pPr/>
            <w:r>
              <w:rPr/>
              <w:t>in-class Q&amp;A</w:t>
            </w:r>
          </w:p>
        </w:tc>
        <w:tc>
          <w:tcPr>
            <w:tcW w:type="dxa" w:w="2160"/>
          </w:tcPr>
          <w:p>
            <w:pPr/>
            <w:r>
              <w:rPr/>
              <w:t>—</w:t>
            </w:r>
          </w:p>
        </w:tc>
        <w:tc>
          <w:tcPr>
            <w:tcW w:type="dxa" w:w="2160"/>
          </w:tcPr>
          <w:p>
            <w:pPr/>
            <w:r>
              <w:rPr/>
              <w:t>Students state why ATT&amp;CK exists and how Navigator organizes observed behavior for handoff.</w:t>
            </w:r>
          </w:p>
        </w:tc>
      </w:tr>
      <w:tr>
        <w:tc>
          <w:tcPr>
            <w:tcW w:type="dxa" w:w="2160"/>
          </w:tcPr>
          <w:p>
            <w:pPr/>
            <w:r>
              <w:rPr/>
              <w:t>ELO-28</w:t>
            </w:r>
          </w:p>
        </w:tc>
        <w:tc>
          <w:tcPr>
            <w:tcW w:type="dxa" w:w="2160"/>
          </w:tcPr>
          <w:p>
            <w:pPr/>
            <w:r>
              <w:rPr/>
              <w:t>group activity</w:t>
            </w:r>
          </w:p>
        </w:tc>
        <w:tc>
          <w:tcPr>
            <w:tcW w:type="dxa" w:w="2160"/>
          </w:tcPr>
          <w:p>
            <w:pPr/>
            <w:r>
              <w:rPr/>
              <w:t>B01.M21</w:t>
            </w:r>
          </w:p>
        </w:tc>
        <w:tc>
          <w:tcPr>
            <w:tcW w:type="dxa" w:w="2160"/>
          </w:tcPr>
          <w:p>
            <w:pPr/>
            <w:r>
              <w:rPr/>
              <w:t>Nested intrusion-mapping practical; B01.M20 is the Navigator demonstration that precedes it.</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"ATT&amp;CK gives us a shared vocabulary for observed adversary behavior. Navigator lets us organize that evidence into a pattern we can analyze and hand off."</w:t>
      </w:r>
    </w:p>
    <w:p>
      <w:pPr>
        <w:pStyle w:val="ListBullet"/>
      </w:pPr>
      <w:r>
        <w:rPr>
          <w:b/>
        </w:rPr>
        <w:t>Do:</w:t>
      </w:r>
      <w:r>
        <w:rPr/>
        <w:t xml:space="preserve"> Draw Evidence → ATT&amp;CK Navigator Layer → Mission and EMLCOA on the board. Tell students to keep their evidence-to-behavior table open.</w:t>
      </w:r>
    </w:p>
    <w:p>
      <w:pPr>
        <w:pStyle w:val="ListBullet"/>
      </w:pPr>
      <w:r>
        <w:rPr>
          <w:b/>
        </w:rPr>
        <w:t>Ask (Q):</w:t>
      </w:r>
      <w:r>
        <w:rPr/>
        <w:t xml:space="preserve"> What evidence-to-behavior product do you already have that this lesson will map?</w:t>
      </w:r>
    </w:p>
    <w:p>
      <w:pPr>
        <w:pStyle w:val="ListBullet"/>
      </w:pPr>
      <w:r>
        <w:rPr>
          <w:b/>
        </w:rPr>
        <w:t>Expected Response (A):</w:t>
      </w:r>
      <w:r>
        <w:rPr/>
        <w:t xml:space="preserve"> Steer toward the evidence-to-behavior table. ATT&amp;CK does not replace that evidence.</w:t>
      </w:r>
    </w:p>
    <w:p>
      <w:pPr>
        <w:pStyle w:val="Heading4"/>
      </w:pPr>
      <w:r>
        <w:rPr/>
        <w:t>Option 2 (Digital Slide / Virtual / Slide Deck)</w:t>
      </w:r>
    </w:p>
    <w:p>
      <w:pPr>
        <w:pStyle w:val="ListBullet"/>
      </w:pPr>
      <w:r>
        <w:rPr>
          <w:b/>
        </w:rPr>
        <w:t>Say:</w:t>
      </w:r>
      <w:r>
        <w:rPr/>
        <w:t xml:space="preserve"> "ATT&amp;CK gives us a shared vocabulary for observed adversary behavior. Navigator lets us organize that evidence into a pattern we can analyze and hand off."</w:t>
      </w:r>
    </w:p>
    <w:p>
      <w:pPr>
        <w:pStyle w:val="ListBullet"/>
      </w:pPr>
      <w:r>
        <w:rPr>
          <w:b/>
        </w:rPr>
        <w:t>Show:</w:t>
      </w:r>
      <w:r>
        <w:rPr/>
        <w:t xml:space="preserve"> The three-step flow and the lesson objectives.</w:t>
      </w:r>
    </w:p>
    <w:p>
      <w:pPr>
        <w:pStyle w:val="ListBullet"/>
      </w:pPr>
      <w:r>
        <w:rPr>
          <w:b/>
        </w:rPr>
        <w:t>Do:</w:t>
      </w:r>
      <w:r>
        <w:rPr/>
        <w:t xml:space="preserve"> Keep evidence-to-behavior tables open on student stations.</w:t>
      </w:r>
    </w:p>
    <w:p>
      <w:pPr>
        <w:pStyle w:val="ListBullet"/>
      </w:pPr>
      <w:r>
        <w:rPr>
          <w:b/>
        </w:rPr>
        <w:t>Ask (Q):</w:t>
      </w:r>
      <w:r>
        <w:rPr/>
        <w:t xml:space="preserve"> What evidence-to-behavior product do you already have that this lesson will map?</w:t>
      </w:r>
    </w:p>
    <w:p>
      <w:pPr>
        <w:pStyle w:val="ListBullet"/>
      </w:pPr>
      <w:r>
        <w:rPr>
          <w:b/>
        </w:rPr>
        <w:t>Expected Response (A):</w:t>
      </w:r>
      <w:r>
        <w:rPr/>
        <w:t xml:space="preserve"> Steer toward the evidence-to-behavior table. ATT&amp;CK does not replace that evidence.</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rPr>
                <w:b/>
              </w:rPr>
              <w:t>Slide 1: MITRE ATT&amp;CK and Attack Navigator</w:t>
            </w:r>
          </w:p>
          <w:p>
            <w:pPr/>
            <w:r>
              <w:rPr>
                <w:i/>
              </w:rPr>
              <w:t>Duration: 1 min</w:t>
            </w:r>
          </w:p>
          <w:p>
            <w:pPr/>
            <w:r>
              <w:rPr>
                <w:i/>
              </w:rPr>
              <w:t>Visual:</w:t>
            </w:r>
            <w:r>
              <w:rPr/>
              <w:t xml:space="preserve"> No image required for this slide.</w:t>
            </w:r>
          </w:p>
        </w:tc>
        <w:tc>
          <w:tcPr>
            <w:tcW w:type="dxa" w:w="5184"/>
          </w:tcPr>
          <w:p>
            <w:pPr/>
            <w:r>
              <w:rPr>
                <w:b/>
              </w:rPr>
              <w:t>Say:</w:t>
            </w:r>
            <w:r>
              <w:rPr/>
              <w:t xml:space="preserve"> Walk MITRE ATT&amp;CK and Attack Navigator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2: Lesson Objectives</w:t>
            </w:r>
          </w:p>
          <w:p>
            <w:pPr/>
            <w:r>
              <w:rPr>
                <w:i/>
              </w:rPr>
              <w:t>Duration: 5 min</w:t>
            </w:r>
          </w:p>
          <w:p>
            <w:pPr/>
            <w:r>
              <w:rPr>
                <w:i/>
              </w:rPr>
              <w:t>Visual:</w:t>
            </w:r>
            <w:r>
              <w:rPr/>
              <w:t xml:space="preserve"> No image required for this slide.</w:t>
            </w:r>
          </w:p>
        </w:tc>
        <w:tc>
          <w:tcPr>
            <w:tcW w:type="dxa" w:w="5184"/>
          </w:tcPr>
          <w:p>
            <w:pPr/>
            <w:r>
              <w:rPr>
                <w:b/>
              </w:rPr>
              <w:t>Say:</w:t>
            </w:r>
            <w:r>
              <w:rPr/>
              <w:t xml:space="preserve"> "ATT&amp;CK gives us a shared vocabulary for observed adversary behavior. Navigator lets us organize that evidence into a pattern we can analyze and hand off."</w:t>
            </w:r>
          </w:p>
          <w:p>
            <w:pPr/>
          </w:p>
          <w:p>
            <w:pPr/>
            <w:r>
              <w:rPr>
                <w:b/>
              </w:rPr>
              <w:t>Show:</w:t>
            </w:r>
            <w:r>
              <w:rPr/>
              <w:t xml:space="preserve"> the figure on the slide and the lesson objectives. This hour covers eyes on, the Navigator map, and the EMLCOA. Later hours take the same chain into D3FEND, ENGAGE, and the handoff out of blue space.</w:t>
            </w:r>
          </w:p>
          <w:p>
            <w:pPr/>
          </w:p>
          <w:p>
            <w:pPr/>
            <w:r>
              <w:rPr>
                <w:b/>
              </w:rPr>
              <w:t>Do:</w:t>
            </w:r>
            <w:r>
              <w:rPr/>
              <w:t xml:space="preserve"> Ask students to keep their evidence-to-behavior table open.</w:t>
            </w:r>
          </w:p>
          <w:p>
            <w:pPr/>
          </w:p>
          <w:p>
            <w:pPr/>
            <w:r>
              <w:rPr>
                <w:b/>
              </w:rPr>
              <w:t>Ask (Q):</w:t>
            </w:r>
            <w:r>
              <w:rPr/>
              <w:t xml:space="preserve"> Keep your evidence-to-behavior table open. What will ATT&amp;CK add to it?</w:t>
            </w:r>
          </w:p>
          <w:p>
            <w:pPr/>
          </w:p>
          <w:p>
            <w:pPr/>
            <w:r>
              <w:rPr>
                <w:b/>
              </w:rPr>
              <w:t>Expected Response (A):</w:t>
            </w:r>
            <w:r>
              <w:rPr/>
              <w:t xml:space="preserve"> Shared vocabulary for observed behavior and a Navigator pattern for analysis and handoff. It does not replace evidence.</w:t>
            </w:r>
          </w:p>
        </w:tc>
      </w:tr>
      <w:tr>
        <w:tc>
          <w:tcPr>
            <w:tcW w:type="dxa" w:w="3456"/>
          </w:tcPr>
          <w:p>
            <w:pPr/>
            <w:r>
              <w:rPr>
                <w:b/>
              </w:rPr>
              <w:t>Slide 3: Lesson Overview</w:t>
            </w:r>
          </w:p>
          <w:p>
            <w:pPr/>
            <w:r>
              <w:rPr>
                <w:i/>
              </w:rPr>
              <w:t>Duration: 4 min</w:t>
            </w:r>
          </w:p>
          <w:p>
            <w:pPr/>
            <w:r>
              <w:rPr>
                <w:i/>
              </w:rPr>
              <w:t>Visual:</w:t>
            </w:r>
            <w:r>
              <w:rPr/>
              <w:t xml:space="preserve"> No image required for this slide.</w:t>
            </w:r>
          </w:p>
        </w:tc>
        <w:tc>
          <w:tcPr>
            <w:tcW w:type="dxa" w:w="5184"/>
          </w:tcPr>
          <w:p>
            <w:pPr/>
            <w:r>
              <w:rPr>
                <w:b/>
              </w:rPr>
              <w:t>Say:</w:t>
            </w:r>
            <w:r>
              <w:rPr/>
              <w:t xml:space="preserve"> Walk Lesson Overview in the order it is written.</w:t>
            </w:r>
          </w:p>
          <w:p>
            <w:pPr/>
          </w:p>
          <w:p>
            <w:pPr/>
            <w:r>
              <w:rPr>
                <w:b/>
              </w:rPr>
              <w:t>Show:</w:t>
            </w:r>
            <w:r>
              <w:rPr/>
              <w:t xml:space="preserve"> The figure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4: Step 1: Eyes on the Adversary</w:t>
            </w:r>
          </w:p>
          <w:p>
            <w:pPr/>
            <w:r>
              <w:rPr>
                <w:i/>
              </w:rPr>
              <w:t>Duration: 1 min</w:t>
            </w:r>
          </w:p>
          <w:p>
            <w:pPr/>
            <w:r>
              <w:rPr>
                <w:i/>
              </w:rPr>
              <w:t>Visual:</w:t>
            </w:r>
            <w:r>
              <w:rPr/>
              <w:t xml:space="preserve"> No image required for this slide.</w:t>
            </w:r>
          </w:p>
        </w:tc>
        <w:tc>
          <w:tcPr>
            <w:tcW w:type="dxa" w:w="5184"/>
          </w:tcPr>
          <w:p>
            <w:pPr/>
            <w:r>
              <w:rPr>
                <w:b/>
              </w:rPr>
              <w:t>Say:</w:t>
            </w:r>
            <w:r>
              <w:rPr/>
              <w:t xml:space="preserve"> Walk Step 1: Eyes on the Adversary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5: Eyes on the Adversary</w:t>
            </w:r>
          </w:p>
          <w:p>
            <w:pPr/>
            <w:r>
              <w:rPr>
                <w:i/>
              </w:rPr>
              <w:t>Duration: 5 min</w:t>
            </w:r>
          </w:p>
          <w:p>
            <w:pPr/>
            <w:r>
              <w:rPr>
                <w:i/>
              </w:rPr>
              <w:t>Visual:</w:t>
            </w:r>
            <w:r>
              <w:rPr/>
              <w:t xml:space="preserve"> No image required for this slide.</w:t>
            </w:r>
          </w:p>
        </w:tc>
        <w:tc>
          <w:tcPr>
            <w:tcW w:type="dxa" w:w="5184"/>
          </w:tcPr>
          <w:p>
            <w:pPr/>
            <w:r>
              <w:rPr>
                <w:b/>
              </w:rPr>
              <w:t>Say:</w:t>
            </w:r>
            <w:r>
              <w:rPr/>
              <w:t xml:space="preserve"> "This course assumes the hunt has been successful. You are watching them. The first discipline is operational — do not alert them. If you do, you will have temporarily shut down their operation and permanently failed your recon mission."</w:t>
            </w:r>
          </w:p>
          <w:p>
            <w:pPr/>
          </w:p>
          <w:p>
            <w:pPr/>
            <w:r>
              <w:rPr>
                <w:b/>
              </w:rPr>
              <w:t>Show:</w:t>
            </w:r>
            <w:r>
              <w:rPr/>
              <w:t xml:space="preserve"> The concealment graphic; point to the dashed line.</w:t>
            </w:r>
          </w:p>
          <w:p>
            <w:pPr/>
          </w:p>
          <w:p>
            <w:pPr/>
            <w:r>
              <w:rPr>
                <w:b/>
              </w:rPr>
              <w:t>Do:</w:t>
            </w:r>
            <w:r>
              <w:rPr/>
              <w:t xml:space="preserve"> Connect back to DRAW-D from Block 2: "Remember how we said 'withdraw' was the DRAW-D cell that matters most? This is why."</w:t>
            </w:r>
          </w:p>
          <w:p>
            <w:pPr/>
          </w:p>
          <w:p>
            <w:pPr/>
            <w:r>
              <w:rPr>
                <w:b/>
              </w:rPr>
              <w:t>Ask (Q):</w:t>
            </w:r>
            <w:r>
              <w:rPr/>
              <w:t xml:space="preserve"> Why does the DRAW-D withdraw cell shape everything once you have eyes on the adversary?</w:t>
            </w:r>
          </w:p>
          <w:p>
            <w:pPr/>
          </w:p>
          <w:p>
            <w:pPr/>
            <w:r>
              <w:rPr>
                <w:b/>
              </w:rPr>
              <w:t>Expected Response (A):</w:t>
            </w:r>
            <w:r>
              <w:rPr/>
              <w:t xml:space="preserve"> If you spook them you collapse option space and fail recon. Do not break concealment.</w:t>
            </w:r>
          </w:p>
        </w:tc>
      </w:tr>
      <w:tr>
        <w:tc>
          <w:tcPr>
            <w:tcW w:type="dxa" w:w="3456"/>
          </w:tcPr>
          <w:p>
            <w:pPr/>
            <w:r>
              <w:rPr>
                <w:b/>
              </w:rPr>
              <w:t>Slide 6: Eyes on the Adversary</w:t>
            </w:r>
          </w:p>
          <w:p>
            <w:pPr/>
            <w:r>
              <w:rPr>
                <w:i/>
              </w:rPr>
              <w:t>Duration: 5 min</w:t>
            </w:r>
          </w:p>
          <w:p>
            <w:pPr/>
            <w:r>
              <w:rPr>
                <w:i/>
              </w:rPr>
              <w:t>Visual:</w:t>
            </w:r>
            <w:r>
              <w:rPr/>
              <w:t xml:space="preserve"> No image required for this slide.</w:t>
            </w:r>
          </w:p>
        </w:tc>
        <w:tc>
          <w:tcPr>
            <w:tcW w:type="dxa" w:w="5184"/>
          </w:tcPr>
          <w:p>
            <w:pPr/>
            <w:r>
              <w:rPr>
                <w:b/>
              </w:rPr>
              <w:t>Say:</w:t>
            </w:r>
            <w:r>
              <w:rPr/>
              <w:t xml:space="preserve"> "It is tempting to assume the adversary will do the worst thing they are capable of. Resist that. Intelligence units collect, they do not usually wipe. Destructive units wipe, they do not usually dwell. Your EMLCOA should reflect who the adversary actually is, not who they could theoretically be."</w:t>
            </w:r>
          </w:p>
          <w:p>
            <w:pPr/>
          </w:p>
          <w:p>
            <w:pPr/>
            <w:r>
              <w:rPr>
                <w:b/>
              </w:rPr>
              <w:t>Show:</w:t>
            </w:r>
            <w:r>
              <w:rPr/>
              <w:t xml:space="preserve"> The bullets.</w:t>
            </w:r>
          </w:p>
          <w:p>
            <w:pPr/>
          </w:p>
          <w:p>
            <w:pPr/>
            <w:r>
              <w:rPr>
                <w:b/>
              </w:rPr>
              <w:t>Do:</w:t>
            </w:r>
            <w:r>
              <w:rPr/>
              <w:t xml:space="preserve"> Ask the room: "For FSB Center 18 from yesterday, destructive or not?" Use the answer to reinforce the point.</w:t>
            </w:r>
          </w:p>
          <w:p>
            <w:pPr/>
          </w:p>
          <w:p>
            <w:pPr/>
            <w:r>
              <w:rPr>
                <w:b/>
              </w:rPr>
              <w:t>Ask (Q):</w:t>
            </w:r>
            <w:r>
              <w:rPr/>
              <w:t xml:space="preserve"> For FSB Center 18 from the prior block, destructive or not — and why?</w:t>
            </w:r>
          </w:p>
          <w:p>
            <w:pPr/>
          </w:p>
          <w:p>
            <w:pPr/>
            <w:r>
              <w:rPr>
                <w:b/>
              </w:rPr>
              <w:t>Expected Response (A):</w:t>
            </w:r>
            <w:r>
              <w:rPr/>
              <w:t xml:space="preserve"> Steer toward collection, not wipe. Do not default to the most destructive EMLCOA just because they have root.</w:t>
            </w:r>
          </w:p>
        </w:tc>
      </w:tr>
      <w:tr>
        <w:tc>
          <w:tcPr>
            <w:tcW w:type="dxa" w:w="3456"/>
          </w:tcPr>
          <w:p>
            <w:pPr/>
            <w:r>
              <w:rPr>
                <w:b/>
              </w:rPr>
              <w:t>Slide 7: Step 2: Mapping ATT&amp;CK Into Raw Data</w:t>
            </w:r>
          </w:p>
          <w:p>
            <w:pPr/>
            <w:r>
              <w:rPr>
                <w:i/>
              </w:rPr>
              <w:t>Duration: 1 min</w:t>
            </w:r>
          </w:p>
          <w:p>
            <w:pPr/>
            <w:r>
              <w:rPr>
                <w:i/>
              </w:rPr>
              <w:t>Visual:</w:t>
            </w:r>
            <w:r>
              <w:rPr/>
              <w:t xml:space="preserve"> No image required for this slide.</w:t>
            </w:r>
          </w:p>
        </w:tc>
        <w:tc>
          <w:tcPr>
            <w:tcW w:type="dxa" w:w="5184"/>
          </w:tcPr>
          <w:p>
            <w:pPr/>
            <w:r>
              <w:rPr>
                <w:b/>
              </w:rPr>
              <w:t>Say:</w:t>
            </w:r>
            <w:r>
              <w:rPr/>
              <w:t xml:space="preserve"> Walk Step 2: Mapping ATT&amp;CK Into Raw Data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8: Mapping ATT&amp;CK Into Raw Data</w:t>
            </w:r>
          </w:p>
          <w:p>
            <w:pPr/>
            <w:r>
              <w:rPr>
                <w:i/>
              </w:rPr>
              <w:t>Duration: 5 min</w:t>
            </w:r>
          </w:p>
          <w:p>
            <w:pPr/>
            <w:r>
              <w:rPr>
                <w:i/>
              </w:rPr>
              <w:t>Visual:</w:t>
            </w:r>
            <w:r>
              <w:rPr/>
              <w:t xml:space="preserve"> No image required for this slide.</w:t>
            </w:r>
          </w:p>
        </w:tc>
        <w:tc>
          <w:tcPr>
            <w:tcW w:type="dxa" w:w="5184"/>
          </w:tcPr>
          <w:p>
            <w:pPr/>
            <w:r>
              <w:rPr>
                <w:b/>
              </w:rPr>
              <w:t>Say:</w:t>
            </w:r>
            <w:r>
              <w:rPr/>
              <w:t xml:space="preserve"> "Mapping ATT&amp;CK is not guessing what technique it looks like. It is tying observable evidence to a technique with analytical justification. And you cannot do that without knowing your own collection — which is why we did OCOKA-W first."</w:t>
            </w:r>
          </w:p>
          <w:p>
            <w:pPr/>
          </w:p>
          <w:p>
            <w:pPr/>
            <w:r>
              <w:rPr>
                <w:b/>
              </w:rPr>
              <w:t>Show:</w:t>
            </w:r>
            <w:r>
              <w:rPr/>
              <w:t xml:space="preserve"> CISA Best Practices for MITRE ATT&amp;CK Mapping — point to the title page.</w:t>
            </w:r>
          </w:p>
          <w:p>
            <w:pPr/>
          </w:p>
          <w:p>
            <w:pPr/>
            <w:r>
              <w:rPr>
                <w:b/>
              </w:rPr>
              <w:t>Do:</w:t>
            </w:r>
            <w:r>
              <w:rPr/>
              <w:t xml:space="preserve"> Remind the class this doc is the reference. They will see it three more times in the next three slides.</w:t>
            </w:r>
          </w:p>
          <w:p>
            <w:pPr/>
          </w:p>
          <w:p>
            <w:pPr/>
            <w:r>
              <w:rPr>
                <w:b/>
              </w:rPr>
              <w:t>Ask (Q):</w:t>
            </w:r>
            <w:r>
              <w:rPr/>
              <w:t xml:space="preserve"> Why did we do OCOKA-W Observation before mapping ATT&amp;CK?</w:t>
            </w:r>
          </w:p>
          <w:p>
            <w:pPr/>
          </w:p>
          <w:p>
            <w:pPr/>
            <w:r>
              <w:rPr>
                <w:b/>
              </w:rPr>
              <w:t>Expected Response (A):</w:t>
            </w:r>
            <w:r>
              <w:rPr/>
              <w:t xml:space="preserve"> Data sources drive which techniques you can see. Mapping ties observable evidence to a technique with justification.</w:t>
            </w:r>
          </w:p>
        </w:tc>
      </w:tr>
      <w:tr>
        <w:tc>
          <w:tcPr>
            <w:tcW w:type="dxa" w:w="3456"/>
          </w:tcPr>
          <w:p>
            <w:pPr/>
            <w:r>
              <w:rPr>
                <w:b/>
              </w:rPr>
              <w:t>Slide 9: Mapping ATT&amp;CK Into Raw Data</w:t>
            </w:r>
          </w:p>
          <w:p>
            <w:pPr/>
            <w:r>
              <w:rPr>
                <w:i/>
              </w:rPr>
              <w:t>Duration: 5 min</w:t>
            </w:r>
          </w:p>
          <w:p>
            <w:pPr/>
            <w:r>
              <w:rPr>
                <w:i/>
              </w:rPr>
              <w:t>Visual:</w:t>
            </w:r>
            <w:r>
              <w:rPr/>
              <w:t xml:space="preserve"> No image required for this slide.</w:t>
            </w:r>
          </w:p>
        </w:tc>
        <w:tc>
          <w:tcPr>
            <w:tcW w:type="dxa" w:w="5184"/>
          </w:tcPr>
          <w:p>
            <w:pPr/>
            <w:r>
              <w:rPr>
                <w:b/>
              </w:rPr>
              <w:t>Say:</w:t>
            </w:r>
            <w:r>
              <w:rPr/>
              <w:t xml:space="preserve"> "Option 1 is the most common path for us. You have a log. You ask what the adversary was touching, how they were touching it, and what set of techniques fits. Then you narrow with substantiating evidence — a known tool, a specific LOLBAS, a weird port, an obfuscation pattern."</w:t>
            </w:r>
          </w:p>
          <w:p>
            <w:pPr/>
          </w:p>
          <w:p>
            <w:pPr/>
            <w:r>
              <w:rPr>
                <w:b/>
              </w:rPr>
              <w:t>Show:</w:t>
            </w:r>
            <w:r>
              <w:rPr/>
              <w:t xml:space="preserve"> Live-open https://lolbas-project.github.io/ and https://gtfobins.org/. Click into one LOLBAS entry to demonstrate.</w:t>
            </w:r>
          </w:p>
          <w:p>
            <w:pPr/>
          </w:p>
          <w:p>
            <w:pPr/>
            <w:r>
              <w:rPr>
                <w:b/>
              </w:rPr>
              <w:t>Do:</w:t>
            </w:r>
            <w:r>
              <w:rPr/>
              <w:t xml:space="preserve"> Walk a concrete example — e.g., a PowerShell invocation with encoded command → T1059.001 with T1027 (Obfuscated Files or Information).</w:t>
            </w:r>
          </w:p>
          <w:p>
            <w:pPr/>
          </w:p>
          <w:p>
            <w:pPr/>
            <w:r>
              <w:rPr>
                <w:b/>
              </w:rPr>
              <w:t>Ask (Q):</w:t>
            </w:r>
            <w:r>
              <w:rPr/>
              <w:t xml:space="preserve"> Given encoded PowerShell, what do you ask about object, action, techniques, and substantiation?</w:t>
            </w:r>
          </w:p>
          <w:p>
            <w:pPr/>
          </w:p>
          <w:p>
            <w:pPr/>
            <w:r>
              <w:rPr>
                <w:b/>
              </w:rPr>
              <w:t>Expected Response (A):</w:t>
            </w:r>
            <w:r>
              <w:rPr/>
              <w:t xml:space="preserve"> Walk T1059.001 with T1027 as the taught example. Substantiation can be known tools, LOLBAS/GTFOBins, ports, obfuscation.</w:t>
            </w:r>
          </w:p>
        </w:tc>
      </w:tr>
      <w:tr>
        <w:tc>
          <w:tcPr>
            <w:tcW w:type="dxa" w:w="3456"/>
          </w:tcPr>
          <w:p>
            <w:pPr/>
            <w:r>
              <w:rPr>
                <w:b/>
              </w:rPr>
              <w:t>Slide 10: Mapping ATT&amp;CK Into Raw Data</w:t>
            </w:r>
          </w:p>
          <w:p>
            <w:pPr/>
            <w:r>
              <w:rPr>
                <w:i/>
              </w:rPr>
              <w:t>Duration: 5 min</w:t>
            </w:r>
          </w:p>
          <w:p>
            <w:pPr/>
            <w:r>
              <w:rPr>
                <w:i/>
              </w:rPr>
              <w:t>Visual:</w:t>
            </w:r>
            <w:r>
              <w:rPr/>
              <w:t xml:space="preserve"> No image required for this slide.</w:t>
            </w:r>
          </w:p>
        </w:tc>
        <w:tc>
          <w:tcPr>
            <w:tcW w:type="dxa" w:w="5184"/>
          </w:tcPr>
          <w:p>
            <w:pPr/>
            <w:r>
              <w:rPr>
                <w:b/>
              </w:rPr>
              <w:t>Say:</w:t>
            </w:r>
            <w:r>
              <w:rPr/>
              <w:t xml:space="preserve"> "Option 2 starts from a specific tool or artifact. Mimikatz seen on disk — you are now in the credential access neighborhood. A Run key added — T1547.001, and probably masquerading, T1036. One good observation is the seed for the rest of the mapping."</w:t>
            </w:r>
          </w:p>
          <w:p>
            <w:pPr/>
          </w:p>
          <w:p>
            <w:pPr/>
            <w:r>
              <w:rPr>
                <w:b/>
              </w:rPr>
              <w:t>Show:</w:t>
            </w:r>
            <w:r>
              <w:rPr/>
              <w:t xml:space="preserve"> Live-open https://attack.mitre.org/ and navigate T1547.001 → related techniques.</w:t>
            </w:r>
          </w:p>
          <w:p>
            <w:pPr/>
          </w:p>
          <w:p>
            <w:pPr/>
            <w:r>
              <w:rPr>
                <w:b/>
              </w:rPr>
              <w:t>Do:</w:t>
            </w:r>
            <w:r>
              <w:rPr/>
              <w:t xml:space="preserve"> Ask a student to name one tool they have seen in the wild. Map it live, together, on screen.</w:t>
            </w:r>
          </w:p>
          <w:p>
            <w:pPr/>
          </w:p>
          <w:p>
            <w:pPr/>
            <w:r>
              <w:rPr>
                <w:b/>
              </w:rPr>
              <w:t>Ask (Q):</w:t>
            </w:r>
            <w:r>
              <w:rPr/>
              <w:t xml:space="preserve"> Name one tool you have seen in the wild. What ATT&amp;CK neighborhood does it seed?</w:t>
            </w:r>
          </w:p>
          <w:p>
            <w:pPr/>
          </w:p>
          <w:p>
            <w:pPr/>
            <w:r>
              <w:rPr>
                <w:b/>
              </w:rPr>
              <w:t>Expected Response (A):</w:t>
            </w:r>
            <w:r>
              <w:rPr/>
              <w:t xml:space="preserve"> Facilitation only. Map it live. Example in the notes: Run key → T1547.001 and likely T1036.</w:t>
            </w:r>
          </w:p>
        </w:tc>
      </w:tr>
      <w:tr>
        <w:tc>
          <w:tcPr>
            <w:tcW w:type="dxa" w:w="3456"/>
          </w:tcPr>
          <w:p>
            <w:pPr/>
            <w:r>
              <w:rPr>
                <w:b/>
              </w:rPr>
              <w:t>Slide 11: Mapping ATT&amp;CK Into Raw Data</w:t>
            </w:r>
          </w:p>
          <w:p>
            <w:pPr/>
            <w:r>
              <w:rPr>
                <w:i/>
              </w:rPr>
              <w:t>Duration: 5 min</w:t>
            </w:r>
          </w:p>
          <w:p>
            <w:pPr/>
            <w:r>
              <w:rPr>
                <w:i/>
              </w:rPr>
              <w:t>Visual:</w:t>
            </w:r>
            <w:r>
              <w:rPr/>
              <w:t xml:space="preserve"> No image required for this slide.</w:t>
            </w:r>
          </w:p>
        </w:tc>
        <w:tc>
          <w:tcPr>
            <w:tcW w:type="dxa" w:w="5184"/>
          </w:tcPr>
          <w:p>
            <w:pPr/>
            <w:r>
              <w:rPr>
                <w:b/>
              </w:rPr>
              <w:t>Say:</w:t>
            </w:r>
            <w:r>
              <w:rPr/>
              <w:t xml:space="preserve"> "Option 3 starts from your detections. If you have a rule that fires on LSASS access from a non-system account, that rule is telling you the neighborhood to look in — credential dumping, probably Mimikatz or an impacket variant. Follow the rule to the technique to the data source to the adjacent techniques."</w:t>
            </w:r>
          </w:p>
          <w:p>
            <w:pPr/>
          </w:p>
          <w:p>
            <w:pPr/>
            <w:r>
              <w:rPr>
                <w:b/>
              </w:rPr>
              <w:t>Show:</w:t>
            </w:r>
            <w:r>
              <w:rPr/>
              <w:t xml:space="preserve"> One CAR page and one Sigma rule on GitHub — short, just enough to see the structure.</w:t>
            </w:r>
          </w:p>
          <w:p>
            <w:pPr/>
          </w:p>
          <w:p>
            <w:pPr/>
            <w:r>
              <w:rPr>
                <w:b/>
              </w:rPr>
              <w:t>Do:</w:t>
            </w:r>
            <w:r>
              <w:rPr/>
              <w:t xml:space="preserve"> Ask: "Which of your current SIEM rules map cleanly to an ATT&amp;CK technique?" Answers here often surface gaps.</w:t>
            </w:r>
          </w:p>
          <w:p>
            <w:pPr/>
          </w:p>
          <w:p>
            <w:pPr/>
            <w:r>
              <w:rPr>
                <w:b/>
              </w:rPr>
              <w:t>Ask (Q):</w:t>
            </w:r>
            <w:r>
              <w:rPr/>
              <w:t xml:space="preserve"> Which of your current SIEM rules map cleanly to an ATT&amp;CK technique?</w:t>
            </w:r>
          </w:p>
          <w:p>
            <w:pPr/>
          </w:p>
          <w:p>
            <w:pPr/>
            <w:r>
              <w:rPr>
                <w:b/>
              </w:rPr>
              <w:t>Expected Response (A):</w:t>
            </w:r>
            <w:r>
              <w:rPr/>
              <w:t xml:space="preserve"> Facilitation only. Answers often surface gaps. Example: LSASS access from non-system → T1003.</w:t>
            </w:r>
          </w:p>
        </w:tc>
      </w:tr>
      <w:tr>
        <w:tc>
          <w:tcPr>
            <w:tcW w:type="dxa" w:w="3456"/>
          </w:tcPr>
          <w:p>
            <w:pPr/>
            <w:r>
              <w:rPr>
                <w:b/>
              </w:rPr>
              <w:t>Slide 12: Mapping ATT&amp;CK Into Raw Data</w:t>
            </w:r>
          </w:p>
          <w:p>
            <w:pPr/>
            <w:r>
              <w:rPr>
                <w:i/>
              </w:rPr>
              <w:t>Duration: 20 min</w:t>
            </w:r>
          </w:p>
          <w:p>
            <w:pPr/>
            <w:r>
              <w:rPr>
                <w:i/>
              </w:rPr>
              <w:t>Visual:</w:t>
            </w:r>
            <w:r>
              <w:rPr/>
              <w:t xml:space="preserve"> No image required for this slide.</w:t>
            </w:r>
          </w:p>
        </w:tc>
        <w:tc>
          <w:tcPr>
            <w:tcW w:type="dxa" w:w="5184"/>
          </w:tcPr>
          <w:p>
            <w:pPr/>
            <w:r>
              <w:rPr>
                <w:b/>
              </w:rPr>
              <w:t>Say:</w:t>
            </w:r>
            <w:r>
              <w:rPr/>
              <w:t xml:space="preserve"> "The Navigator is how we visualize an intrusion. I am going to build a layer live — you should have this tool open on your own workstation too."</w:t>
            </w:r>
          </w:p>
          <w:p>
            <w:pPr/>
          </w:p>
          <w:p>
            <w:pPr/>
            <w:r>
              <w:rPr>
                <w:b/>
              </w:rPr>
              <w:t>Show:</w:t>
            </w:r>
            <w:r>
              <w:rPr/>
              <w:t xml:space="preserve"> The figure on the slide.</w:t>
            </w:r>
          </w:p>
          <w:p>
            <w:pPr/>
          </w:p>
          <w:p>
            <w:pPr/>
            <w:r>
              <w:rPr>
                <w:b/>
              </w:rPr>
              <w:t>Do:</w:t>
            </w:r>
            <w:r>
              <w:rPr/>
              <w:t xml:space="preserve"> Have each student create their own Navigator layer for the APT their team already worked. Timebox: </w:t>
            </w:r>
            <w:r>
              <w:rPr>
                <w:b/>
              </w:rPr>
              <w:t>20 minutes</w:t>
            </w:r>
            <w:r>
              <w:rPr/>
              <w:t xml:space="preserve">. Timebox: </w:t>
            </w:r>
            <w:r>
              <w:rPr>
                <w:b/>
              </w:rPr>
              <w:t>20 minutes</w:t>
            </w:r>
            <w:r>
              <w:rPr/>
              <w:t>.</w:t>
            </w:r>
          </w:p>
          <w:p>
            <w:pPr/>
          </w:p>
          <w:p>
            <w:pPr/>
            <w:r>
              <w:rPr>
                <w:b/>
              </w:rPr>
              <w:t>Ask (Q):</w:t>
            </w:r>
            <w:r>
              <w:rPr/>
              <w:t xml:space="preserve"> After 20 minutes, can you show a Navigator layer for the APT your team was assigned?</w:t>
            </w:r>
          </w:p>
          <w:p>
            <w:pPr/>
          </w:p>
          <w:p>
            <w:pPr/>
            <w:r>
              <w:rPr>
                <w:b/>
              </w:rPr>
              <w:t>Expected Response (A):</w:t>
            </w:r>
            <w:r>
              <w:rPr/>
              <w:t xml:space="preserve"> Nested demo: B01.M20. Build a layer; overlay later. Instructor colors 6–8 FSB Center 18 techniques live.</w:t>
            </w:r>
          </w:p>
        </w:tc>
      </w:tr>
      <w:tr>
        <w:tc>
          <w:tcPr>
            <w:tcW w:type="dxa" w:w="3456"/>
          </w:tcPr>
          <w:p>
            <w:pPr/>
            <w:r>
              <w:rPr>
                <w:b/>
              </w:rPr>
              <w:t>Slide 13: Mapping ATT&amp;CK Into Raw Data</w:t>
            </w:r>
          </w:p>
          <w:p>
            <w:pPr/>
            <w:r>
              <w:rPr>
                <w:i/>
              </w:rPr>
              <w:t>Duration: 50 min</w:t>
            </w:r>
          </w:p>
          <w:p>
            <w:pPr/>
            <w:r>
              <w:rPr>
                <w:i/>
              </w:rPr>
              <w:t>Visual:</w:t>
            </w:r>
            <w:r>
              <w:rPr/>
              <w:t xml:space="preserve"> No image required for this slide.</w:t>
            </w:r>
          </w:p>
        </w:tc>
        <w:tc>
          <w:tcPr>
            <w:tcW w:type="dxa" w:w="5184"/>
          </w:tcPr>
          <w:p>
            <w:pPr/>
            <w:r>
              <w:rPr>
                <w:b/>
              </w:rPr>
              <w:t>Say:</w:t>
            </w:r>
            <w:r>
              <w:rPr/>
              <w:t xml:space="preserve"> "This is where you earn the mapping. You get an intrusion narrative. You produce a Navigator layer. You justify each technique — not just 'it looked like T1059,' but 'we observed encoded PowerShell in Event 4104 invoking an external URL, consistent with T1059.001 and T1105.'"</w:t>
            </w:r>
          </w:p>
          <w:p>
            <w:pPr/>
          </w:p>
          <w:p>
            <w:pPr/>
            <w:r>
              <w:rPr>
                <w:b/>
              </w:rPr>
              <w:t>Show:</w:t>
            </w:r>
            <w:r>
              <w:rPr/>
              <w:t xml:space="preserve"> Demonstrate one evidence-to-technique row, then leave the required fields visible.</w:t>
            </w:r>
          </w:p>
          <w:p>
            <w:pPr/>
          </w:p>
          <w:p>
            <w:pPr/>
            <w:r>
              <w:rPr>
                <w:b/>
              </w:rPr>
              <w:t>Do:</w:t>
            </w:r>
            <w:r>
              <w:rPr/>
              <w:t xml:space="preserve"> Timebox: </w:t>
            </w:r>
            <w:r>
              <w:rPr>
                <w:b/>
              </w:rPr>
              <w:t>45–60 minutes</w:t>
            </w:r>
            <w:r>
              <w:rPr/>
              <w:t xml:space="preserve">. Back-brief each team in </w:t>
            </w:r>
            <w:r>
              <w:rPr>
                <w:b/>
              </w:rPr>
              <w:t>5 minutes</w:t>
            </w:r>
            <w:r>
              <w:rPr/>
              <w:t xml:space="preserve"> with Navigator shared to the projector. Challenge unsupported mappings and reward calibrated confidence.</w:t>
            </w:r>
          </w:p>
          <w:p>
            <w:pPr/>
          </w:p>
          <w:p>
            <w:pPr/>
            <w:r>
              <w:rPr>
                <w:b/>
              </w:rPr>
              <w:t>Ask (Q):</w:t>
            </w:r>
            <w:r>
              <w:rPr/>
              <w:t xml:space="preserve"> For each mapped technique, what four fields must you state?</w:t>
            </w:r>
          </w:p>
          <w:p>
            <w:pPr/>
          </w:p>
          <w:p>
            <w:pPr/>
            <w:r>
              <w:rPr>
                <w:b/>
              </w:rPr>
              <w:t>Expected Response (A):</w:t>
            </w:r>
            <w:r>
              <w:rPr/>
              <w:t xml:space="preserve"> Observed fact and source; behavior it supports; technique/sub-technique; confidence and competing interpretations. Nested drill: B01.M21. Challenge unsupported mappings.</w:t>
            </w:r>
          </w:p>
        </w:tc>
      </w:tr>
      <w:tr>
        <w:tc>
          <w:tcPr>
            <w:tcW w:type="dxa" w:w="3456"/>
          </w:tcPr>
          <w:p>
            <w:pPr/>
            <w:r>
              <w:rPr>
                <w:b/>
              </w:rPr>
              <w:t>Slide 14: Step 3: Determine the Adversary's Mission and EMLCOA</w:t>
            </w:r>
          </w:p>
          <w:p>
            <w:pPr/>
            <w:r>
              <w:rPr>
                <w:i/>
              </w:rPr>
              <w:t>Duration: 1 min</w:t>
            </w:r>
          </w:p>
          <w:p>
            <w:pPr/>
            <w:r>
              <w:rPr>
                <w:i/>
              </w:rPr>
              <w:t>Visual:</w:t>
            </w:r>
            <w:r>
              <w:rPr/>
              <w:t xml:space="preserve"> No image required for this slide.</w:t>
            </w:r>
          </w:p>
        </w:tc>
        <w:tc>
          <w:tcPr>
            <w:tcW w:type="dxa" w:w="5184"/>
          </w:tcPr>
          <w:p>
            <w:pPr/>
            <w:r>
              <w:rPr>
                <w:b/>
              </w:rPr>
              <w:t>Say:</w:t>
            </w:r>
            <w:r>
              <w:rPr/>
              <w:t xml:space="preserve"> Walk Step 3: Determine the Adversary's Mission and EMLCOA in the order it is written.</w:t>
            </w:r>
          </w:p>
          <w:p>
            <w:pPr/>
          </w:p>
          <w:p>
            <w:pPr/>
            <w:r>
              <w:rPr>
                <w:b/>
              </w:rPr>
              <w:t>Show:</w:t>
            </w:r>
            <w:r>
              <w:rPr/>
              <w:t xml:space="preserve"> The points on the slide.</w:t>
            </w:r>
          </w:p>
          <w:p>
            <w:pPr/>
          </w:p>
          <w:p>
            <w:pPr/>
            <w:r>
              <w:rPr>
                <w:b/>
              </w:rPr>
              <w:t>Do:</w:t>
            </w:r>
            <w:r>
              <w:rPr/>
              <w:t xml:space="preserve"> Ask one student to restate the point in their own words.</w:t>
            </w:r>
          </w:p>
          <w:p>
            <w:pPr/>
          </w:p>
          <w:p>
            <w:pPr/>
            <w:r>
              <w:rPr>
                <w:b/>
              </w:rPr>
              <w:t>Ask (Q):</w:t>
            </w:r>
            <w:r>
              <w:rPr/>
              <w:t xml:space="preserve"> What is the operational point of this slide?</w:t>
            </w:r>
          </w:p>
          <w:p>
            <w:pPr/>
          </w:p>
          <w:p>
            <w:pPr/>
            <w:r>
              <w:rPr>
                <w:b/>
              </w:rPr>
              <w:t>Expected Response (A):</w:t>
            </w:r>
            <w:r>
              <w:rPr/>
              <w:t xml:space="preserve"> A restatement of the on-slide point. Do not require a scored answer.</w:t>
            </w:r>
          </w:p>
        </w:tc>
      </w:tr>
      <w:tr>
        <w:tc>
          <w:tcPr>
            <w:tcW w:type="dxa" w:w="3456"/>
          </w:tcPr>
          <w:p>
            <w:pPr/>
            <w:r>
              <w:rPr>
                <w:b/>
              </w:rPr>
              <w:t>Slide 15: Determine the Adversary's Mission and EMLCOA</w:t>
            </w:r>
          </w:p>
          <w:p>
            <w:pPr/>
            <w:r>
              <w:rPr>
                <w:i/>
              </w:rPr>
              <w:t>Duration: 8 min</w:t>
            </w:r>
          </w:p>
          <w:p>
            <w:pPr/>
            <w:r>
              <w:rPr>
                <w:i/>
              </w:rPr>
              <w:t>Visual:</w:t>
            </w:r>
            <w:r>
              <w:rPr/>
              <w:t xml:space="preserve"> No image required for this slide.</w:t>
            </w:r>
          </w:p>
        </w:tc>
        <w:tc>
          <w:tcPr>
            <w:tcW w:type="dxa" w:w="5184"/>
          </w:tcPr>
          <w:p>
            <w:pPr/>
            <w:r>
              <w:rPr>
                <w:b/>
              </w:rPr>
              <w:t>Say:</w:t>
            </w:r>
            <w:r>
              <w:rPr/>
              <w:t xml:space="preserve"> "Now you take the layer and work backward. This cluster of techniques is not random — it is a mission. What mission? State it as an EMLCOA and defend the statement with the techniques on the layer."</w:t>
            </w:r>
          </w:p>
          <w:p>
            <w:pPr/>
          </w:p>
          <w:p>
            <w:pPr/>
            <w:r>
              <w:rPr>
                <w:b/>
              </w:rPr>
              <w:t>Show:</w:t>
            </w:r>
            <w:r>
              <w:rPr/>
              <w:t xml:space="preserve"> The Navigator layer from the lab.</w:t>
            </w:r>
          </w:p>
          <w:p>
            <w:pPr/>
          </w:p>
          <w:p>
            <w:pPr/>
            <w:r>
              <w:rPr>
                <w:b/>
              </w:rPr>
              <w:t>Do:</w:t>
            </w:r>
            <w:r>
              <w:rPr/>
              <w:t xml:space="preserve"> Team back-brief: each team takes 2 minutes to state the EMLCOA their layer implies.</w:t>
            </w:r>
          </w:p>
          <w:p>
            <w:pPr/>
          </w:p>
          <w:p>
            <w:pPr/>
            <w:r>
              <w:rPr>
                <w:b/>
              </w:rPr>
              <w:t>Ask (Q):</w:t>
            </w:r>
            <w:r>
              <w:rPr/>
              <w:t xml:space="preserve"> What mission does your layer imply, stated as an EMLCOA?</w:t>
            </w:r>
          </w:p>
          <w:p>
            <w:pPr/>
          </w:p>
          <w:p>
            <w:pPr/>
            <w:r>
              <w:rPr>
                <w:b/>
              </w:rPr>
              <w:t>Expected Response (A):</w:t>
            </w:r>
            <w:r>
              <w:rPr/>
              <w:t xml:space="preserve"> Work backward from the technique pattern. Do not default to destructive. Nested drill: B01.M22. Two minutes per team.</w:t>
            </w:r>
          </w:p>
        </w:tc>
      </w:tr>
      <w:tr>
        <w:tc>
          <w:tcPr>
            <w:tcW w:type="dxa" w:w="3456"/>
          </w:tcPr>
          <w:p>
            <w:pPr/>
            <w:r>
              <w:rPr>
                <w:b/>
              </w:rPr>
              <w:t>Slide 16: Lesson Summary</w:t>
            </w:r>
          </w:p>
          <w:p>
            <w:pPr/>
            <w:r>
              <w:rPr>
                <w:i/>
              </w:rPr>
              <w:t>Duration: 7 min</w:t>
            </w:r>
          </w:p>
          <w:p>
            <w:pPr/>
            <w:r>
              <w:rPr>
                <w:i/>
              </w:rPr>
              <w:t>Visual:</w:t>
            </w:r>
            <w:r>
              <w:rPr/>
              <w:t xml:space="preserve"> No image required for this slide.</w:t>
            </w:r>
          </w:p>
        </w:tc>
        <w:tc>
          <w:tcPr>
            <w:tcW w:type="dxa" w:w="5184"/>
          </w:tcPr>
          <w:p>
            <w:pPr/>
            <w:r>
              <w:rPr>
                <w:b/>
              </w:rPr>
              <w:t>Say:</w:t>
            </w:r>
            <w:r>
              <w:rPr/>
              <w:t xml:space="preserve"> "You now have an evidence-backed layer and an assessment of what mission that pattern serves. Convert the same layer into options for the commander."</w:t>
            </w:r>
          </w:p>
          <w:p>
            <w:pPr/>
          </w:p>
          <w:p>
            <w:pPr/>
            <w:r>
              <w:rPr>
                <w:b/>
              </w:rPr>
              <w:t>Show:</w:t>
            </w:r>
            <w:r>
              <w:rPr/>
              <w:t xml:space="preserve"> One team layer and its analytical-justification table.</w:t>
            </w:r>
          </w:p>
          <w:p>
            <w:pPr/>
          </w:p>
          <w:p>
            <w:pPr/>
            <w:r>
              <w:rPr>
                <w:b/>
              </w:rPr>
              <w:t>Do:</w:t>
            </w:r>
            <w:r>
              <w:rPr/>
              <w:t xml:space="preserve"> Save exported layers.</w:t>
            </w:r>
          </w:p>
          <w:p>
            <w:pPr/>
          </w:p>
          <w:p>
            <w:pPr/>
            <w:r>
              <w:rPr>
                <w:b/>
              </w:rPr>
              <w:t>Ask (Q):</w:t>
            </w:r>
            <w:r>
              <w:rPr/>
              <w:t xml:space="preserve"> What two products hand off to D3FEND and ENGAGE mapping?</w:t>
            </w:r>
          </w:p>
          <w:p>
            <w:pPr/>
          </w:p>
          <w:p>
            <w:pPr/>
            <w:r>
              <w:rPr>
                <w:b/>
              </w:rPr>
              <w:t>Expected Response (A):</w:t>
            </w:r>
            <w:r>
              <w:rPr/>
              <w:t xml:space="preserve"> An evidence-backed Navigator layer and a mission/EMLCOA assessment. Those convert into D3FEND and ENGAGE options.</w:t>
            </w:r>
          </w:p>
        </w:tc>
      </w:tr>
    </w:tbl>
    <w:p>
      <w:pPr>
        <w:pStyle w:val="Heading3"/>
      </w:pPr>
      <w:r>
        <w:rPr/>
        <w:t>4.3 Lesson summary</w:t>
      </w:r>
    </w:p>
    <w:p>
      <w:pPr>
        <w:pStyle w:val="ListBullet"/>
      </w:pPr>
      <w:r>
        <w:rPr/>
        <w:t>ATT&amp;CK is a shared vocabulary for observed adversary behavior; it does not replace evidence.</w:t>
      </w:r>
    </w:p>
    <w:p>
      <w:pPr>
        <w:pStyle w:val="ListBullet"/>
      </w:pPr>
      <w:r>
        <w:rPr/>
        <w:t>Map from data sources, tools/attributes, or analytics, then substantiate. Navigator organizes the pattern.</w:t>
      </w:r>
    </w:p>
    <w:p>
      <w:pPr>
        <w:pStyle w:val="ListBullet"/>
      </w:pPr>
      <w:r>
        <w:rPr/>
        <w:t xml:space="preserve">Nested </w:t>
      </w:r>
      <w:r>
        <w:rPr>
          <w:rFonts w:ascii="Consolas" w:hAnsi="Consolas"/>
        </w:rPr>
        <w:t>B01.M20</w:t>
      </w:r>
      <w:r>
        <w:rPr/>
        <w:t xml:space="preserve"> demonstrates Navigator; </w:t>
      </w:r>
      <w:r>
        <w:rPr>
          <w:rFonts w:ascii="Consolas" w:hAnsi="Consolas"/>
        </w:rPr>
        <w:t>B01.M21</w:t>
      </w:r>
      <w:r>
        <w:rPr/>
        <w:t xml:space="preserve"> maps an intrusion; </w:t>
      </w:r>
      <w:r>
        <w:rPr>
          <w:rFonts w:ascii="Consolas" w:hAnsi="Consolas"/>
        </w:rPr>
        <w:t>B01.M22</w:t>
      </w:r>
      <w:r>
        <w:rPr/>
        <w:t xml:space="preserve"> states mission and EMLCOA from the layer.</w:t>
      </w:r>
    </w:p>
    <w:p>
      <w:pPr>
        <w:pStyle w:val="ListBullet"/>
      </w:pPr>
      <w:r>
        <w:rPr/>
        <w:t>Convert the same layer into D3FEND and ENGAGE options.</w:t>
      </w:r>
    </w:p>
    <w:p>
      <w:pPr>
        <w:pStyle w:val="Heading3"/>
      </w:pPr>
      <w:r>
        <w:rPr/>
        <w:t>4.4 Questions and check on learning</w:t>
      </w:r>
    </w:p>
    <w:p>
      <w:pPr>
        <w:pStyle w:val="ListBullet"/>
      </w:pPr>
      <w:r>
        <w:rPr>
          <w:b/>
        </w:rPr>
        <w:t>Ask (Q):</w:t>
      </w:r>
      <w:r>
        <w:rPr/>
        <w:t xml:space="preserve"> Why must mapping start from observable evidence rather than a "what if" destructive EMLCOA?</w:t>
      </w:r>
    </w:p>
    <w:p>
      <w:pPr>
        <w:pStyle w:val="ListBullet"/>
      </w:pPr>
      <w:r>
        <w:rPr>
          <w:b/>
        </w:rPr>
        <w:t>Expected Response (A):</w:t>
      </w:r>
      <w:r>
        <w:rPr/>
        <w:t xml:space="preserve"> Root/system does not make wipe the likely course. Intelligence units collect; DRAW-D withdraw still shapes recon.</w:t>
      </w:r>
    </w:p>
    <w:p>
      <w:pPr>
        <w:pStyle w:val="ListBullet"/>
      </w:pPr>
      <w:r>
        <w:rPr>
          <w:b/>
        </w:rPr>
        <w:t>Ask (Q):</w:t>
      </w:r>
      <w:r>
        <w:rPr/>
        <w:t xml:space="preserve"> What are the three CISA mapping entry points taught here?</w:t>
      </w:r>
    </w:p>
    <w:p>
      <w:pPr>
        <w:pStyle w:val="ListBullet"/>
      </w:pPr>
      <w:r>
        <w:rPr>
          <w:b/>
        </w:rPr>
        <w:t>Expected Response (A):</w:t>
      </w:r>
      <w:r>
        <w:rPr/>
        <w:t xml:space="preserve"> Data source; tools or attributes; analytics (Sigma / CAR).</w:t>
      </w:r>
    </w:p>
    <w:p>
      <w:pPr>
        <w:pStyle w:val="ListBullet"/>
      </w:pPr>
      <w:r>
        <w:rPr>
          <w:b/>
        </w:rPr>
        <w:t>Ask (Q):</w:t>
      </w:r>
      <w:r>
        <w:rPr/>
        <w:t xml:space="preserve"> What two products hand off to D3FEND and ENGAGE mapping?</w:t>
      </w:r>
    </w:p>
    <w:p>
      <w:pPr>
        <w:pStyle w:val="ListBullet"/>
      </w:pPr>
      <w:r>
        <w:rPr>
          <w:b/>
        </w:rPr>
        <w:t>Expected Response (A):</w:t>
      </w:r>
      <w:r>
        <w:rPr/>
        <w:t xml:space="preserve"> Exported Navigator layer plus an analytical-justification table, and a mission/EMLCOA stated from that pattern.</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