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Framework-to-Tactical-Task Synthesis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Framework-to-Tactical-Task Synthesis</w:t>
      </w:r>
    </w:p>
    <w:p>
      <w:pPr>
        <w:pStyle w:val="Heading3"/>
      </w:pPr>
      <w:r>
        <w:rPr/>
        <w:t>1.2 Module length</w:t>
      </w:r>
    </w:p>
    <w:p>
      <w:pPr/>
      <w:r>
        <w:rPr/>
        <w:t>No separate calendar cell. Waived inside B01.M28 / B01.M29. Content-guide ~45 minutes is the nested exercise, not a schedule slot.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TLO-1:</w:t>
      </w:r>
      <w:r>
        <w:rPr/>
        <w:t xml:space="preserve"> At the end of the Counterstrike Operator Course, students will possess the ability to conduct military tactical planning in the context of DCO-RA</w:t>
      </w:r>
    </w:p>
    <w:p>
      <w:pPr>
        <w:pStyle w:val="ListBullet"/>
      </w:pPr>
      <w:r>
        <w:rPr>
          <w:b/>
        </w:rPr>
        <w:t>TLO-3:</w:t>
      </w:r>
      <w:r>
        <w:rPr/>
        <w:t xml:space="preserve"> At the end of the Counterstrike Operator Course, students will be able deny adversary ability to accomplish their mission in cyberspace.</w:t>
      </w:r>
    </w:p>
    <w:p>
      <w:pPr>
        <w:pStyle w:val="ListBullet"/>
      </w:pPr>
      <w:r>
        <w:rPr>
          <w:b/>
        </w:rPr>
        <w:t>ELO-34:</w:t>
      </w:r>
      <w:r>
        <w:rPr/>
        <w:t xml:space="preserve"> Identify and Map military tactical tasks to MITRE ATT&amp;CK impact techniques.</w:t>
      </w:r>
    </w:p>
    <w:p>
      <w:pPr>
        <w:pStyle w:val="ListBullet"/>
      </w:pPr>
      <w:r>
        <w:rPr>
          <w:b/>
        </w:rPr>
        <w:t>ELO-55:</w:t>
      </w:r>
      <w:r>
        <w:rPr/>
        <w:t xml:space="preserve"> Analyze the relationship between military tactical tasks and MITRE ATT&amp;CK impact techniques.</w:t>
      </w:r>
    </w:p>
    <w:p>
      <w:pPr>
        <w:pStyle w:val="ListBullet"/>
      </w:pPr>
      <w:r>
        <w:rPr>
          <w:b/>
        </w:rPr>
        <w:t>ELO-56:</w:t>
      </w:r>
      <w:r>
        <w:rPr/>
        <w:t xml:space="preserve"> Select appropriate MITRE ATT&amp;CK impact techniques to accomplish military tactical tasks.</w:t>
      </w:r>
    </w:p>
    <w:p>
      <w:pPr>
        <w:pStyle w:val="ListBullet"/>
      </w:pPr>
      <w:r>
        <w:rPr>
          <w:b/>
        </w:rPr>
        <w:t>ELO-57:</w:t>
      </w:r>
      <w:r>
        <w:rPr/>
        <w:t xml:space="preserve"> Sequence MITRE ATT&amp;CK impact techniques to effectively accomplish military tactical tasks.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B01.M28:</w:t>
      </w:r>
      <w:r>
        <w:rPr/>
        <w:t xml:space="preserve"> MITRE D3FEND CAD</w:t>
      </w:r>
    </w:p>
    <w:p>
      <w:pPr>
        <w:pStyle w:val="ListBullet"/>
      </w:pPr>
      <w:r>
        <w:rPr>
          <w:b/>
        </w:rPr>
        <w:t>B01.M29:</w:t>
      </w:r>
      <w:r>
        <w:rPr/>
        <w:t xml:space="preserve"> Shadowcat Exploration</w:t>
      </w:r>
    </w:p>
    <w:p>
      <w:pPr>
        <w:pStyle w:val="Heading3"/>
      </w:pPr>
      <w:r>
        <w:rPr/>
        <w:t>1.5 Nested in-class exercises</w:t>
      </w:r>
    </w:p>
    <w:p>
      <w:pPr/>
      <w:r>
        <w:rPr/>
        <w:t>These extracted drills stay Moodle student activities. They do not have a separate lesson plan.</w:t>
      </w:r>
    </w:p>
    <w:p>
      <w:pPr>
        <w:pStyle w:val="ListBullet"/>
      </w:pPr>
      <w:r>
        <w:rPr>
          <w:rFonts w:ascii="Consolas" w:hAnsi="Consolas"/>
        </w:rPr>
        <w:t>B01.M32</w:t>
      </w:r>
      <w:r>
        <w:rPr/>
        <w:t xml:space="preserve"> Framework Mapping Callback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no Module-local prep.</w:t>
      </w:r>
    </w:p>
    <w:p>
      <w:pPr>
        <w:pStyle w:val="ListBullet"/>
      </w:pPr>
      <w:r>
        <w:rPr/>
        <w:t>Go/no-go checklist: no Module-local prep.</w:t>
      </w:r>
    </w:p>
    <w:p>
      <w:pPr>
        <w:pStyle w:val="ListBullet"/>
      </w:pPr>
      <w:r>
        <w:rPr/>
        <w:t>No PCTE stack. no Module-local prep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ELO-34</w:t>
            </w:r>
          </w:p>
        </w:tc>
        <w:tc>
          <w:tcPr>
            <w:tcW w:type="dxa" w:w="2160"/>
          </w:tcPr>
          <w:p>
            <w:pPr/>
            <w:r>
              <w:rPr/>
              <w:t>group activity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Map MITRE ATT&amp;CK, D3FEND, and ENGAGE techniques to tactical tasks in this hour.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ELO-55</w:t>
            </w:r>
          </w:p>
        </w:tc>
        <w:tc>
          <w:tcPr>
            <w:tcW w:type="dxa" w:w="2160"/>
          </w:tcPr>
          <w:p>
            <w:pPr/>
            <w:r>
              <w:rPr/>
              <w:t>group activity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Map MITRE ATT&amp;CK, D3FEND, and ENGAGE techniques to tactical tasks in this hour.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ELO-56</w:t>
            </w:r>
          </w:p>
        </w:tc>
        <w:tc>
          <w:tcPr>
            <w:tcW w:type="dxa" w:w="2160"/>
          </w:tcPr>
          <w:p>
            <w:pPr/>
            <w:r>
              <w:rPr/>
              <w:t>group activity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Map MITRE ATT&amp;CK, D3FEND, and ENGAGE techniques to tactical tasks in this hour.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ELO-57</w:t>
            </w:r>
          </w:p>
        </w:tc>
        <w:tc>
          <w:tcPr>
            <w:tcW w:type="dxa" w:w="2160"/>
          </w:tcPr>
          <w:p>
            <w:pPr/>
            <w:r>
              <w:rPr/>
              <w:t>group activity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Map MITRE ATT&amp;CK, D3FEND, and ENGAGE techniques to tactical tasks in this hour.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Heading4"/>
      </w:pPr>
      <w:r>
        <w:rPr/>
        <w:t>Option 2 (Digital Slide / Virtual / Slide Deck)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/>
              <w:t>No slide deck; instructional text retained.</w:t>
            </w:r>
          </w:p>
        </w:tc>
        <w:tc>
          <w:tcPr>
            <w:tcW w:type="dxa" w:w="5184"/>
          </w:tcPr>
          <w:p>
            <w:pPr/>
          </w:p>
        </w:tc>
      </w:tr>
    </w:tbl>
    <w:p>
      <w:pPr>
        <w:pStyle w:val="Heading3"/>
      </w:pPr>
      <w:r>
        <w:rPr/>
        <w:t>4.3 Lesson summary</w:t>
      </w:r>
    </w:p>
    <w:p>
      <w:pPr>
        <w:pStyle w:val="Heading3"/>
      </w:pPr>
      <w:r>
        <w:rPr/>
        <w:t>4.4 Questions and check on learning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