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2EAE" w:rsidRDefault="00722EAE" w:rsidP="00722EAE">
      <w:pPr>
        <w:jc w:val="both"/>
      </w:pPr>
      <w:r>
        <w:t>[기출][1][2008-2-2]근로기준법상 연장근로의 제한</w:t>
      </w:r>
    </w:p>
    <w:p w:rsidR="00722EAE" w:rsidRDefault="00722EAE" w:rsidP="00722EAE">
      <w:pPr>
        <w:jc w:val="both"/>
      </w:pPr>
    </w:p>
    <w:p w:rsidR="00722EAE" w:rsidRDefault="00722EAE" w:rsidP="00722EAE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:rsidR="00722EAE" w:rsidRDefault="00722EAE" w:rsidP="00722EAE">
      <w:pPr>
        <w:jc w:val="both"/>
      </w:pPr>
    </w:p>
    <w:p w:rsidR="00722EAE" w:rsidRDefault="00722EAE" w:rsidP="00722EAE">
      <w:pPr>
        <w:jc w:val="both"/>
      </w:pPr>
      <w:r>
        <w:t>(물음2) 근로기준법상 연장근로의 제한(제53조) (25점)</w:t>
      </w:r>
    </w:p>
    <w:p w:rsidR="00722EAE" w:rsidRDefault="00722EAE" w:rsidP="00722EAE">
      <w:pPr>
        <w:jc w:val="both"/>
      </w:pPr>
    </w:p>
    <w:p w:rsidR="00722EAE" w:rsidRDefault="00722EAE" w:rsidP="00722EAE">
      <w:pPr>
        <w:jc w:val="both"/>
      </w:pPr>
    </w:p>
    <w:sectPr w:rsidR="00722E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AE"/>
    <w:rsid w:val="00000065"/>
    <w:rsid w:val="0072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74669-7853-46E7-8C21-D797AAD8D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22E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22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22E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22E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2E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22E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22E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22E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22E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2E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22E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22E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22E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22E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22E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22E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22E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22E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22E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22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22E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22E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22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22E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22E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22E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22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22E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22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