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5359" w14:textId="77777777" w:rsidR="00C670D3" w:rsidRDefault="00C670D3" w:rsidP="00C670D3">
      <w:pPr>
        <w:jc w:val="both"/>
      </w:pPr>
      <w:r>
        <w:t>[기출][1][2015-1-ii]노동조합 동의 없이 개별 근로자의 동의로 변경한 인사규정을 근거로 한 휴직 명령 유지의 정당성</w:t>
      </w:r>
    </w:p>
    <w:p w14:paraId="5255A02F" w14:textId="77777777" w:rsidR="00C670D3" w:rsidRDefault="00C670D3" w:rsidP="00C670D3">
      <w:pPr>
        <w:jc w:val="both"/>
      </w:pPr>
    </w:p>
    <w:p w14:paraId="3695DA16" w14:textId="77777777" w:rsidR="00C670D3" w:rsidRDefault="00C670D3" w:rsidP="00C670D3">
      <w:pPr>
        <w:jc w:val="both"/>
      </w:pPr>
      <w:r>
        <w:rPr>
          <w:rFonts w:hint="eastAsia"/>
        </w:rPr>
        <w:t>【문제</w:t>
      </w:r>
      <w:r>
        <w:t xml:space="preserve">1】 A회사의 근로자 甲이 근무하던 중 2011. 12. 6. 업무상 배임의 혐의로 구속되자, A회사는 인사규정 제33조 제3호에 따라 근로자 甲이 구속된 다음날 근로자 甲에게 휴직을 명령하였다. 이후 근로자 甲은 2012. 1. 13. 구속이 취소되어 불구속 기소 상태에서 A회사 인사규정 제34조 제1항(직원이 복직을 </w:t>
      </w:r>
      <w:r>
        <w:rPr>
          <w:rFonts w:hint="eastAsia"/>
        </w:rPr>
        <w:t>신청한</w:t>
      </w:r>
      <w:r>
        <w:t xml:space="preserve"> 때에는 특별한 사유가 없는 한 10일 이내에 복직을 명하여야 한다)에 따라 복직을 신청하였으나, A회사는 대법원 판결 결과에 따라 복직 여부를 결정하겠다고 하면서 복직을 허락하지 않았다. 이를 위하여 A회사는 근로자 과반수로 구성된 노동조합에 동의를 요구하였으나 노동조합의 동의를 얻지 못하자 근로자들을 개별적으로 접촉하여 과반수 동의를 받아 2012. 2. 1. 인사규정을 변경하였다. 근로자 甲은 2013. 7. 8. 대법원에서 무죄판결을 선고받</w:t>
      </w:r>
      <w:r>
        <w:rPr>
          <w:rFonts w:hint="eastAsia"/>
        </w:rPr>
        <w:t>았다</w:t>
      </w:r>
      <w:r>
        <w:t>.</w:t>
      </w:r>
    </w:p>
    <w:p w14:paraId="760EBB7C" w14:textId="77777777" w:rsidR="00C670D3" w:rsidRDefault="00C670D3" w:rsidP="00C670D3">
      <w:pPr>
        <w:jc w:val="both"/>
      </w:pPr>
    </w:p>
    <w:p w14:paraId="7D8B135B" w14:textId="77777777" w:rsidR="00C670D3" w:rsidRDefault="00C670D3" w:rsidP="00C670D3">
      <w:pPr>
        <w:jc w:val="both"/>
      </w:pPr>
      <w:r>
        <w:rPr>
          <w:rFonts w:hint="eastAsia"/>
        </w:rPr>
        <w:t>「종전의</w:t>
      </w:r>
      <w:r>
        <w:t xml:space="preserve"> 인사규정 제33조 제3호」</w:t>
      </w:r>
    </w:p>
    <w:p w14:paraId="537ABF30" w14:textId="77777777" w:rsidR="00C670D3" w:rsidRDefault="00C670D3" w:rsidP="00C670D3">
      <w:pPr>
        <w:jc w:val="both"/>
      </w:pPr>
      <w:r>
        <w:rPr>
          <w:rFonts w:hint="eastAsia"/>
        </w:rPr>
        <w:t>•</w:t>
      </w:r>
      <w:r>
        <w:t xml:space="preserve"> 형사사건으로 구속 또는 기소된 때에는 판결확정시까지 휴직을 명령할 수 있다.</w:t>
      </w:r>
    </w:p>
    <w:p w14:paraId="1995C0D0" w14:textId="77777777" w:rsidR="00C670D3" w:rsidRDefault="00C670D3" w:rsidP="00C670D3">
      <w:pPr>
        <w:jc w:val="both"/>
      </w:pPr>
      <w:r>
        <w:rPr>
          <w:rFonts w:hint="eastAsia"/>
        </w:rPr>
        <w:t>「변경된</w:t>
      </w:r>
      <w:r>
        <w:t xml:space="preserve"> 인사규정 제33조 제3호」</w:t>
      </w:r>
    </w:p>
    <w:p w14:paraId="6734B09E" w14:textId="77777777" w:rsidR="00C670D3" w:rsidRDefault="00C670D3" w:rsidP="00C670D3">
      <w:pPr>
        <w:jc w:val="both"/>
      </w:pPr>
      <w:r>
        <w:rPr>
          <w:rFonts w:hint="eastAsia"/>
        </w:rPr>
        <w:t>•</w:t>
      </w:r>
      <w:r>
        <w:t xml:space="preserve"> 형사사건으로 구속 또는 기소된 때에는 판결확정 후 3개월까지 휴직을 명령할 수 있다.</w:t>
      </w:r>
    </w:p>
    <w:p w14:paraId="239BDAD9" w14:textId="77777777" w:rsidR="00C670D3" w:rsidRDefault="00C670D3" w:rsidP="00C670D3">
      <w:pPr>
        <w:jc w:val="both"/>
      </w:pPr>
    </w:p>
    <w:p w14:paraId="21019293" w14:textId="77777777" w:rsidR="00C670D3" w:rsidRDefault="00C670D3" w:rsidP="00C670D3">
      <w:pPr>
        <w:jc w:val="both"/>
      </w:pPr>
      <w:r>
        <w:rPr>
          <w:rFonts w:hint="eastAsia"/>
        </w:rPr>
        <w:t>근로자</w:t>
      </w:r>
      <w:r>
        <w:t xml:space="preserve"> 甲은 (i) 2012. 2. 1. 인사규정의 변경이 효력이 없을 뿐만 아니라, (ii) 근로자 甲의 복직 신청을 받아들이지 않고 휴직명령을 계속 유지한 조치는 정당성이 없는 것으로 주장한다. 이러한 근로자 甲의 주장이 타당한지 논하시오. (50점)</w:t>
      </w:r>
    </w:p>
    <w:p w14:paraId="22369D57" w14:textId="77777777" w:rsidR="00C670D3" w:rsidRDefault="00C670D3" w:rsidP="00C670D3">
      <w:pPr>
        <w:jc w:val="both"/>
      </w:pPr>
    </w:p>
    <w:p w14:paraId="1203F61F" w14:textId="5460D776" w:rsidR="00C670D3" w:rsidRDefault="00C670D3" w:rsidP="00C670D3">
      <w:pPr>
        <w:jc w:val="both"/>
      </w:pPr>
    </w:p>
    <w:sectPr w:rsidR="00C670D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0D3"/>
    <w:rsid w:val="00000065"/>
    <w:rsid w:val="00C670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6526"/>
  <w15:chartTrackingRefBased/>
  <w15:docId w15:val="{7DB809B6-75BF-4FCD-9CEE-3EF6BB68A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670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670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670D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670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670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670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670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670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670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670D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670D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670D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670D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670D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670D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670D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670D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670D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670D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670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670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670D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670D3"/>
    <w:pPr>
      <w:spacing w:before="160"/>
      <w:jc w:val="center"/>
    </w:pPr>
    <w:rPr>
      <w:i/>
      <w:iCs/>
      <w:color w:val="404040" w:themeColor="text1" w:themeTint="BF"/>
    </w:rPr>
  </w:style>
  <w:style w:type="character" w:customStyle="1" w:styleId="Char1">
    <w:name w:val="인용 Char"/>
    <w:basedOn w:val="a0"/>
    <w:link w:val="a5"/>
    <w:uiPriority w:val="29"/>
    <w:rsid w:val="00C670D3"/>
    <w:rPr>
      <w:i/>
      <w:iCs/>
      <w:color w:val="404040" w:themeColor="text1" w:themeTint="BF"/>
    </w:rPr>
  </w:style>
  <w:style w:type="paragraph" w:styleId="a6">
    <w:name w:val="List Paragraph"/>
    <w:basedOn w:val="a"/>
    <w:uiPriority w:val="34"/>
    <w:qFormat/>
    <w:rsid w:val="00C670D3"/>
    <w:pPr>
      <w:ind w:left="720"/>
      <w:contextualSpacing/>
    </w:pPr>
  </w:style>
  <w:style w:type="character" w:styleId="a7">
    <w:name w:val="Intense Emphasis"/>
    <w:basedOn w:val="a0"/>
    <w:uiPriority w:val="21"/>
    <w:qFormat/>
    <w:rsid w:val="00C670D3"/>
    <w:rPr>
      <w:i/>
      <w:iCs/>
      <w:color w:val="0F4761" w:themeColor="accent1" w:themeShade="BF"/>
    </w:rPr>
  </w:style>
  <w:style w:type="paragraph" w:styleId="a8">
    <w:name w:val="Intense Quote"/>
    <w:basedOn w:val="a"/>
    <w:next w:val="a"/>
    <w:link w:val="Char2"/>
    <w:uiPriority w:val="30"/>
    <w:qFormat/>
    <w:rsid w:val="00C67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670D3"/>
    <w:rPr>
      <w:i/>
      <w:iCs/>
      <w:color w:val="0F4761" w:themeColor="accent1" w:themeShade="BF"/>
    </w:rPr>
  </w:style>
  <w:style w:type="character" w:styleId="a9">
    <w:name w:val="Intense Reference"/>
    <w:basedOn w:val="a0"/>
    <w:uiPriority w:val="32"/>
    <w:qFormat/>
    <w:rsid w:val="00C67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678</Characters>
  <Application>Microsoft Office Word</Application>
  <DocSecurity>0</DocSecurity>
  <Lines>5</Lines>
  <Paragraphs>1</Paragraphs>
  <ScaleCrop>false</ScaleCrop>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