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50FFA" w14:textId="77777777" w:rsidR="00675A73" w:rsidRDefault="00675A73" w:rsidP="00675A73">
      <w:pPr>
        <w:jc w:val="both"/>
      </w:pPr>
      <w:r>
        <w:t>[기출][1][2016-1-1]쟁의행위 기간을 연차휴가 산정에 적용한 회사 주장의 정당성</w:t>
      </w:r>
    </w:p>
    <w:p w14:paraId="08E2245E" w14:textId="77777777" w:rsidR="00675A73" w:rsidRDefault="00675A73" w:rsidP="00675A73">
      <w:pPr>
        <w:jc w:val="both"/>
      </w:pPr>
    </w:p>
    <w:p w14:paraId="6BF81024" w14:textId="77777777" w:rsidR="00675A73" w:rsidRDefault="00675A73" w:rsidP="00675A73">
      <w:pPr>
        <w:jc w:val="both"/>
      </w:pPr>
      <w:r>
        <w:rPr>
          <w:rFonts w:hint="eastAsia"/>
        </w:rPr>
        <w:t>【문제</w:t>
      </w:r>
      <w:r>
        <w:t>1】 A회사는 근로자 500명을 고용하고 있으며 전자제품의 제조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판매를</w:t>
      </w:r>
      <w:r>
        <w:t xml:space="preserve"> 주된 업무로 하고 있다. A회사에서는 기업별 노동조합인 B노동조합(이하 B노조)이 유일한 노동조합이고, A회사 근로자 400명이 가입되어 있다. B노조는 2015. 5. 1. 부터 같은 해 8. 31. 까지 업무를 전면적으로 거부하는 파업을 벌였다. A회사의 연간 소정근로일수는 240일이</w:t>
      </w:r>
      <w:r>
        <w:rPr>
          <w:rFonts w:hint="eastAsia"/>
        </w:rPr>
        <w:t>고</w:t>
      </w:r>
      <w:r>
        <w:t>, B노조의 파업기간은 이 소정근로일수 중 80일에 해당한다. B노조의 파업은 위법하지 않았고, A회사도 이에 대해서는 별도로 문제를 제기한 바가 없다. 한편 2008. 1. 1. 에 입사한 근로자 甲은 생산1부의 평사원으로 계속 근무해 왔다. 甲은 입사 이후 곧바로 B노조에 가입하였으며 2015년에는 B노조의 대의원으로 선출되어 파업 전 기간에 걸쳐 B노조의 파업에 참가하였다. (50점)</w:t>
      </w:r>
    </w:p>
    <w:p w14:paraId="00EF3B32" w14:textId="77777777" w:rsidR="00675A73" w:rsidRDefault="00675A73" w:rsidP="00675A73">
      <w:pPr>
        <w:jc w:val="both"/>
      </w:pPr>
    </w:p>
    <w:p w14:paraId="50708D35" w14:textId="77777777" w:rsidR="00675A73" w:rsidRDefault="00675A73" w:rsidP="00675A73">
      <w:pPr>
        <w:jc w:val="both"/>
      </w:pPr>
      <w:r>
        <w:t>(물음1) 甲은 파업기간에 파업에 참여한 것 이외에는 2015년 회사에 결근한 적이 없었다. 그리고 A회사의 취업규칙과 단체협약에서는 연차 유급휴가는 근로기준법에 의한다고 규정되어 있다. 2016. 2. 甲은 개인적인 일로 A회사에 연차 유급휴가 8일을 신청하였다. 그러나 A회사는 甲이 파업 전 기간에 걸쳐 파업에 참여한 결과로 2015년에 甲이 출근한 일수가 소정근로일수의 80퍼센트가 되지 않아 근로기준법상 전년도에 80퍼센트 이상 출근한 경우에 부여되는 연차 유급휴가를 사용할 수 없다고 주장하였다. A회사의 이러한 주장의 정당성에 대하여 논하시오. (25점)</w:t>
      </w:r>
    </w:p>
    <w:p w14:paraId="7EDB347C" w14:textId="77777777" w:rsidR="00675A73" w:rsidRDefault="00675A73" w:rsidP="00675A73">
      <w:pPr>
        <w:jc w:val="both"/>
      </w:pPr>
    </w:p>
    <w:p w14:paraId="3C92C83F" w14:textId="08E61C60" w:rsidR="00675A73" w:rsidRDefault="00675A73" w:rsidP="00675A73">
      <w:pPr>
        <w:jc w:val="both"/>
      </w:pPr>
    </w:p>
    <w:sectPr w:rsidR="00675A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A73"/>
    <w:rsid w:val="00000065"/>
    <w:rsid w:val="0067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62E85"/>
  <w15:chartTrackingRefBased/>
  <w15:docId w15:val="{86566665-DEF9-4697-9B62-F7BF71143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75A7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5A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5A7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5A7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5A7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5A7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5A7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5A7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5A7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5A7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75A7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75A7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75A7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75A7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75A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75A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75A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75A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5A7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5A7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5A7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5A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5A7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75A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