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6B0B" w14:textId="77777777" w:rsidR="007E432F" w:rsidRDefault="007E432F" w:rsidP="007E432F">
      <w:pPr>
        <w:jc w:val="both"/>
      </w:pPr>
      <w:r>
        <w:t>[기출][1][2017-1-2]매월 균분하여 지급받은 퇴직금 분할 약정의 효력</w:t>
      </w:r>
    </w:p>
    <w:p w14:paraId="727DFE16" w14:textId="77777777" w:rsidR="007E432F" w:rsidRDefault="007E432F" w:rsidP="007E432F">
      <w:pPr>
        <w:jc w:val="both"/>
      </w:pPr>
    </w:p>
    <w:p w14:paraId="46579EE3" w14:textId="77777777" w:rsidR="007E432F" w:rsidRDefault="007E432F" w:rsidP="007E432F">
      <w:pPr>
        <w:jc w:val="both"/>
      </w:pPr>
      <w:r>
        <w:rPr>
          <w:rFonts w:hint="eastAsia"/>
        </w:rPr>
        <w:t>【문제</w:t>
      </w:r>
      <w:r>
        <w:t xml:space="preserve">1】 근로자 甲은 금융회사 A에서 근무하고 있는데, "근로자 甲이 고객으로부터 금품을 수수하였다"는 투서가 접수되었다. A사는 고소를 하였고, 2015년 11월 말경 검찰은 고객으로부터 금 1,000만원을 받은 혐의로 甲을 불구속 기소하였다. 그러나 근로자 甲은 재판절차에서 변호사를 선임하여 무죄를 주장하고 있었다. 형사재판이 진행 중이던 2016년 1월 말경 A사는 </w:t>
      </w:r>
      <w:r>
        <w:rPr>
          <w:rFonts w:hint="eastAsia"/>
        </w:rPr>
        <w:t>근로자</w:t>
      </w:r>
      <w:r>
        <w:t xml:space="preserve"> 甲에 대한 징계절차를 개시하여 해고로 결정하고 그 사유와 시기를 서면으로 통지하였다. 근로자 甲이 조합원으로 가입한 노동조합과 A사가 체결한 단체협약에는 아래와 같이 규정되어 있다.</w:t>
      </w:r>
    </w:p>
    <w:p w14:paraId="3D19AF49" w14:textId="77777777" w:rsidR="007E432F" w:rsidRDefault="007E432F" w:rsidP="007E432F">
      <w:pPr>
        <w:jc w:val="both"/>
      </w:pPr>
    </w:p>
    <w:p w14:paraId="219A3391" w14:textId="77777777" w:rsidR="007E432F" w:rsidRDefault="007E432F" w:rsidP="007E432F">
      <w:pPr>
        <w:jc w:val="both"/>
      </w:pPr>
      <w:r>
        <w:rPr>
          <w:rFonts w:hint="eastAsia"/>
        </w:rPr>
        <w:t>①</w:t>
      </w:r>
      <w:r>
        <w:t xml:space="preserve"> 직원이 고객 또는 거래처로부터 돈을 받은 경우 그 액수를 불문하고 해고사유가 된다.</w:t>
      </w:r>
    </w:p>
    <w:p w14:paraId="764263B1" w14:textId="77777777" w:rsidR="007E432F" w:rsidRDefault="007E432F" w:rsidP="007E432F">
      <w:pPr>
        <w:jc w:val="both"/>
      </w:pPr>
      <w:r>
        <w:rPr>
          <w:rFonts w:hint="eastAsia"/>
        </w:rPr>
        <w:t>②</w:t>
      </w:r>
      <w:r>
        <w:t xml:space="preserve"> 징계사유가 형사사건으로 기소되면 징계절차를 개시할 수 있다.</w:t>
      </w:r>
    </w:p>
    <w:p w14:paraId="12095EDB" w14:textId="77777777" w:rsidR="007E432F" w:rsidRDefault="007E432F" w:rsidP="007E432F">
      <w:pPr>
        <w:jc w:val="both"/>
      </w:pPr>
    </w:p>
    <w:p w14:paraId="5914A502" w14:textId="77777777" w:rsidR="007E432F" w:rsidRDefault="007E432F" w:rsidP="007E432F">
      <w:pPr>
        <w:jc w:val="both"/>
      </w:pPr>
      <w:r>
        <w:rPr>
          <w:rFonts w:hint="eastAsia"/>
        </w:rPr>
        <w:t>한편</w:t>
      </w:r>
      <w:r>
        <w:t>, A사는 모든 근로자들과 1년 단위로 연봉계약을 체결하였다. 연봉계약서에는 기본급, 수당 및 상여금, 1년</w:t>
      </w:r>
      <w:r>
        <w:rPr>
          <w:rFonts w:hint="eastAsia"/>
        </w:rPr>
        <w:t>에</w:t>
      </w:r>
      <w:r>
        <w:t xml:space="preserve"> 1개월 평균임금 상당액인 퇴직금과 이를 12개월로 분할 지급되는 금액이 기재되었다. 이에 따라 근로자 乙은 A사로부터 퇴직금 명목의 금원을 매월 균분하여 지급받았다. 이후 근로자 乙은 퇴직하면서 퇴직급 지급청구를 하였다. 다음 물음에 답하시오. (50점)</w:t>
      </w:r>
    </w:p>
    <w:p w14:paraId="2C9F66D5" w14:textId="77777777" w:rsidR="007E432F" w:rsidRDefault="007E432F" w:rsidP="007E432F">
      <w:pPr>
        <w:jc w:val="both"/>
      </w:pPr>
    </w:p>
    <w:p w14:paraId="6E823A3E" w14:textId="77777777" w:rsidR="007E432F" w:rsidRDefault="007E432F" w:rsidP="007E432F">
      <w:pPr>
        <w:jc w:val="both"/>
      </w:pPr>
      <w:r>
        <w:t>(물음2) 근로자 乙의 퇴직금지급 청구의 정당성에 대해 설명하시오. (25점)</w:t>
      </w:r>
    </w:p>
    <w:p w14:paraId="6C164DF1" w14:textId="77777777" w:rsidR="007E432F" w:rsidRDefault="007E432F" w:rsidP="007E432F">
      <w:pPr>
        <w:jc w:val="both"/>
      </w:pPr>
    </w:p>
    <w:p w14:paraId="2531AB36" w14:textId="1501408E" w:rsidR="007E432F" w:rsidRDefault="007E432F" w:rsidP="007E432F">
      <w:pPr>
        <w:jc w:val="both"/>
      </w:pPr>
    </w:p>
    <w:sectPr w:rsidR="007E432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32F"/>
    <w:rsid w:val="00000065"/>
    <w:rsid w:val="007E43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3651C"/>
  <w15:chartTrackingRefBased/>
  <w15:docId w15:val="{37AFC6F0-F672-4758-8CC1-E1D48E60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E432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E432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E432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E432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E432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E432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E432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E432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E432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E432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E432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E432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E432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E432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E432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E432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E432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E432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E432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E432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E43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E432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E432F"/>
    <w:pPr>
      <w:spacing w:before="160"/>
      <w:jc w:val="center"/>
    </w:pPr>
    <w:rPr>
      <w:i/>
      <w:iCs/>
      <w:color w:val="404040" w:themeColor="text1" w:themeTint="BF"/>
    </w:rPr>
  </w:style>
  <w:style w:type="character" w:customStyle="1" w:styleId="Char1">
    <w:name w:val="인용 Char"/>
    <w:basedOn w:val="a0"/>
    <w:link w:val="a5"/>
    <w:uiPriority w:val="29"/>
    <w:rsid w:val="007E432F"/>
    <w:rPr>
      <w:i/>
      <w:iCs/>
      <w:color w:val="404040" w:themeColor="text1" w:themeTint="BF"/>
    </w:rPr>
  </w:style>
  <w:style w:type="paragraph" w:styleId="a6">
    <w:name w:val="List Paragraph"/>
    <w:basedOn w:val="a"/>
    <w:uiPriority w:val="34"/>
    <w:qFormat/>
    <w:rsid w:val="007E432F"/>
    <w:pPr>
      <w:ind w:left="720"/>
      <w:contextualSpacing/>
    </w:pPr>
  </w:style>
  <w:style w:type="character" w:styleId="a7">
    <w:name w:val="Intense Emphasis"/>
    <w:basedOn w:val="a0"/>
    <w:uiPriority w:val="21"/>
    <w:qFormat/>
    <w:rsid w:val="007E432F"/>
    <w:rPr>
      <w:i/>
      <w:iCs/>
      <w:color w:val="0F4761" w:themeColor="accent1" w:themeShade="BF"/>
    </w:rPr>
  </w:style>
  <w:style w:type="paragraph" w:styleId="a8">
    <w:name w:val="Intense Quote"/>
    <w:basedOn w:val="a"/>
    <w:next w:val="a"/>
    <w:link w:val="Char2"/>
    <w:uiPriority w:val="30"/>
    <w:qFormat/>
    <w:rsid w:val="007E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E432F"/>
    <w:rPr>
      <w:i/>
      <w:iCs/>
      <w:color w:val="0F4761" w:themeColor="accent1" w:themeShade="BF"/>
    </w:rPr>
  </w:style>
  <w:style w:type="character" w:styleId="a9">
    <w:name w:val="Intense Reference"/>
    <w:basedOn w:val="a0"/>
    <w:uiPriority w:val="32"/>
    <w:qFormat/>
    <w:rsid w:val="007E4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