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B60D" w14:textId="77777777" w:rsidR="00D25D15" w:rsidRDefault="00D25D15" w:rsidP="00D25D15">
      <w:pPr>
        <w:jc w:val="both"/>
      </w:pPr>
      <w:r>
        <w:t>[기출][1][2018-1-1]제조업체와 계약을 체결한 백화점 판매원의 근로기준법상 근로자성 판단 기준</w:t>
      </w:r>
    </w:p>
    <w:p w14:paraId="2C96E877" w14:textId="77777777" w:rsidR="00D25D15" w:rsidRDefault="00D25D15" w:rsidP="00D25D15">
      <w:pPr>
        <w:jc w:val="both"/>
      </w:pPr>
    </w:p>
    <w:p w14:paraId="3460EB9B" w14:textId="77777777" w:rsidR="00D25D15" w:rsidRDefault="00D25D15" w:rsidP="00D25D15">
      <w:pPr>
        <w:jc w:val="both"/>
      </w:pPr>
      <w:r>
        <w:rPr>
          <w:rFonts w:hint="eastAsia"/>
        </w:rPr>
        <w:t>【문제</w:t>
      </w:r>
      <w:r>
        <w:t>1】 A사는 가방을 제조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판매하는</w:t>
      </w:r>
      <w:r>
        <w:t xml:space="preserve"> 회사로서, 백화점을 운영하는 여러 회사들과 거래계약을 체결하여 백화점 내에 A사의 제품을 판매하는 매장을 개설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운영하고</w:t>
      </w:r>
      <w:r>
        <w:t xml:space="preserve"> 있다. 80개에 달하는 각 매장에는 A사와 체결한 판매용역계약에 따라 A사의 제품을 판매하고 그 대가로 매월 수수료를 지급받는 판매원들이 있고, 이들의 근무기간은 4년 내지 10년이다. 판매용</w:t>
      </w:r>
      <w:r>
        <w:rPr>
          <w:rFonts w:hint="eastAsia"/>
        </w:rPr>
        <w:t>역계약에</w:t>
      </w:r>
      <w:r>
        <w:t xml:space="preserve"> 따르면, 수수료는 "매장의 월매출액 × 매장 수수료율 × 개인 수수료율" 산식으로 산출하되, 판매원 직급별 월기준금액(매니저 300만원, 시니어 250만원, 주니어 200만원)의 85%에 미달하거나 130%를 초과하여 지급할 수 없도록 되어 있다. </w:t>
      </w:r>
    </w:p>
    <w:p w14:paraId="053B7300" w14:textId="77777777" w:rsidR="00D25D15" w:rsidRDefault="00D25D15" w:rsidP="00D25D15">
      <w:pPr>
        <w:jc w:val="both"/>
      </w:pPr>
      <w:r>
        <w:t>2013년 3월 위와 같은 판매용역계약을 체결한 甲(주니어 판매원)을 포함한 A사의 모든 판매원들은 백화점 영업시간(10:30~20:00)에 맞추어 해당 매장에 출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퇴근하면서</w:t>
      </w:r>
      <w:r>
        <w:t xml:space="preserve"> A사가 정한 가격으로 A사 제품을 판매했다. A사는 각 매장과 연결된 전산망을 통해 매장의 판매실적과 근무상황 등을 실시간으로 파악했고, 수시로 업무 관련 지시를 전달했다. 또한 A사 본사 영업부 직원들이 매주 담당 매장을 방문하여 판매원들의 근무실태를 점검했다. 그 과정에서 A사는 매출부진을 이유로 매니저급 판매원과의 판매용역계약을 해지하기도 했다. 판매원들은 출산, 질병 등 특별한 사유가 있거나 할인 행사로 일손이 부족할 때, A사의 사전 승낙을 받아 아르바이트 직원을 </w:t>
      </w:r>
      <w:r>
        <w:rPr>
          <w:rFonts w:hint="eastAsia"/>
        </w:rPr>
        <w:t>채용해</w:t>
      </w:r>
      <w:r>
        <w:t xml:space="preserve"> 판매보조 인력으로 활용했다. A사는 비품, 아르바이트 급여 등 매장 운영에 필요한 모든 비용을 부담했다. A사는 본사 직원과 달리 판매원들에게 취업규칙을 적용하지 않았고, 사업소득세를 원천징수했으며, 판매원들을 4대보험에 가입시키지 않았다. 다음 물음에 답하시오. (50점)</w:t>
      </w:r>
    </w:p>
    <w:p w14:paraId="54B78ABC" w14:textId="77777777" w:rsidR="00D25D15" w:rsidRDefault="00D25D15" w:rsidP="00D25D15">
      <w:pPr>
        <w:jc w:val="both"/>
      </w:pPr>
    </w:p>
    <w:p w14:paraId="20522FEE" w14:textId="77777777" w:rsidR="00D25D15" w:rsidRDefault="00D25D15" w:rsidP="00D25D15">
      <w:pPr>
        <w:jc w:val="both"/>
      </w:pPr>
      <w:r>
        <w:t>(물음1) 甲은 A회사에게 근로기준법 제56조 제1항에 따른 가산임금을 청구할 수 있는 근로자에 해당하는지에 대하여 논하시오. (30점)</w:t>
      </w:r>
    </w:p>
    <w:p w14:paraId="0C058AF1" w14:textId="77777777" w:rsidR="00D25D15" w:rsidRDefault="00D25D15" w:rsidP="00D25D15">
      <w:pPr>
        <w:jc w:val="both"/>
      </w:pPr>
    </w:p>
    <w:p w14:paraId="4BAFEBFC" w14:textId="77777777" w:rsidR="00D25D15" w:rsidRDefault="00D25D15" w:rsidP="00D25D15">
      <w:pPr>
        <w:jc w:val="both"/>
      </w:pPr>
    </w:p>
    <w:sectPr w:rsidR="00D25D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15"/>
    <w:rsid w:val="00000065"/>
    <w:rsid w:val="00D2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C735"/>
  <w15:chartTrackingRefBased/>
  <w15:docId w15:val="{312B979B-41AE-43C2-8E3D-CD6FCD07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5D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5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5D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5D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5D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5D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5D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5D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5D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5D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5D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5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5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5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5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5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5D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5D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5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5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5D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5D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5D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5D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