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A56A5" w14:textId="77777777" w:rsidR="005F7D15" w:rsidRDefault="005F7D15" w:rsidP="005F7D15">
      <w:pPr>
        <w:jc w:val="both"/>
      </w:pPr>
      <w:r>
        <w:t>[기출][1][2019-1-1]경영상 이유에 의한 해고 대상자 선정 기준의 위법성</w:t>
      </w:r>
    </w:p>
    <w:p w14:paraId="322A819B" w14:textId="77777777" w:rsidR="005F7D15" w:rsidRDefault="005F7D15" w:rsidP="005F7D15">
      <w:pPr>
        <w:jc w:val="both"/>
      </w:pPr>
    </w:p>
    <w:p w14:paraId="6A1B54AF" w14:textId="77777777" w:rsidR="005F7D15" w:rsidRDefault="005F7D15" w:rsidP="005F7D15">
      <w:pPr>
        <w:jc w:val="both"/>
      </w:pPr>
      <w:r>
        <w:rPr>
          <w:rFonts w:hint="eastAsia"/>
        </w:rPr>
        <w:t>【문제</w:t>
      </w:r>
      <w:r>
        <w:t>1】 상시 근로자 100명을 고용하여 자동차부품을 생산하는 A회사는 최근 판매실적의 부진을 이유로 다음과 같은 해고의 기준을 가지고 甲을 포함한 생산직 근로자 12명을 선정하여 2017년 1월 2일에 정리해고를 단행하였다.</w:t>
      </w:r>
    </w:p>
    <w:p w14:paraId="6E3A87EF" w14:textId="77777777" w:rsidR="005F7D15" w:rsidRDefault="005F7D15" w:rsidP="005F7D15">
      <w:pPr>
        <w:jc w:val="both"/>
      </w:pPr>
    </w:p>
    <w:p w14:paraId="35468C1A" w14:textId="77777777" w:rsidR="005F7D15" w:rsidRDefault="005F7D15" w:rsidP="005F7D15">
      <w:pPr>
        <w:jc w:val="both"/>
      </w:pPr>
      <w:r>
        <w:t>[A회사가 정한 해고 대상자 선정 기준(합계 : 100점)]</w:t>
      </w:r>
    </w:p>
    <w:p w14:paraId="4243DA09" w14:textId="77777777" w:rsidR="005F7D15" w:rsidRDefault="005F7D15" w:rsidP="005F7D15">
      <w:pPr>
        <w:jc w:val="both"/>
      </w:pPr>
      <w:r>
        <w:t>&lt;근무태도평가(근무태도는 기본품성, 동료의식, 책임감, 자기계발로 구성) : 40</w:t>
      </w:r>
      <w:r>
        <w:rPr>
          <w:rFonts w:hint="eastAsia"/>
        </w:rPr>
        <w:t>점</w:t>
      </w:r>
      <w:r>
        <w:t>, 징계 : 10점, 근태 : 5점, 경미 사고 : 5점, 포상 : 10점, 근속기간 : 15점, 부양가족 : 15점&gt;</w:t>
      </w:r>
    </w:p>
    <w:p w14:paraId="4F2EFE6A" w14:textId="77777777" w:rsidR="005F7D15" w:rsidRDefault="005F7D15" w:rsidP="005F7D15">
      <w:pPr>
        <w:jc w:val="both"/>
      </w:pPr>
    </w:p>
    <w:p w14:paraId="6D66DD40" w14:textId="77777777" w:rsidR="005F7D15" w:rsidRDefault="005F7D15" w:rsidP="005F7D15">
      <w:pPr>
        <w:jc w:val="both"/>
      </w:pPr>
      <w:r>
        <w:rPr>
          <w:rFonts w:hint="eastAsia"/>
        </w:rPr>
        <w:t>그런데</w:t>
      </w:r>
      <w:r>
        <w:t xml:space="preserve">, 해고된 근로자 甲등 12명 중 甲을 포함하여 10명은 징계, 근태, 경미 사고, 포상 평가에서는 최상위권 점수를 받았으나 근무태도평가에서는 최하위권 점수를 받은 반면, 정리해고 되지 않은 잔존근로자 88명 중 12명은 근무태도평가에서 만점을 받았으나 징계, 근태, 경미 사고, 포상 평가에서는 최하위권 점수를 받았다. </w:t>
      </w:r>
    </w:p>
    <w:p w14:paraId="3DD34F2B" w14:textId="77777777" w:rsidR="005F7D15" w:rsidRDefault="005F7D15" w:rsidP="005F7D15">
      <w:pPr>
        <w:jc w:val="both"/>
      </w:pPr>
      <w:r>
        <w:rPr>
          <w:rFonts w:hint="eastAsia"/>
        </w:rPr>
        <w:t>한편</w:t>
      </w:r>
      <w:r>
        <w:t xml:space="preserve"> A회사는 최근 판매부진의 실적을 만회하기 위해 자동차부품판매의 유경험자로서 다른 회사에서 좋은 판매영업성과를 올리고 있던 근로자 乙을 채용하면서 연봉 1억 원과 별도로 사이닝보너스(signing bonus)로 1억 원을 지급하고 7년간 고용을 보장하기로 하는 내용의 채용합의서를 작성하였다. A회사는 乙에게 약정한 사이닝보너스를 지급하였고, 乙은 2017년 2월 16일부터 A회사의 판매사업 부문 담당 사업부장으로 재직하다가 2018년 4월 15일 개인사</w:t>
      </w:r>
      <w:r>
        <w:rPr>
          <w:rFonts w:hint="eastAsia"/>
        </w:rPr>
        <w:t>유를</w:t>
      </w:r>
      <w:r>
        <w:t xml:space="preserve"> 이유로 사직하였다. 그리고 다음과 같은 사실이 인정된다.</w:t>
      </w:r>
    </w:p>
    <w:p w14:paraId="480186B5" w14:textId="77777777" w:rsidR="005F7D15" w:rsidRDefault="005F7D15" w:rsidP="005F7D15">
      <w:pPr>
        <w:jc w:val="both"/>
      </w:pPr>
    </w:p>
    <w:p w14:paraId="44D1D900" w14:textId="77777777" w:rsidR="005F7D15" w:rsidRDefault="005F7D15" w:rsidP="005F7D15">
      <w:pPr>
        <w:jc w:val="both"/>
      </w:pPr>
      <w:r>
        <w:rPr>
          <w:rFonts w:hint="eastAsia"/>
        </w:rPr>
        <w:t>①</w:t>
      </w:r>
      <w:r>
        <w:t xml:space="preserve"> 채용합의서에는 7년간의 전속근무를 조건으로 사이닝보너스를 지급한다거나 乙이 약정근무기간 7년을 채우지 못하였을 경우 이를 반환하여야 한다는 등의 내용은 기재되어 있지 아니하다.</w:t>
      </w:r>
    </w:p>
    <w:p w14:paraId="06B4456A" w14:textId="77777777" w:rsidR="005F7D15" w:rsidRDefault="005F7D15" w:rsidP="005F7D15">
      <w:pPr>
        <w:jc w:val="both"/>
      </w:pPr>
      <w:r>
        <w:rPr>
          <w:rFonts w:hint="eastAsia"/>
        </w:rPr>
        <w:t>②</w:t>
      </w:r>
      <w:r>
        <w:t xml:space="preserve"> 채용합의서만으로는 약정근무기간과 고용보장기간을 각 7년으로 약정한 특별한 이유나 동기를 찾기 어렵다.</w:t>
      </w:r>
    </w:p>
    <w:p w14:paraId="4F6A84CF" w14:textId="77777777" w:rsidR="005F7D15" w:rsidRDefault="005F7D15" w:rsidP="005F7D15">
      <w:pPr>
        <w:jc w:val="both"/>
      </w:pPr>
      <w:r>
        <w:rPr>
          <w:rFonts w:hint="eastAsia"/>
        </w:rPr>
        <w:t>③</w:t>
      </w:r>
      <w:r>
        <w:t xml:space="preserve"> A회사는 채용합의 과정에서 乙에게 장기간 근무의 필요성이나 근무기간이 7년이어야 하는 구체적인 이유는 </w:t>
      </w:r>
      <w:r>
        <w:rPr>
          <w:rFonts w:hint="eastAsia"/>
        </w:rPr>
        <w:t>설명하지</w:t>
      </w:r>
      <w:r>
        <w:t xml:space="preserve"> 아니하였다.</w:t>
      </w:r>
    </w:p>
    <w:p w14:paraId="0C86E415" w14:textId="77777777" w:rsidR="005F7D15" w:rsidRDefault="005F7D15" w:rsidP="005F7D15">
      <w:pPr>
        <w:jc w:val="both"/>
      </w:pPr>
      <w:r>
        <w:rPr>
          <w:rFonts w:hint="eastAsia"/>
        </w:rPr>
        <w:t>④</w:t>
      </w:r>
      <w:r>
        <w:t xml:space="preserve"> A회사는 채용합의 당시 乙에게 약정근무기간을 채우지 못할 경우 사이닝보너스를 반환하여야 한다는 사실은 고지하지 아니하였다.</w:t>
      </w:r>
    </w:p>
    <w:p w14:paraId="55AF8F2A" w14:textId="77777777" w:rsidR="005F7D15" w:rsidRDefault="005F7D15" w:rsidP="005F7D15">
      <w:pPr>
        <w:jc w:val="both"/>
      </w:pPr>
    </w:p>
    <w:p w14:paraId="50CF3EEA" w14:textId="77777777" w:rsidR="005F7D15" w:rsidRDefault="005F7D15" w:rsidP="005F7D15">
      <w:pPr>
        <w:jc w:val="both"/>
      </w:pPr>
      <w:r>
        <w:rPr>
          <w:rFonts w:hint="eastAsia"/>
        </w:rPr>
        <w:t>다음</w:t>
      </w:r>
      <w:r>
        <w:t xml:space="preserve"> 물음에 답하시오. (50점)</w:t>
      </w:r>
    </w:p>
    <w:p w14:paraId="4FDD0ED6" w14:textId="77777777" w:rsidR="005F7D15" w:rsidRDefault="005F7D15" w:rsidP="005F7D15">
      <w:pPr>
        <w:jc w:val="both"/>
      </w:pPr>
    </w:p>
    <w:p w14:paraId="01224CF3" w14:textId="77777777" w:rsidR="005F7D15" w:rsidRDefault="005F7D15" w:rsidP="005F7D15">
      <w:pPr>
        <w:jc w:val="both"/>
      </w:pPr>
      <w:r>
        <w:t>(물음1) 甲은 위와 같은 해고 대상자 선정기준을 가지고 정리해고 한 것은 위법하다고 주장한다. 甲의 주장의 타당성에 관하여 논하시오. (단, 나머지 정리해고의 유효요건은 논하지 아니함) (25점)</w:t>
      </w:r>
    </w:p>
    <w:p w14:paraId="2F677DA7" w14:textId="77777777" w:rsidR="005F7D15" w:rsidRDefault="005F7D15" w:rsidP="005F7D15">
      <w:pPr>
        <w:jc w:val="both"/>
      </w:pPr>
    </w:p>
    <w:p w14:paraId="50264B0A" w14:textId="1BEEB376" w:rsidR="005F7D15" w:rsidRDefault="005F7D15" w:rsidP="005F7D15">
      <w:pPr>
        <w:jc w:val="both"/>
      </w:pPr>
    </w:p>
    <w:sectPr w:rsidR="005F7D1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D15"/>
    <w:rsid w:val="00000065"/>
    <w:rsid w:val="005F7D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C564C"/>
  <w15:chartTrackingRefBased/>
  <w15:docId w15:val="{7DC52837-A0CF-4234-9C0E-564F77BD4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F7D1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F7D1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F7D1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F7D1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F7D1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F7D1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F7D1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F7D1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F7D1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F7D1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F7D1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F7D1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F7D1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F7D1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F7D1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F7D1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F7D1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F7D1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F7D1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F7D1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F7D1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F7D1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F7D15"/>
    <w:pPr>
      <w:spacing w:before="160"/>
      <w:jc w:val="center"/>
    </w:pPr>
    <w:rPr>
      <w:i/>
      <w:iCs/>
      <w:color w:val="404040" w:themeColor="text1" w:themeTint="BF"/>
    </w:rPr>
  </w:style>
  <w:style w:type="character" w:customStyle="1" w:styleId="Char1">
    <w:name w:val="인용 Char"/>
    <w:basedOn w:val="a0"/>
    <w:link w:val="a5"/>
    <w:uiPriority w:val="29"/>
    <w:rsid w:val="005F7D15"/>
    <w:rPr>
      <w:i/>
      <w:iCs/>
      <w:color w:val="404040" w:themeColor="text1" w:themeTint="BF"/>
    </w:rPr>
  </w:style>
  <w:style w:type="paragraph" w:styleId="a6">
    <w:name w:val="List Paragraph"/>
    <w:basedOn w:val="a"/>
    <w:uiPriority w:val="34"/>
    <w:qFormat/>
    <w:rsid w:val="005F7D15"/>
    <w:pPr>
      <w:ind w:left="720"/>
      <w:contextualSpacing/>
    </w:pPr>
  </w:style>
  <w:style w:type="character" w:styleId="a7">
    <w:name w:val="Intense Emphasis"/>
    <w:basedOn w:val="a0"/>
    <w:uiPriority w:val="21"/>
    <w:qFormat/>
    <w:rsid w:val="005F7D15"/>
    <w:rPr>
      <w:i/>
      <w:iCs/>
      <w:color w:val="0F4761" w:themeColor="accent1" w:themeShade="BF"/>
    </w:rPr>
  </w:style>
  <w:style w:type="paragraph" w:styleId="a8">
    <w:name w:val="Intense Quote"/>
    <w:basedOn w:val="a"/>
    <w:next w:val="a"/>
    <w:link w:val="Char2"/>
    <w:uiPriority w:val="30"/>
    <w:qFormat/>
    <w:rsid w:val="005F7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F7D15"/>
    <w:rPr>
      <w:i/>
      <w:iCs/>
      <w:color w:val="0F4761" w:themeColor="accent1" w:themeShade="BF"/>
    </w:rPr>
  </w:style>
  <w:style w:type="character" w:styleId="a9">
    <w:name w:val="Intense Reference"/>
    <w:basedOn w:val="a0"/>
    <w:uiPriority w:val="32"/>
    <w:qFormat/>
    <w:rsid w:val="005F7D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184</Words>
  <Characters>1053</Characters>
  <Application>Microsoft Office Word</Application>
  <DocSecurity>0</DocSecurity>
  <Lines>8</Lines>
  <Paragraphs>2</Paragraphs>
  <ScaleCrop>false</ScaleCrop>
  <Company/>
  <LinksUpToDate>false</LinksUpToDate>
  <CharactersWithSpaces>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