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7262" w14:textId="77777777" w:rsidR="00F141FB" w:rsidRDefault="00F141FB" w:rsidP="00F141FB">
      <w:pPr>
        <w:jc w:val="both"/>
      </w:pPr>
      <w:r>
        <w:t>[기출][2][2009-1]도급 또는 파견 계약 관계에서 노조법상 사용자로서 단체교섭 의무 부담 여부</w:t>
      </w:r>
    </w:p>
    <w:p w14:paraId="123B067A" w14:textId="77777777" w:rsidR="00F141FB" w:rsidRDefault="00F141FB" w:rsidP="00F141FB">
      <w:pPr>
        <w:jc w:val="both"/>
      </w:pPr>
    </w:p>
    <w:p w14:paraId="7D7426DF" w14:textId="77777777" w:rsidR="00F141FB" w:rsidRDefault="00F141FB" w:rsidP="00F141FB">
      <w:pPr>
        <w:jc w:val="both"/>
      </w:pPr>
      <w:r>
        <w:rPr>
          <w:rFonts w:hint="eastAsia"/>
        </w:rPr>
        <w:t>【문제</w:t>
      </w:r>
      <w:r>
        <w:t>1】 A회사는 종전까지는 직접 수행하던 업무의 일부를, B회사와는 도급계약을 통해, C회사와는 근로자파견계약을 통해 각각 외주화하였다. B회사 근로자로 조직된 甲 노동조합과 C회사 근로자로 조직된 乙 노동조합이 각각 A회사를 상대로 단체교섭을 요구하였으나, A회사는 직접근로관계가 없다는 이유로 단체교섭을 거부하였다. 이에 甲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乙</w:t>
      </w:r>
      <w:r>
        <w:t xml:space="preserve"> 노동조합은 단체교</w:t>
      </w:r>
      <w:r>
        <w:rPr>
          <w:rFonts w:hint="eastAsia"/>
        </w:rPr>
        <w:t>섭거부를</w:t>
      </w:r>
      <w:r>
        <w:t xml:space="preserve"> 이유로 한 부당노동행위구제신청을 하였다. A회사의 부당노동행위 책임에 대하여 논하시오. (50점)</w:t>
      </w:r>
    </w:p>
    <w:p w14:paraId="6C042DD3" w14:textId="77777777" w:rsidR="00F141FB" w:rsidRDefault="00F141FB" w:rsidP="00F141FB">
      <w:pPr>
        <w:jc w:val="both"/>
      </w:pPr>
    </w:p>
    <w:p w14:paraId="775ED862" w14:textId="77777777" w:rsidR="00F141FB" w:rsidRDefault="00F141FB" w:rsidP="00F141FB">
      <w:pPr>
        <w:jc w:val="both"/>
      </w:pPr>
    </w:p>
    <w:sectPr w:rsidR="00F141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FB"/>
    <w:rsid w:val="00000065"/>
    <w:rsid w:val="00F1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712E"/>
  <w15:chartTrackingRefBased/>
  <w15:docId w15:val="{A4B08FF8-616E-41E6-8EA3-797FB9FE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141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4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41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41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41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41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41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41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41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141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141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141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141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141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141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141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141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141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141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14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41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141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4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141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41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41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4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141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14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