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67B8" w14:textId="77777777" w:rsidR="006A4132" w:rsidRDefault="006A4132" w:rsidP="006A4132">
      <w:pPr>
        <w:jc w:val="both"/>
      </w:pPr>
      <w:r>
        <w:t>[기출][2][2009-3]노동조합 규약상 조합 가입 자격의 제한</w:t>
      </w:r>
    </w:p>
    <w:p w14:paraId="5E1DEA60" w14:textId="77777777" w:rsidR="006A4132" w:rsidRDefault="006A4132" w:rsidP="006A4132">
      <w:pPr>
        <w:jc w:val="both"/>
      </w:pPr>
    </w:p>
    <w:p w14:paraId="3CB55618" w14:textId="77777777" w:rsidR="006A4132" w:rsidRDefault="006A4132" w:rsidP="006A4132">
      <w:pPr>
        <w:jc w:val="both"/>
      </w:pPr>
      <w:r>
        <w:rPr>
          <w:rFonts w:hint="eastAsia"/>
        </w:rPr>
        <w:t>【문제</w:t>
      </w:r>
      <w:r>
        <w:t>3】 노동조합 규약상 노동조합 가입 자격 제한에 대하여 설명하시오. (25점)</w:t>
      </w:r>
    </w:p>
    <w:p w14:paraId="13B49BCE" w14:textId="77777777" w:rsidR="006A4132" w:rsidRDefault="006A4132" w:rsidP="006A4132">
      <w:pPr>
        <w:jc w:val="both"/>
      </w:pPr>
    </w:p>
    <w:p w14:paraId="12C9F373" w14:textId="77777777" w:rsidR="006A4132" w:rsidRDefault="006A4132" w:rsidP="006A4132">
      <w:pPr>
        <w:jc w:val="both"/>
      </w:pPr>
    </w:p>
    <w:sectPr w:rsidR="006A41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32"/>
    <w:rsid w:val="00000065"/>
    <w:rsid w:val="006A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F3A41"/>
  <w15:chartTrackingRefBased/>
  <w15:docId w15:val="{DFA89DC9-43B2-40EE-880E-A4481CA0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41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41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41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41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41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41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41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41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41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41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41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4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4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4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4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4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41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41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41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41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41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41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41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4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41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4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